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ahoma"/>
          <w:color w:val="00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spacing w:line="360" w:lineRule="auto"/>
        <w:jc w:val="center"/>
        <w:rPr>
          <w:rFonts w:ascii="方正小标宋简体" w:hAnsi="Tahoma" w:eastAsia="方正小标宋简体" w:cs="Tahoma"/>
          <w:color w:val="000000"/>
        </w:rPr>
      </w:pPr>
      <w:r>
        <w:rPr>
          <w:rFonts w:hint="eastAsia" w:ascii="方正小标宋简体" w:hAnsi="Tahoma" w:eastAsia="方正小标宋简体" w:cs="Tahoma"/>
          <w:color w:val="000000"/>
          <w:sz w:val="36"/>
          <w:szCs w:val="36"/>
        </w:rPr>
        <w:t>活动承诺书</w:t>
      </w:r>
    </w:p>
    <w:p>
      <w:pPr>
        <w:spacing w:line="360" w:lineRule="auto"/>
        <w:rPr>
          <w:rFonts w:ascii="仿宋_GB2312" w:hAnsi="仿宋" w:eastAsia="仿宋_GB2312" w:cs="Tahoma"/>
          <w:color w:val="000000"/>
          <w:sz w:val="32"/>
          <w:shd w:val="clear" w:color="auto" w:fill="FFFFFF"/>
        </w:rPr>
      </w:pPr>
    </w:p>
    <w:p>
      <w:pPr>
        <w:spacing w:line="360" w:lineRule="auto"/>
        <w:rPr>
          <w:rFonts w:ascii="仿宋_GB2312" w:hAnsi="仿宋" w:eastAsia="仿宋_GB2312" w:cs="Tahoma"/>
          <w:color w:val="000000"/>
          <w:sz w:val="32"/>
          <w:shd w:val="clear" w:color="auto" w:fill="FFFFFF"/>
        </w:rPr>
      </w:pPr>
      <w:r>
        <w:rPr>
          <w:rFonts w:hint="eastAsia" w:ascii="仿宋_GB2312" w:hAnsi="仿宋" w:eastAsia="仿宋_GB2312" w:cs="Tahoma"/>
          <w:color w:val="000000"/>
          <w:sz w:val="32"/>
          <w:shd w:val="clear" w:color="auto" w:fill="FFFFFF"/>
        </w:rPr>
        <w:t>绿色建材下乡活动推进工作组：</w:t>
      </w:r>
    </w:p>
    <w:p>
      <w:pPr>
        <w:spacing w:line="360" w:lineRule="auto"/>
        <w:ind w:firstLine="640" w:firstLineChars="200"/>
        <w:rPr>
          <w:rFonts w:ascii="仿宋_GB2312" w:hAnsi="仿宋" w:eastAsia="仿宋_GB2312" w:cs="Tahoma"/>
          <w:color w:val="000000"/>
          <w:sz w:val="32"/>
          <w:shd w:val="clear" w:color="auto" w:fill="FFFFFF"/>
        </w:rPr>
      </w:pPr>
      <w:r>
        <w:rPr>
          <w:rFonts w:hint="eastAsia" w:ascii="仿宋_GB2312" w:hAnsi="仿宋" w:eastAsia="仿宋_GB2312" w:cs="Tahoma"/>
          <w:color w:val="000000"/>
          <w:sz w:val="32"/>
          <w:shd w:val="clear" w:color="auto" w:fill="FFFFFF"/>
        </w:rPr>
        <w:t>我公司（XXXXX）确认参加2022年度绿色建材下乡活动，提交的《参与2022年绿色建材下乡活动申请表》真实有效，并在活动过程中承诺履行以下义务。</w:t>
      </w:r>
    </w:p>
    <w:p>
      <w:pPr>
        <w:spacing w:line="360" w:lineRule="auto"/>
        <w:ind w:firstLine="640" w:firstLineChars="200"/>
        <w:rPr>
          <w:rFonts w:ascii="仿宋_GB2312" w:hAnsi="仿宋" w:eastAsia="仿宋_GB2312" w:cs="Tahoma"/>
          <w:color w:val="000000"/>
          <w:sz w:val="32"/>
          <w:shd w:val="clear" w:color="auto" w:fill="FFFFFF"/>
        </w:rPr>
      </w:pPr>
      <w:r>
        <w:rPr>
          <w:rFonts w:hint="eastAsia" w:ascii="仿宋_GB2312" w:hAnsi="仿宋" w:eastAsia="仿宋_GB2312" w:cs="Tahoma"/>
          <w:color w:val="000000"/>
          <w:sz w:val="32"/>
          <w:shd w:val="clear" w:color="auto" w:fill="FFFFFF"/>
        </w:rPr>
        <w:t>1.参与活动的所有产品均严格按照国家相关标准执行，保证质量达标并满足相应“绿色建材评价标准”或“绿色产品评价标准”要求；</w:t>
      </w:r>
    </w:p>
    <w:p>
      <w:pPr>
        <w:spacing w:line="360" w:lineRule="auto"/>
        <w:ind w:firstLine="640" w:firstLineChars="200"/>
        <w:rPr>
          <w:rFonts w:ascii="仿宋_GB2312" w:hAnsi="仿宋" w:eastAsia="仿宋_GB2312" w:cs="Tahoma"/>
          <w:color w:val="000000"/>
          <w:sz w:val="32"/>
          <w:shd w:val="clear" w:color="auto" w:fill="FFFFFF"/>
        </w:rPr>
      </w:pPr>
      <w:r>
        <w:rPr>
          <w:rFonts w:hint="eastAsia" w:ascii="仿宋_GB2312" w:hAnsi="仿宋" w:eastAsia="仿宋_GB2312" w:cs="Tahoma"/>
          <w:color w:val="000000"/>
          <w:sz w:val="32"/>
          <w:shd w:val="clear" w:color="auto" w:fill="FFFFFF"/>
        </w:rPr>
        <w:t>2.在产品的质量保证期内，我公司对产品的质量负责，并承担由质量问题造成的所有经济损失；</w:t>
      </w:r>
    </w:p>
    <w:p>
      <w:pPr>
        <w:spacing w:line="360" w:lineRule="auto"/>
        <w:ind w:firstLine="640" w:firstLineChars="200"/>
        <w:rPr>
          <w:rFonts w:ascii="仿宋_GB2312" w:hAnsi="仿宋" w:eastAsia="仿宋_GB2312" w:cs="Tahoma"/>
          <w:color w:val="000000"/>
          <w:sz w:val="32"/>
          <w:shd w:val="clear" w:color="auto" w:fill="FFFFFF"/>
        </w:rPr>
      </w:pPr>
      <w:r>
        <w:rPr>
          <w:rFonts w:hint="eastAsia" w:ascii="仿宋_GB2312" w:hAnsi="仿宋" w:eastAsia="仿宋_GB2312" w:cs="Tahoma"/>
          <w:color w:val="000000"/>
          <w:sz w:val="32"/>
          <w:shd w:val="clear" w:color="auto" w:fill="FFFFFF"/>
        </w:rPr>
        <w:t>3.全力对产品价格和售后服务做出保障；若在下乡活动中出现产品相关问题，本公司愿承担一切法律责任；</w:t>
      </w:r>
    </w:p>
    <w:p>
      <w:pPr>
        <w:spacing w:line="360" w:lineRule="auto"/>
        <w:ind w:firstLine="640" w:firstLineChars="200"/>
        <w:rPr>
          <w:rFonts w:ascii="仿宋_GB2312" w:hAnsi="仿宋" w:eastAsia="仿宋_GB2312" w:cs="Tahoma"/>
          <w:color w:val="000000"/>
          <w:sz w:val="32"/>
          <w:shd w:val="clear" w:color="auto" w:fill="FFFFFF"/>
        </w:rPr>
      </w:pPr>
      <w:r>
        <w:rPr>
          <w:rFonts w:hint="eastAsia" w:ascii="仿宋_GB2312" w:hAnsi="仿宋" w:eastAsia="仿宋_GB2312" w:cs="Tahoma"/>
          <w:color w:val="000000"/>
          <w:sz w:val="32"/>
          <w:shd w:val="clear" w:color="auto" w:fill="FFFFFF"/>
        </w:rPr>
        <w:t>4.积极配合活动牵头单位的效果评估工作，提供本公司真实可靠的信息。</w:t>
      </w:r>
    </w:p>
    <w:p>
      <w:pPr>
        <w:spacing w:line="360" w:lineRule="auto"/>
        <w:ind w:firstLine="640" w:firstLineChars="200"/>
        <w:rPr>
          <w:rFonts w:ascii="仿宋_GB2312" w:hAnsi="仿宋" w:eastAsia="仿宋_GB2312" w:cs="Tahoma"/>
          <w:color w:val="000000"/>
          <w:sz w:val="32"/>
          <w:shd w:val="clear" w:color="auto" w:fill="FFFFFF"/>
        </w:rPr>
      </w:pPr>
      <w:r>
        <w:rPr>
          <w:rFonts w:hint="eastAsia" w:ascii="仿宋_GB2312" w:hAnsi="仿宋" w:eastAsia="仿宋_GB2312" w:cs="Tahoma"/>
          <w:color w:val="000000"/>
          <w:sz w:val="32"/>
          <w:shd w:val="clear" w:color="auto" w:fill="FFFFFF"/>
        </w:rPr>
        <w:t>特此承诺。</w:t>
      </w:r>
    </w:p>
    <w:p>
      <w:pPr>
        <w:spacing w:line="360" w:lineRule="auto"/>
        <w:ind w:firstLine="640" w:firstLineChars="200"/>
        <w:rPr>
          <w:rFonts w:ascii="仿宋_GB2312" w:hAnsi="仿宋" w:eastAsia="仿宋_GB2312" w:cs="Tahoma"/>
          <w:color w:val="000000"/>
          <w:sz w:val="32"/>
          <w:shd w:val="clear" w:color="auto" w:fill="FFFFFF"/>
        </w:rPr>
      </w:pPr>
    </w:p>
    <w:p>
      <w:pPr>
        <w:spacing w:line="360" w:lineRule="auto"/>
        <w:ind w:firstLine="640" w:firstLineChars="200"/>
        <w:jc w:val="righ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公司名称：XXXXXX（盖章）</w:t>
      </w:r>
    </w:p>
    <w:p>
      <w:pPr>
        <w:spacing w:line="360" w:lineRule="auto"/>
        <w:ind w:firstLine="640" w:firstLineChars="200"/>
        <w:jc w:val="right"/>
      </w:pPr>
      <w:r>
        <w:rPr>
          <w:rFonts w:hint="eastAsia" w:ascii="仿宋_GB2312" w:hAnsi="仿宋" w:eastAsia="仿宋_GB2312"/>
          <w:sz w:val="32"/>
        </w:rPr>
        <w:t>2022年X月X日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B1D81"/>
    <w:rsid w:val="43987720"/>
    <w:rsid w:val="699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308</Characters>
  <Lines>0</Lines>
  <Paragraphs>0</Paragraphs>
  <TotalTime>0</TotalTime>
  <ScaleCrop>false</ScaleCrop>
  <LinksUpToDate>false</LinksUpToDate>
  <CharactersWithSpaces>308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2022-04-19T08:54:00Z</dcterms:created>
  <dc:creator>北巷南猫</dc:creator>
  <cp:lastModifiedBy>北巷南猫</cp:lastModifiedBy>
  <dcterms:modified xsi:type="dcterms:W3CDTF">2022-04-19T08:54:48Z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919B5A5EAB8444999B9D45ABFE972BA7</vt:lpwstr>
  </property>
</Properties>
</file>