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ascii="Times New Roman" w:hAnsi="Times New Roman" w:eastAsia="宋体" w:cs="宋体"/>
          <w:kern w:val="0"/>
          <w:sz w:val="28"/>
          <w:szCs w:val="28"/>
        </w:rPr>
      </w:pPr>
      <w:r>
        <w:rPr>
          <w:rFonts w:hint="eastAsia" w:ascii="Times New Roman" w:hAnsi="Times New Roman" w:eastAsia="宋体" w:cs="宋体"/>
          <w:kern w:val="0"/>
          <w:sz w:val="28"/>
          <w:szCs w:val="28"/>
        </w:rPr>
        <w:t>附件3：</w:t>
      </w:r>
    </w:p>
    <w:p>
      <w:pPr>
        <w:jc w:val="center"/>
        <w:rPr>
          <w:rFonts w:ascii="Times New Roman" w:hAnsi="Times New Roman" w:eastAsia="宋体"/>
          <w:b/>
          <w:sz w:val="32"/>
        </w:rPr>
      </w:pPr>
      <w:r>
        <w:rPr>
          <w:rFonts w:hint="eastAsia" w:ascii="Times New Roman" w:hAnsi="Times New Roman" w:eastAsia="宋体"/>
          <w:b/>
          <w:sz w:val="32"/>
        </w:rPr>
        <w:t>行业计量技术规范项目建议书</w:t>
      </w:r>
    </w:p>
    <w:tbl>
      <w:tblPr>
        <w:tblStyle w:val="8"/>
        <w:tblW w:w="963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22"/>
        <w:gridCol w:w="1134"/>
        <w:gridCol w:w="850"/>
        <w:gridCol w:w="851"/>
        <w:gridCol w:w="1559"/>
        <w:gridCol w:w="709"/>
        <w:gridCol w:w="1134"/>
        <w:gridCol w:w="257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 w:val="28"/>
                <w:szCs w:val="28"/>
              </w:rPr>
            </w:pPr>
            <w:r>
              <w:rPr>
                <w:rFonts w:hint="eastAsia" w:ascii="Times New Roman" w:hAnsi="Times New Roman" w:eastAsia="宋体"/>
                <w:sz w:val="28"/>
                <w:szCs w:val="28"/>
              </w:rPr>
              <w:t>建议项目名称</w:t>
            </w:r>
          </w:p>
        </w:tc>
        <w:tc>
          <w:tcPr>
            <w:tcW w:w="7681" w:type="dxa"/>
            <w:gridSpan w:val="6"/>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宋体"/>
                <w:sz w:val="28"/>
                <w:szCs w:val="28"/>
              </w:rPr>
            </w:pPr>
            <w:r>
              <w:rPr>
                <w:rFonts w:hint="eastAsia" w:ascii="Times New Roman" w:hAnsi="Times New Roman" w:eastAsia="宋体"/>
                <w:sz w:val="28"/>
                <w:szCs w:val="28"/>
              </w:rPr>
              <w:t>氩气浓度检测报警仪校准规范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65"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 w:val="28"/>
                <w:szCs w:val="28"/>
              </w:rPr>
            </w:pPr>
            <w:r>
              <w:rPr>
                <w:rFonts w:hint="eastAsia" w:ascii="Times New Roman" w:hAnsi="Times New Roman" w:eastAsia="宋体"/>
                <w:sz w:val="28"/>
                <w:szCs w:val="28"/>
              </w:rPr>
              <w:t>制定或修订</w:t>
            </w:r>
          </w:p>
        </w:tc>
        <w:tc>
          <w:tcPr>
            <w:tcW w:w="3260" w:type="dxa"/>
            <w:gridSpan w:val="3"/>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 w:val="28"/>
                <w:szCs w:val="28"/>
              </w:rPr>
            </w:pPr>
            <w:r>
              <w:rPr>
                <w:rFonts w:hint="eastAsia" w:ascii="Times New Roman" w:hAnsi="Times New Roman" w:eastAsia="宋体"/>
                <w:sz w:val="28"/>
                <w:szCs w:val="28"/>
              </w:rPr>
              <w:t xml:space="preserve">   ■制定    □修订</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8"/>
                <w:szCs w:val="28"/>
              </w:rPr>
            </w:pPr>
            <w:r>
              <w:rPr>
                <w:rFonts w:hint="eastAsia" w:ascii="Times New Roman" w:hAnsi="Times New Roman" w:eastAsia="宋体"/>
                <w:sz w:val="28"/>
                <w:szCs w:val="28"/>
              </w:rPr>
              <w:t>被修订计量技术规范号</w:t>
            </w:r>
          </w:p>
        </w:tc>
        <w:tc>
          <w:tcPr>
            <w:tcW w:w="257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 w:val="28"/>
                <w:szCs w:val="28"/>
              </w:rPr>
            </w:pPr>
            <w:r>
              <w:rPr>
                <w:rFonts w:hint="eastAsia" w:ascii="Times New Roman" w:hAnsi="Times New Roman" w:eastAsia="宋体"/>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4"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8"/>
                <w:szCs w:val="28"/>
              </w:rPr>
            </w:pPr>
            <w:r>
              <w:rPr>
                <w:rFonts w:hint="eastAsia" w:ascii="Times New Roman" w:hAnsi="Times New Roman" w:eastAsia="宋体"/>
                <w:sz w:val="28"/>
                <w:szCs w:val="28"/>
              </w:rPr>
              <w:t>计量技术规范性质</w:t>
            </w:r>
          </w:p>
        </w:tc>
        <w:tc>
          <w:tcPr>
            <w:tcW w:w="3260"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8"/>
                <w:szCs w:val="28"/>
              </w:rPr>
            </w:pPr>
            <w:r>
              <w:rPr>
                <w:rFonts w:hint="eastAsia" w:ascii="Times New Roman" w:hAnsi="Times New Roman" w:eastAsia="宋体"/>
                <w:sz w:val="28"/>
                <w:szCs w:val="28"/>
              </w:rPr>
              <w:t xml:space="preserve"> □检定规程</w:t>
            </w:r>
          </w:p>
          <w:p>
            <w:pPr>
              <w:spacing w:line="400" w:lineRule="exact"/>
              <w:jc w:val="center"/>
              <w:rPr>
                <w:rFonts w:ascii="Times New Roman" w:hAnsi="Times New Roman" w:eastAsia="宋体"/>
                <w:sz w:val="28"/>
                <w:szCs w:val="28"/>
              </w:rPr>
            </w:pPr>
            <w:r>
              <w:rPr>
                <w:rFonts w:hint="eastAsia" w:ascii="Times New Roman" w:hAnsi="Times New Roman" w:eastAsia="宋体"/>
                <w:sz w:val="28"/>
                <w:szCs w:val="28"/>
              </w:rPr>
              <w:t xml:space="preserve"> ■校准规范</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8"/>
                <w:szCs w:val="28"/>
              </w:rPr>
            </w:pPr>
            <w:r>
              <w:rPr>
                <w:rFonts w:hint="eastAsia" w:ascii="Times New Roman" w:hAnsi="Times New Roman" w:eastAsia="宋体"/>
                <w:sz w:val="28"/>
                <w:szCs w:val="28"/>
              </w:rPr>
              <w:t>计量技术规范类别</w:t>
            </w:r>
          </w:p>
        </w:tc>
        <w:tc>
          <w:tcPr>
            <w:tcW w:w="257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sz w:val="28"/>
                <w:szCs w:val="28"/>
              </w:rPr>
            </w:pPr>
            <w:r>
              <w:rPr>
                <w:rFonts w:hint="eastAsia" w:ascii="Times New Roman" w:hAnsi="Times New Roman" w:eastAsia="宋体"/>
                <w:sz w:val="28"/>
                <w:szCs w:val="28"/>
              </w:rPr>
              <w:t>□重点</w:t>
            </w:r>
          </w:p>
          <w:p>
            <w:pPr>
              <w:spacing w:line="400" w:lineRule="exact"/>
              <w:jc w:val="center"/>
              <w:rPr>
                <w:rFonts w:ascii="Times New Roman" w:hAnsi="Times New Roman" w:eastAsia="宋体"/>
                <w:sz w:val="28"/>
                <w:szCs w:val="28"/>
              </w:rPr>
            </w:pPr>
            <w:r>
              <w:rPr>
                <w:rFonts w:hint="eastAsia" w:ascii="Times New Roman" w:hAnsi="Times New Roman" w:eastAsia="宋体"/>
                <w:sz w:val="28"/>
                <w:szCs w:val="28"/>
              </w:rPr>
              <w:t>■基础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6"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 w:val="28"/>
                <w:szCs w:val="28"/>
              </w:rPr>
            </w:pPr>
            <w:r>
              <w:rPr>
                <w:rFonts w:hint="eastAsia" w:ascii="Times New Roman" w:hAnsi="Times New Roman" w:eastAsia="宋体"/>
                <w:sz w:val="28"/>
                <w:szCs w:val="28"/>
              </w:rPr>
              <w:t>主要起草单位</w:t>
            </w:r>
          </w:p>
        </w:tc>
        <w:tc>
          <w:tcPr>
            <w:tcW w:w="7681"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 w:val="24"/>
              </w:rPr>
            </w:pPr>
            <w:r>
              <w:rPr>
                <w:rFonts w:hint="eastAsia" w:ascii="Times New Roman" w:hAnsi="Times New Roman" w:eastAsia="宋体"/>
                <w:color w:val="000000"/>
                <w:sz w:val="28"/>
                <w:szCs w:val="28"/>
              </w:rPr>
              <w:t>西南铝业（集团）有限责任公司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2"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olor w:val="000000"/>
                <w:sz w:val="28"/>
                <w:szCs w:val="28"/>
              </w:rPr>
            </w:pPr>
            <w:r>
              <w:rPr>
                <w:rFonts w:hint="eastAsia" w:ascii="Times New Roman" w:hAnsi="Times New Roman" w:eastAsia="宋体"/>
                <w:color w:val="000000"/>
                <w:sz w:val="28"/>
                <w:szCs w:val="28"/>
              </w:rPr>
              <w:t>联系人</w:t>
            </w:r>
          </w:p>
        </w:tc>
        <w:tc>
          <w:tcPr>
            <w:tcW w:w="32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olor w:val="000000"/>
                <w:sz w:val="28"/>
                <w:szCs w:val="28"/>
              </w:rPr>
            </w:pPr>
            <w:r>
              <w:rPr>
                <w:rFonts w:hint="eastAsia" w:ascii="Times New Roman" w:hAnsi="Times New Roman" w:eastAsia="宋体"/>
                <w:color w:val="000000"/>
                <w:sz w:val="28"/>
                <w:szCs w:val="28"/>
              </w:rPr>
              <w:t>谭本清</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8"/>
                <w:szCs w:val="28"/>
              </w:rPr>
            </w:pPr>
            <w:r>
              <w:rPr>
                <w:rFonts w:hint="eastAsia" w:ascii="Times New Roman" w:hAnsi="Times New Roman" w:eastAsia="宋体"/>
                <w:color w:val="000000"/>
                <w:sz w:val="28"/>
                <w:szCs w:val="28"/>
              </w:rPr>
              <w:t>联系电话</w:t>
            </w:r>
          </w:p>
        </w:tc>
        <w:tc>
          <w:tcPr>
            <w:tcW w:w="2578" w:type="dxa"/>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olor w:val="000000"/>
                <w:sz w:val="28"/>
                <w:szCs w:val="28"/>
              </w:rPr>
            </w:pPr>
            <w:r>
              <w:rPr>
                <w:rFonts w:hint="eastAsia" w:ascii="Times New Roman" w:hAnsi="Times New Roman" w:eastAsia="宋体"/>
                <w:color w:val="000000"/>
                <w:sz w:val="28"/>
                <w:szCs w:val="28"/>
              </w:rPr>
              <w:t>13883825800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8"/>
                <w:szCs w:val="28"/>
              </w:rPr>
            </w:pPr>
            <w:r>
              <w:rPr>
                <w:rFonts w:hint="eastAsia" w:ascii="Times New Roman" w:hAnsi="Times New Roman" w:eastAsia="宋体"/>
                <w:color w:val="000000"/>
                <w:sz w:val="28"/>
                <w:szCs w:val="28"/>
              </w:rPr>
              <w:t>任务年限</w:t>
            </w:r>
          </w:p>
        </w:tc>
        <w:tc>
          <w:tcPr>
            <w:tcW w:w="326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color w:val="000000"/>
                <w:sz w:val="28"/>
                <w:szCs w:val="28"/>
              </w:rPr>
            </w:pPr>
            <w:r>
              <w:rPr>
                <w:rFonts w:hint="eastAsia" w:ascii="Times New Roman" w:hAnsi="Times New Roman" w:eastAsia="宋体"/>
                <w:color w:val="000000"/>
                <w:sz w:val="28"/>
                <w:szCs w:val="28"/>
              </w:rPr>
              <w:t>2023年-2025年</w:t>
            </w: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imes New Roman" w:hAnsi="Times New Roman" w:eastAsia="宋体"/>
                <w:color w:val="000000"/>
                <w:sz w:val="28"/>
                <w:szCs w:val="28"/>
              </w:rPr>
            </w:pPr>
            <w:r>
              <w:rPr>
                <w:rFonts w:hint="eastAsia" w:ascii="Times New Roman" w:hAnsi="Times New Roman" w:eastAsia="宋体"/>
                <w:color w:val="000000"/>
                <w:sz w:val="28"/>
                <w:szCs w:val="28"/>
              </w:rPr>
              <w:t>申请经费</w:t>
            </w:r>
          </w:p>
        </w:tc>
        <w:tc>
          <w:tcPr>
            <w:tcW w:w="257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sz w:val="28"/>
                <w:szCs w:val="28"/>
                <w:lang w:val="en-US" w:eastAsia="zh-CN"/>
              </w:rPr>
            </w:pPr>
            <w:r>
              <w:rPr>
                <w:rFonts w:hint="eastAsia" w:ascii="Times New Roman" w:hAnsi="Times New Roman" w:eastAsia="宋体"/>
                <w:sz w:val="28"/>
                <w:szCs w:val="28"/>
                <w:lang w:val="en-US" w:eastAsia="zh-CN"/>
              </w:rPr>
              <w:t>15万元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 w:val="28"/>
                <w:szCs w:val="28"/>
              </w:rPr>
            </w:pPr>
            <w:r>
              <w:rPr>
                <w:rFonts w:hint="eastAsia" w:ascii="Times New Roman" w:hAnsi="Times New Roman" w:eastAsia="宋体"/>
                <w:sz w:val="28"/>
                <w:szCs w:val="28"/>
              </w:rPr>
              <w:t>参加单位</w:t>
            </w:r>
          </w:p>
        </w:tc>
        <w:tc>
          <w:tcPr>
            <w:tcW w:w="7681"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 w:val="28"/>
                <w:szCs w:val="28"/>
              </w:rPr>
            </w:pPr>
            <w:r>
              <w:rPr>
                <w:rFonts w:hint="eastAsia" w:ascii="Times New Roman" w:hAnsi="Times New Roman" w:eastAsia="宋体"/>
                <w:sz w:val="28"/>
                <w:szCs w:val="28"/>
              </w:rPr>
              <w:t>东北轻合金有限责任公司</w:t>
            </w:r>
            <w:r>
              <w:rPr>
                <w:rFonts w:hint="eastAsia" w:ascii="Times New Roman" w:hAnsi="Times New Roman" w:eastAsia="宋体"/>
                <w:sz w:val="28"/>
                <w:szCs w:val="28"/>
                <w:lang w:eastAsia="zh-CN"/>
              </w:rPr>
              <w:t>、</w:t>
            </w:r>
            <w:r>
              <w:rPr>
                <w:rFonts w:hint="eastAsia" w:ascii="Times New Roman" w:hAnsi="Times New Roman" w:eastAsia="宋体"/>
                <w:sz w:val="28"/>
                <w:szCs w:val="28"/>
              </w:rPr>
              <w:t>西安汉唐分析检测有限公司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4"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 w:val="28"/>
                <w:szCs w:val="28"/>
              </w:rPr>
            </w:pPr>
            <w:r>
              <w:rPr>
                <w:rFonts w:hint="eastAsia" w:ascii="Times New Roman" w:hAnsi="Times New Roman" w:eastAsia="宋体"/>
                <w:sz w:val="28"/>
                <w:szCs w:val="28"/>
              </w:rPr>
              <w:t>具备的特点</w:t>
            </w:r>
          </w:p>
        </w:tc>
        <w:tc>
          <w:tcPr>
            <w:tcW w:w="7681" w:type="dxa"/>
            <w:gridSpan w:val="6"/>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sz w:val="28"/>
                <w:szCs w:val="28"/>
              </w:rPr>
            </w:pPr>
            <w:r>
              <w:rPr>
                <w:rFonts w:hint="eastAsia" w:ascii="Times New Roman" w:hAnsi="Times New Roman" w:eastAsia="宋体"/>
              </w:rPr>
              <w:t>█</w:t>
            </w:r>
            <w:r>
              <w:rPr>
                <w:rFonts w:hint="eastAsia" w:ascii="Times New Roman" w:hAnsi="Times New Roman" w:eastAsia="宋体"/>
                <w:sz w:val="28"/>
                <w:szCs w:val="28"/>
              </w:rPr>
              <w:t>安全 □节能 □环保 □自主创新 □其它</w:t>
            </w:r>
            <w:r>
              <w:rPr>
                <w:rFonts w:hint="eastAsia" w:ascii="Times New Roman" w:hAnsi="Times New Roman" w:eastAsia="宋体"/>
                <w:sz w:val="28"/>
                <w:szCs w:val="28"/>
                <w:u w:val="single"/>
              </w:rPr>
              <w:t xml:space="preserve"> </w:t>
            </w:r>
            <w:r>
              <w:rPr>
                <w:rFonts w:hint="eastAsia" w:ascii="Times New Roman" w:hAnsi="Times New Roman" w:eastAsia="宋体" w:cs="仿宋"/>
                <w:kern w:val="0"/>
                <w:sz w:val="28"/>
                <w:szCs w:val="28"/>
                <w:u w:val="single"/>
              </w:rPr>
              <w:t xml:space="preserve">     </w:t>
            </w:r>
            <w:r>
              <w:rPr>
                <w:rFonts w:hint="eastAsia" w:ascii="Times New Roman" w:hAnsi="Times New Roman" w:eastAsia="宋体"/>
                <w:sz w:val="28"/>
                <w:szCs w:val="28"/>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69"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sz w:val="28"/>
                <w:szCs w:val="28"/>
              </w:rPr>
            </w:pPr>
            <w:r>
              <w:rPr>
                <w:rFonts w:hint="eastAsia" w:ascii="Times New Roman" w:hAnsi="Times New Roman" w:eastAsia="宋体"/>
                <w:sz w:val="28"/>
                <w:szCs w:val="28"/>
              </w:rPr>
              <w:t>目的、意义和</w:t>
            </w:r>
          </w:p>
          <w:p>
            <w:pPr>
              <w:spacing w:line="500" w:lineRule="exact"/>
              <w:jc w:val="center"/>
              <w:rPr>
                <w:rFonts w:ascii="Times New Roman" w:hAnsi="Times New Roman" w:eastAsia="宋体"/>
                <w:sz w:val="28"/>
                <w:szCs w:val="28"/>
              </w:rPr>
            </w:pPr>
            <w:r>
              <w:rPr>
                <w:rFonts w:hint="eastAsia" w:ascii="Times New Roman" w:hAnsi="Times New Roman" w:eastAsia="宋体"/>
                <w:sz w:val="28"/>
                <w:szCs w:val="28"/>
              </w:rPr>
              <w:t>必要性</w:t>
            </w:r>
          </w:p>
        </w:tc>
        <w:tc>
          <w:tcPr>
            <w:tcW w:w="7681"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ind w:firstLine="490" w:firstLineChars="175"/>
              <w:jc w:val="left"/>
              <w:textAlignment w:val="auto"/>
              <w:rPr>
                <w:rFonts w:ascii="Times New Roman" w:hAnsi="Times New Roman" w:eastAsia="宋体"/>
                <w:color w:val="auto"/>
                <w:sz w:val="28"/>
                <w:szCs w:val="28"/>
              </w:rPr>
            </w:pPr>
            <w:r>
              <w:rPr>
                <w:rFonts w:ascii="Times New Roman" w:hAnsi="Times New Roman" w:eastAsia="宋体"/>
                <w:color w:val="auto"/>
                <w:sz w:val="28"/>
                <w:szCs w:val="28"/>
              </w:rPr>
              <w:t>氩气是工业中广泛应用的</w:t>
            </w:r>
            <w:r>
              <w:rPr>
                <w:rFonts w:hint="eastAsia" w:ascii="Times New Roman" w:hAnsi="Times New Roman" w:eastAsia="宋体"/>
                <w:color w:val="auto"/>
                <w:sz w:val="28"/>
                <w:szCs w:val="28"/>
              </w:rPr>
              <w:t>惰性</w:t>
            </w:r>
            <w:r>
              <w:rPr>
                <w:rFonts w:ascii="Times New Roman" w:hAnsi="Times New Roman" w:eastAsia="宋体"/>
                <w:color w:val="auto"/>
                <w:sz w:val="28"/>
                <w:szCs w:val="28"/>
              </w:rPr>
              <w:t>气体，</w:t>
            </w:r>
            <w:r>
              <w:rPr>
                <w:rFonts w:hint="eastAsia" w:ascii="Times New Roman" w:hAnsi="Times New Roman" w:eastAsia="宋体"/>
                <w:color w:val="auto"/>
                <w:sz w:val="28"/>
                <w:szCs w:val="28"/>
              </w:rPr>
              <w:t>在金属冶炼、热处理、金属加工焊接等领域作保护气使用。</w:t>
            </w:r>
            <w:r>
              <w:rPr>
                <w:rFonts w:ascii="Times New Roman" w:hAnsi="Times New Roman" w:eastAsia="宋体"/>
                <w:color w:val="auto"/>
                <w:sz w:val="28"/>
                <w:szCs w:val="28"/>
              </w:rPr>
              <w:t>氩</w:t>
            </w:r>
            <w:r>
              <w:rPr>
                <w:rFonts w:hint="eastAsia" w:ascii="Times New Roman" w:hAnsi="Times New Roman" w:eastAsia="宋体"/>
                <w:color w:val="auto"/>
                <w:sz w:val="28"/>
                <w:szCs w:val="28"/>
              </w:rPr>
              <w:t>气</w:t>
            </w:r>
            <w:r>
              <w:rPr>
                <w:rFonts w:ascii="Times New Roman" w:hAnsi="Times New Roman" w:eastAsia="宋体"/>
                <w:color w:val="auto"/>
                <w:sz w:val="28"/>
                <w:szCs w:val="28"/>
              </w:rPr>
              <w:t>本身无毒，但在高浓度时会导致窒息</w:t>
            </w:r>
            <w:r>
              <w:rPr>
                <w:rFonts w:hint="eastAsia" w:ascii="Times New Roman" w:hAnsi="Times New Roman" w:eastAsia="宋体"/>
                <w:color w:val="auto"/>
                <w:sz w:val="28"/>
                <w:szCs w:val="28"/>
              </w:rPr>
              <w:t>，国内有色金属企业已有氩气泄漏导致作业人员窒息的事故发生。</w:t>
            </w:r>
            <w:r>
              <w:rPr>
                <w:rFonts w:ascii="Times New Roman" w:hAnsi="Times New Roman" w:eastAsia="宋体"/>
                <w:color w:val="auto"/>
                <w:sz w:val="28"/>
                <w:szCs w:val="28"/>
              </w:rPr>
              <w:t>因此，在使用氩气</w:t>
            </w:r>
            <w:r>
              <w:rPr>
                <w:rFonts w:hint="eastAsia" w:ascii="Times New Roman" w:hAnsi="Times New Roman" w:eastAsia="宋体"/>
                <w:color w:val="auto"/>
                <w:sz w:val="28"/>
                <w:szCs w:val="28"/>
              </w:rPr>
              <w:t>的有限空间（封闭半封闭场所）</w:t>
            </w:r>
            <w:r>
              <w:rPr>
                <w:rFonts w:ascii="Times New Roman" w:hAnsi="Times New Roman" w:eastAsia="宋体"/>
                <w:color w:val="auto"/>
                <w:sz w:val="28"/>
                <w:szCs w:val="28"/>
              </w:rPr>
              <w:t>需配置氩气</w:t>
            </w:r>
            <w:r>
              <w:rPr>
                <w:rFonts w:hint="eastAsia" w:ascii="Times New Roman" w:hAnsi="Times New Roman" w:eastAsia="宋体"/>
                <w:color w:val="auto"/>
                <w:sz w:val="28"/>
                <w:szCs w:val="28"/>
              </w:rPr>
              <w:t>浓度</w:t>
            </w:r>
            <w:r>
              <w:rPr>
                <w:rFonts w:ascii="Times New Roman" w:hAnsi="Times New Roman" w:eastAsia="宋体"/>
                <w:color w:val="auto"/>
                <w:sz w:val="28"/>
                <w:szCs w:val="28"/>
              </w:rPr>
              <w:t>检测</w:t>
            </w:r>
            <w:r>
              <w:rPr>
                <w:rFonts w:hint="eastAsia" w:ascii="Times New Roman" w:hAnsi="Times New Roman" w:eastAsia="宋体"/>
                <w:color w:val="auto"/>
                <w:sz w:val="28"/>
                <w:szCs w:val="28"/>
              </w:rPr>
              <w:t>报警</w:t>
            </w:r>
            <w:r>
              <w:rPr>
                <w:rFonts w:ascii="Times New Roman" w:hAnsi="Times New Roman" w:eastAsia="宋体"/>
                <w:color w:val="auto"/>
                <w:sz w:val="28"/>
                <w:szCs w:val="28"/>
              </w:rPr>
              <w:t>仪，实时监测</w:t>
            </w:r>
            <w:r>
              <w:rPr>
                <w:rFonts w:hint="eastAsia" w:ascii="Times New Roman" w:hAnsi="Times New Roman" w:eastAsia="宋体"/>
                <w:color w:val="auto"/>
                <w:sz w:val="28"/>
                <w:szCs w:val="28"/>
              </w:rPr>
              <w:t>和报警。</w:t>
            </w:r>
            <w:r>
              <w:rPr>
                <w:rFonts w:ascii="Times New Roman" w:hAnsi="Times New Roman" w:eastAsia="宋体"/>
                <w:color w:val="auto"/>
                <w:sz w:val="28"/>
                <w:szCs w:val="28"/>
              </w:rPr>
              <w:t>氩气</w:t>
            </w:r>
            <w:r>
              <w:rPr>
                <w:rFonts w:hint="eastAsia" w:ascii="Times New Roman" w:hAnsi="Times New Roman" w:eastAsia="宋体"/>
                <w:color w:val="auto"/>
                <w:sz w:val="28"/>
                <w:szCs w:val="28"/>
              </w:rPr>
              <w:t>浓度</w:t>
            </w:r>
            <w:r>
              <w:rPr>
                <w:rFonts w:ascii="Times New Roman" w:hAnsi="Times New Roman" w:eastAsia="宋体"/>
                <w:color w:val="auto"/>
                <w:sz w:val="28"/>
                <w:szCs w:val="28"/>
              </w:rPr>
              <w:t>检测</w:t>
            </w:r>
            <w:r>
              <w:rPr>
                <w:rFonts w:hint="eastAsia" w:ascii="Times New Roman" w:hAnsi="Times New Roman" w:eastAsia="宋体"/>
                <w:color w:val="auto"/>
                <w:sz w:val="28"/>
                <w:szCs w:val="28"/>
              </w:rPr>
              <w:t>报警仪在</w:t>
            </w:r>
            <w:r>
              <w:rPr>
                <w:rFonts w:ascii="Times New Roman" w:hAnsi="Times New Roman" w:eastAsia="宋体"/>
                <w:color w:val="auto"/>
                <w:sz w:val="28"/>
                <w:szCs w:val="28"/>
              </w:rPr>
              <w:t>石油、化工、医药等行业</w:t>
            </w:r>
            <w:r>
              <w:rPr>
                <w:rFonts w:hint="eastAsia" w:ascii="Times New Roman" w:hAnsi="Times New Roman" w:eastAsia="宋体"/>
                <w:color w:val="auto"/>
                <w:sz w:val="28"/>
                <w:szCs w:val="28"/>
              </w:rPr>
              <w:t>也有广泛应用</w:t>
            </w:r>
            <w:r>
              <w:rPr>
                <w:rFonts w:ascii="Times New Roman" w:hAnsi="Times New Roman" w:eastAsia="宋体"/>
                <w:color w:val="auto"/>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490" w:firstLineChars="175"/>
              <w:jc w:val="left"/>
              <w:textAlignment w:val="auto"/>
              <w:rPr>
                <w:rFonts w:ascii="Times New Roman" w:hAnsi="Times New Roman" w:eastAsia="宋体"/>
                <w:color w:val="auto"/>
                <w:sz w:val="28"/>
                <w:szCs w:val="28"/>
              </w:rPr>
            </w:pPr>
            <w:r>
              <w:rPr>
                <w:rFonts w:ascii="Times New Roman" w:hAnsi="Times New Roman" w:eastAsia="宋体"/>
                <w:color w:val="auto"/>
                <w:sz w:val="28"/>
                <w:szCs w:val="28"/>
              </w:rPr>
              <w:t>氩气</w:t>
            </w:r>
            <w:r>
              <w:rPr>
                <w:rFonts w:hint="eastAsia" w:ascii="Times New Roman" w:hAnsi="Times New Roman" w:eastAsia="宋体"/>
                <w:color w:val="auto"/>
                <w:sz w:val="28"/>
                <w:szCs w:val="28"/>
              </w:rPr>
              <w:t>浓度</w:t>
            </w:r>
            <w:r>
              <w:rPr>
                <w:rFonts w:ascii="Times New Roman" w:hAnsi="Times New Roman" w:eastAsia="宋体"/>
                <w:color w:val="auto"/>
                <w:sz w:val="28"/>
                <w:szCs w:val="28"/>
              </w:rPr>
              <w:t>检测</w:t>
            </w:r>
            <w:r>
              <w:rPr>
                <w:rFonts w:hint="eastAsia" w:ascii="Times New Roman" w:hAnsi="Times New Roman" w:eastAsia="宋体"/>
                <w:color w:val="auto"/>
                <w:sz w:val="28"/>
                <w:szCs w:val="28"/>
              </w:rPr>
              <w:t>报警仪的检测原理主要有电化学式和热导式两种，也有少量红外式、催化式等检测原理。电化学式氩气浓度检测报警仪是通过测量空气中的氧气浓度来推算氩气浓度的；热导式氩气浓度检测报警仪是采用热导原理直接检测空气中的氩气浓度。</w:t>
            </w:r>
            <w:r>
              <w:rPr>
                <w:rFonts w:ascii="Times New Roman" w:hAnsi="Times New Roman" w:eastAsia="宋体"/>
                <w:color w:val="auto"/>
                <w:sz w:val="28"/>
                <w:szCs w:val="28"/>
              </w:rPr>
              <w:t>目前</w:t>
            </w:r>
            <w:r>
              <w:rPr>
                <w:rFonts w:hint="eastAsia" w:ascii="Times New Roman" w:hAnsi="Times New Roman" w:eastAsia="宋体"/>
                <w:color w:val="auto"/>
                <w:sz w:val="28"/>
                <w:szCs w:val="28"/>
              </w:rPr>
              <w:t>国内</w:t>
            </w:r>
            <w:r>
              <w:rPr>
                <w:rFonts w:hint="eastAsia" w:ascii="Times New Roman" w:hAnsi="Times New Roman" w:eastAsia="宋体"/>
                <w:color w:val="auto"/>
                <w:sz w:val="28"/>
                <w:szCs w:val="28"/>
                <w:lang w:val="en-US" w:eastAsia="zh-CN"/>
              </w:rPr>
              <w:t>暂无</w:t>
            </w:r>
            <w:r>
              <w:rPr>
                <w:rFonts w:ascii="Times New Roman" w:hAnsi="Times New Roman" w:eastAsia="宋体"/>
                <w:color w:val="auto"/>
                <w:sz w:val="28"/>
                <w:szCs w:val="28"/>
              </w:rPr>
              <w:t>氩气</w:t>
            </w:r>
            <w:r>
              <w:rPr>
                <w:rFonts w:hint="eastAsia" w:ascii="Times New Roman" w:hAnsi="Times New Roman" w:eastAsia="宋体"/>
                <w:color w:val="auto"/>
                <w:sz w:val="28"/>
                <w:szCs w:val="28"/>
              </w:rPr>
              <w:t>浓度</w:t>
            </w:r>
            <w:r>
              <w:rPr>
                <w:rFonts w:ascii="Times New Roman" w:hAnsi="Times New Roman" w:eastAsia="宋体"/>
                <w:color w:val="auto"/>
                <w:sz w:val="28"/>
                <w:szCs w:val="28"/>
              </w:rPr>
              <w:t>检测</w:t>
            </w:r>
            <w:r>
              <w:rPr>
                <w:rFonts w:hint="eastAsia" w:ascii="Times New Roman" w:hAnsi="Times New Roman" w:eastAsia="宋体"/>
                <w:color w:val="auto"/>
                <w:sz w:val="28"/>
                <w:szCs w:val="28"/>
              </w:rPr>
              <w:t>报警仪的相关</w:t>
            </w:r>
            <w:r>
              <w:rPr>
                <w:rFonts w:ascii="Times New Roman" w:hAnsi="Times New Roman" w:eastAsia="宋体"/>
                <w:color w:val="auto"/>
                <w:sz w:val="28"/>
                <w:szCs w:val="28"/>
              </w:rPr>
              <w:t>检定</w:t>
            </w:r>
            <w:r>
              <w:rPr>
                <w:rFonts w:hint="eastAsia" w:ascii="Times New Roman" w:hAnsi="Times New Roman" w:eastAsia="宋体"/>
                <w:color w:val="auto"/>
                <w:sz w:val="28"/>
                <w:szCs w:val="28"/>
              </w:rPr>
              <w:t>规程或</w:t>
            </w:r>
            <w:r>
              <w:rPr>
                <w:rFonts w:ascii="Times New Roman" w:hAnsi="Times New Roman" w:eastAsia="宋体"/>
                <w:color w:val="auto"/>
                <w:sz w:val="28"/>
                <w:szCs w:val="28"/>
              </w:rPr>
              <w:t>校准规范</w:t>
            </w:r>
            <w:r>
              <w:rPr>
                <w:rFonts w:hint="eastAsia" w:ascii="Times New Roman" w:hAnsi="Times New Roman" w:eastAsia="宋体"/>
                <w:color w:val="auto"/>
                <w:sz w:val="28"/>
                <w:szCs w:val="28"/>
              </w:rPr>
              <w:t>。</w:t>
            </w:r>
          </w:p>
          <w:p>
            <w:pPr>
              <w:keepNext w:val="0"/>
              <w:keepLines w:val="0"/>
              <w:pageBreakBefore w:val="0"/>
              <w:widowControl w:val="0"/>
              <w:kinsoku/>
              <w:wordWrap/>
              <w:overflowPunct/>
              <w:topLinePunct w:val="0"/>
              <w:autoSpaceDE/>
              <w:autoSpaceDN/>
              <w:bidi w:val="0"/>
              <w:adjustRightInd/>
              <w:snapToGrid/>
              <w:spacing w:line="500" w:lineRule="exact"/>
              <w:ind w:firstLine="490" w:firstLineChars="175"/>
              <w:jc w:val="left"/>
              <w:textAlignment w:val="auto"/>
              <w:rPr>
                <w:rFonts w:ascii="Times New Roman" w:hAnsi="Times New Roman" w:eastAsia="宋体"/>
                <w:color w:val="auto"/>
                <w:sz w:val="28"/>
                <w:szCs w:val="28"/>
              </w:rPr>
            </w:pPr>
            <w:r>
              <w:rPr>
                <w:rFonts w:ascii="Times New Roman" w:hAnsi="Times New Roman" w:eastAsia="宋体"/>
                <w:color w:val="auto"/>
                <w:sz w:val="28"/>
                <w:szCs w:val="28"/>
              </w:rPr>
              <w:t>因此，为</w:t>
            </w:r>
            <w:r>
              <w:rPr>
                <w:rFonts w:hint="eastAsia" w:ascii="Times New Roman" w:hAnsi="Times New Roman" w:eastAsia="宋体"/>
                <w:color w:val="auto"/>
                <w:sz w:val="28"/>
                <w:szCs w:val="28"/>
              </w:rPr>
              <w:t>确保氩气浓度检测报警仪准确性，保证作业人员安全，需</w:t>
            </w:r>
            <w:r>
              <w:rPr>
                <w:rFonts w:ascii="Times New Roman" w:hAnsi="Times New Roman" w:eastAsia="宋体"/>
                <w:color w:val="auto"/>
                <w:sz w:val="28"/>
                <w:szCs w:val="28"/>
              </w:rPr>
              <w:t>要</w:t>
            </w:r>
            <w:r>
              <w:rPr>
                <w:rFonts w:hint="eastAsia" w:ascii="Times New Roman" w:hAnsi="Times New Roman" w:eastAsia="宋体"/>
                <w:color w:val="auto"/>
                <w:sz w:val="28"/>
                <w:szCs w:val="28"/>
              </w:rPr>
              <w:t>起草</w:t>
            </w:r>
            <w:r>
              <w:rPr>
                <w:rFonts w:ascii="Times New Roman" w:hAnsi="Times New Roman" w:eastAsia="宋体"/>
                <w:color w:val="auto"/>
                <w:sz w:val="28"/>
                <w:szCs w:val="28"/>
              </w:rPr>
              <w:t>《</w:t>
            </w:r>
            <w:r>
              <w:rPr>
                <w:rFonts w:hint="eastAsia" w:ascii="Times New Roman" w:hAnsi="Times New Roman" w:eastAsia="宋体"/>
                <w:color w:val="auto"/>
                <w:sz w:val="28"/>
                <w:szCs w:val="28"/>
              </w:rPr>
              <w:t>氩气浓度检测报警仪</w:t>
            </w:r>
            <w:r>
              <w:rPr>
                <w:rFonts w:ascii="Times New Roman" w:hAnsi="Times New Roman" w:eastAsia="宋体"/>
                <w:color w:val="auto"/>
                <w:sz w:val="28"/>
                <w:szCs w:val="28"/>
              </w:rPr>
              <w:t>校准规范》。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363"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 w:val="28"/>
                <w:szCs w:val="28"/>
              </w:rPr>
            </w:pPr>
            <w:r>
              <w:rPr>
                <w:rFonts w:hint="eastAsia" w:ascii="Times New Roman" w:hAnsi="Times New Roman" w:eastAsia="宋体"/>
                <w:sz w:val="28"/>
                <w:szCs w:val="28"/>
              </w:rPr>
              <w:t>范围和主要</w:t>
            </w:r>
          </w:p>
          <w:p>
            <w:pPr>
              <w:jc w:val="center"/>
              <w:rPr>
                <w:rFonts w:ascii="Times New Roman" w:hAnsi="Times New Roman" w:eastAsia="宋体"/>
                <w:sz w:val="28"/>
                <w:szCs w:val="28"/>
              </w:rPr>
            </w:pPr>
            <w:r>
              <w:rPr>
                <w:rFonts w:hint="eastAsia" w:ascii="Times New Roman" w:hAnsi="Times New Roman" w:eastAsia="宋体"/>
                <w:sz w:val="28"/>
                <w:szCs w:val="28"/>
              </w:rPr>
              <w:t>计量特性</w:t>
            </w:r>
          </w:p>
        </w:tc>
        <w:tc>
          <w:tcPr>
            <w:tcW w:w="7681"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1、本规范适用于电化学式和热导式测量空气中氩气浓度的氩气浓度检测报警仪的校准。</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2、计量技术规范主要计量特性：</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示值误差：±5%FS；</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重复性：≤2%；</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响应时间：吸入式：T≤30s，</w:t>
            </w:r>
          </w:p>
          <w:p>
            <w:pPr>
              <w:keepNext w:val="0"/>
              <w:keepLines w:val="0"/>
              <w:pageBreakBefore w:val="0"/>
              <w:widowControl w:val="0"/>
              <w:kinsoku/>
              <w:wordWrap/>
              <w:overflowPunct/>
              <w:topLinePunct w:val="0"/>
              <w:autoSpaceDE/>
              <w:autoSpaceDN/>
              <w:bidi w:val="0"/>
              <w:adjustRightInd/>
              <w:snapToGrid/>
              <w:spacing w:line="500" w:lineRule="exact"/>
              <w:ind w:left="425"/>
              <w:jc w:val="left"/>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 xml:space="preserve">          扩散式：T≤60s；</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变送输出或通信显示：±0.5%FS；</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jc w:val="left"/>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漂移：零点漂移：±2%FS，</w:t>
            </w:r>
          </w:p>
          <w:p>
            <w:pPr>
              <w:keepNext w:val="0"/>
              <w:keepLines w:val="0"/>
              <w:pageBreakBefore w:val="0"/>
              <w:widowControl w:val="0"/>
              <w:kinsoku/>
              <w:wordWrap/>
              <w:overflowPunct/>
              <w:topLinePunct w:val="0"/>
              <w:autoSpaceDE/>
              <w:autoSpaceDN/>
              <w:bidi w:val="0"/>
              <w:adjustRightInd/>
              <w:snapToGrid/>
              <w:spacing w:line="500" w:lineRule="exact"/>
              <w:ind w:left="425"/>
              <w:jc w:val="left"/>
              <w:textAlignment w:val="auto"/>
              <w:rPr>
                <w:rFonts w:ascii="Times New Roman" w:hAnsi="Times New Roman" w:eastAsia="宋体"/>
                <w:color w:val="auto"/>
                <w:sz w:val="28"/>
                <w:szCs w:val="28"/>
              </w:rPr>
            </w:pPr>
            <w:r>
              <w:rPr>
                <w:rFonts w:hint="eastAsia" w:asciiTheme="minorEastAsia" w:hAnsiTheme="minorEastAsia" w:eastAsiaTheme="minorEastAsia" w:cstheme="minorEastAsia"/>
                <w:color w:val="auto"/>
                <w:sz w:val="28"/>
                <w:szCs w:val="28"/>
              </w:rPr>
              <w:t xml:space="preserve">      量程漂移：±3%FS。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imes New Roman" w:hAnsi="Times New Roman" w:eastAsia="宋体"/>
                <w:sz w:val="28"/>
                <w:szCs w:val="28"/>
              </w:rPr>
            </w:pPr>
            <w:r>
              <w:rPr>
                <w:rFonts w:hint="eastAsia" w:ascii="Times New Roman" w:hAnsi="Times New Roman" w:eastAsia="宋体"/>
                <w:sz w:val="28"/>
                <w:szCs w:val="28"/>
              </w:rPr>
              <w:t>水平</w:t>
            </w:r>
          </w:p>
        </w:tc>
        <w:tc>
          <w:tcPr>
            <w:tcW w:w="768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Times New Roman" w:hAnsi="Times New Roman" w:eastAsia="宋体"/>
                <w:sz w:val="28"/>
                <w:szCs w:val="28"/>
              </w:rPr>
            </w:pPr>
            <w:r>
              <w:rPr>
                <w:rFonts w:hint="eastAsia" w:ascii="Times New Roman" w:hAnsi="Times New Roman" w:eastAsia="宋体"/>
                <w:sz w:val="28"/>
                <w:szCs w:val="28"/>
              </w:rPr>
              <w:t xml:space="preserve">       □国际先进        ■国内先进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01" w:hRule="atLeast"/>
          <w:jc w:val="center"/>
        </w:trPr>
        <w:tc>
          <w:tcPr>
            <w:tcW w:w="1956"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sz w:val="28"/>
                <w:szCs w:val="28"/>
              </w:rPr>
            </w:pPr>
            <w:r>
              <w:rPr>
                <w:rFonts w:hint="eastAsia" w:ascii="Times New Roman" w:hAnsi="Times New Roman" w:eastAsia="宋体"/>
                <w:sz w:val="28"/>
                <w:szCs w:val="28"/>
              </w:rPr>
              <w:t>国内外情况</w:t>
            </w:r>
          </w:p>
          <w:p>
            <w:pPr>
              <w:spacing w:line="500" w:lineRule="exact"/>
              <w:jc w:val="center"/>
              <w:rPr>
                <w:rFonts w:ascii="Times New Roman" w:hAnsi="Times New Roman" w:eastAsia="宋体"/>
                <w:sz w:val="28"/>
                <w:szCs w:val="28"/>
              </w:rPr>
            </w:pPr>
            <w:r>
              <w:rPr>
                <w:rFonts w:hint="eastAsia" w:ascii="Times New Roman" w:hAnsi="Times New Roman" w:eastAsia="宋体"/>
                <w:sz w:val="28"/>
                <w:szCs w:val="28"/>
              </w:rPr>
              <w:t>简要说明</w:t>
            </w:r>
          </w:p>
        </w:tc>
        <w:tc>
          <w:tcPr>
            <w:tcW w:w="7681" w:type="dxa"/>
            <w:gridSpan w:val="6"/>
            <w:tcBorders>
              <w:top w:val="single" w:color="auto" w:sz="4" w:space="0"/>
              <w:left w:val="single" w:color="auto" w:sz="4" w:space="0"/>
              <w:bottom w:val="single" w:color="auto" w:sz="4" w:space="0"/>
              <w:right w:val="single" w:color="auto" w:sz="4" w:space="0"/>
            </w:tcBorders>
            <w:vAlign w:val="center"/>
          </w:tcPr>
          <w:p>
            <w:pPr>
              <w:spacing w:line="500" w:lineRule="exact"/>
              <w:ind w:firstLine="560" w:firstLineChars="200"/>
              <w:jc w:val="left"/>
              <w:rPr>
                <w:rFonts w:ascii="Times New Roman" w:hAnsi="Times New Roman" w:eastAsia="宋体"/>
                <w:sz w:val="28"/>
                <w:szCs w:val="28"/>
              </w:rPr>
            </w:pPr>
            <w:r>
              <w:rPr>
                <w:rFonts w:hint="eastAsia" w:asciiTheme="minorEastAsia" w:hAnsiTheme="minorEastAsia" w:eastAsiaTheme="minorEastAsia" w:cstheme="minorEastAsia"/>
                <w:sz w:val="28"/>
                <w:szCs w:val="28"/>
              </w:rPr>
              <w:t>目前，国内外没有单独针对氩气浓度检测报警仪的相关检定规程和校准规范。根据电化学、红外、热导等气体浓度检测原理的不同方式， JJG 365-2008《电化学氧测定仪》、JJG 693-2011《可燃气体检测报警器》、JJF 1433-2013《氯气检测报警仪校准规范》和JJG 663-1990《热导式氢分析器检定过程》等针对氧气、可燃气体、氯气及氢气等气体的国家检定规程和校准规范可以作为氩气浓度检测报警仪校准规范的编制参考资料。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28" w:hRule="atLeast"/>
          <w:jc w:val="center"/>
        </w:trPr>
        <w:tc>
          <w:tcPr>
            <w:tcW w:w="822"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sz w:val="24"/>
              </w:rPr>
            </w:pPr>
            <w:r>
              <w:rPr>
                <w:rFonts w:hint="eastAsia" w:ascii="Times New Roman" w:hAnsi="Times New Roman" w:eastAsia="宋体"/>
                <w:sz w:val="24"/>
              </w:rPr>
              <w:t>主要</w:t>
            </w:r>
          </w:p>
          <w:p>
            <w:pPr>
              <w:spacing w:line="500" w:lineRule="exact"/>
              <w:jc w:val="center"/>
              <w:rPr>
                <w:rFonts w:ascii="Times New Roman" w:hAnsi="Times New Roman" w:eastAsia="宋体"/>
                <w:sz w:val="24"/>
              </w:rPr>
            </w:pPr>
            <w:r>
              <w:rPr>
                <w:rFonts w:hint="eastAsia" w:ascii="Times New Roman" w:hAnsi="Times New Roman" w:eastAsia="宋体"/>
                <w:sz w:val="24"/>
              </w:rPr>
              <w:t>起草单位</w:t>
            </w:r>
          </w:p>
        </w:tc>
        <w:tc>
          <w:tcPr>
            <w:tcW w:w="1984"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sz w:val="24"/>
              </w:rPr>
            </w:pPr>
          </w:p>
          <w:p>
            <w:pPr>
              <w:spacing w:line="500" w:lineRule="exact"/>
              <w:jc w:val="center"/>
              <w:rPr>
                <w:rFonts w:ascii="Times New Roman" w:hAnsi="Times New Roman" w:eastAsia="宋体"/>
                <w:sz w:val="24"/>
              </w:rPr>
            </w:pPr>
          </w:p>
          <w:p>
            <w:pPr>
              <w:spacing w:line="500" w:lineRule="exact"/>
              <w:jc w:val="center"/>
              <w:rPr>
                <w:rFonts w:ascii="Times New Roman" w:hAnsi="Times New Roman" w:eastAsia="宋体"/>
                <w:sz w:val="24"/>
              </w:rPr>
            </w:pPr>
            <w:r>
              <w:rPr>
                <w:rFonts w:hint="eastAsia" w:ascii="Times New Roman" w:hAnsi="Times New Roman" w:eastAsia="宋体"/>
                <w:sz w:val="24"/>
              </w:rPr>
              <w:t>（签字、盖公章）</w:t>
            </w:r>
          </w:p>
          <w:p>
            <w:pPr>
              <w:spacing w:line="500" w:lineRule="exact"/>
              <w:jc w:val="center"/>
              <w:rPr>
                <w:rFonts w:ascii="Times New Roman" w:hAnsi="Times New Roman" w:eastAsia="宋体"/>
                <w:sz w:val="24"/>
              </w:rPr>
            </w:pPr>
            <w:r>
              <w:rPr>
                <w:rFonts w:hint="eastAsia" w:ascii="Times New Roman" w:hAnsi="Times New Roman" w:eastAsia="宋体"/>
                <w:sz w:val="24"/>
              </w:rPr>
              <w:t xml:space="preserve">  </w:t>
            </w:r>
          </w:p>
          <w:p>
            <w:pPr>
              <w:spacing w:line="500" w:lineRule="exact"/>
              <w:jc w:val="center"/>
              <w:rPr>
                <w:rFonts w:ascii="Times New Roman" w:hAnsi="Times New Roman" w:eastAsia="宋体"/>
                <w:sz w:val="24"/>
              </w:rPr>
            </w:pPr>
          </w:p>
          <w:p>
            <w:pPr>
              <w:spacing w:line="500" w:lineRule="exact"/>
              <w:jc w:val="center"/>
              <w:rPr>
                <w:rFonts w:ascii="Times New Roman" w:hAnsi="Times New Roman" w:eastAsia="宋体"/>
                <w:sz w:val="24"/>
              </w:rPr>
            </w:pPr>
            <w:r>
              <w:rPr>
                <w:rFonts w:hint="eastAsia" w:ascii="Times New Roman" w:hAnsi="Times New Roman" w:eastAsia="宋体"/>
                <w:sz w:val="24"/>
              </w:rPr>
              <w:t xml:space="preserve"> 月</w:t>
            </w:r>
            <w:r>
              <w:rPr>
                <w:rFonts w:hint="eastAsia" w:ascii="Times New Roman" w:hAnsi="Times New Roman" w:eastAsia="宋体"/>
                <w:sz w:val="24"/>
                <w:lang w:val="en-US" w:eastAsia="zh-CN"/>
              </w:rPr>
              <w:t xml:space="preserve">   </w:t>
            </w:r>
            <w:bookmarkStart w:id="0" w:name="_GoBack"/>
            <w:bookmarkEnd w:id="0"/>
            <w:r>
              <w:rPr>
                <w:rFonts w:hint="eastAsia" w:ascii="Times New Roman" w:hAnsi="Times New Roman" w:eastAsia="宋体"/>
                <w:sz w:val="24"/>
              </w:rPr>
              <w:t>日</w:t>
            </w:r>
          </w:p>
        </w:tc>
        <w:tc>
          <w:tcPr>
            <w:tcW w:w="851"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sz w:val="24"/>
              </w:rPr>
            </w:pPr>
            <w:r>
              <w:rPr>
                <w:rFonts w:hint="eastAsia" w:ascii="Times New Roman" w:hAnsi="Times New Roman" w:eastAsia="宋体"/>
                <w:sz w:val="24"/>
              </w:rPr>
              <w:t>技术</w:t>
            </w:r>
          </w:p>
          <w:p>
            <w:pPr>
              <w:spacing w:line="500" w:lineRule="exact"/>
              <w:jc w:val="center"/>
              <w:rPr>
                <w:rFonts w:ascii="Times New Roman" w:hAnsi="Times New Roman" w:eastAsia="宋体"/>
                <w:sz w:val="24"/>
              </w:rPr>
            </w:pPr>
            <w:r>
              <w:rPr>
                <w:rFonts w:hint="eastAsia" w:ascii="Times New Roman" w:hAnsi="Times New Roman" w:eastAsia="宋体"/>
                <w:sz w:val="24"/>
              </w:rPr>
              <w:t>委员会</w:t>
            </w: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sz w:val="24"/>
              </w:rPr>
            </w:pPr>
          </w:p>
          <w:p>
            <w:pPr>
              <w:spacing w:line="500" w:lineRule="exact"/>
              <w:jc w:val="center"/>
              <w:rPr>
                <w:rFonts w:ascii="Times New Roman" w:hAnsi="Times New Roman" w:eastAsia="宋体"/>
                <w:sz w:val="24"/>
              </w:rPr>
            </w:pPr>
          </w:p>
          <w:p>
            <w:pPr>
              <w:spacing w:line="500" w:lineRule="exact"/>
              <w:jc w:val="center"/>
              <w:rPr>
                <w:rFonts w:ascii="Times New Roman" w:hAnsi="Times New Roman" w:eastAsia="宋体"/>
                <w:sz w:val="24"/>
              </w:rPr>
            </w:pPr>
            <w:r>
              <w:rPr>
                <w:rFonts w:hint="eastAsia" w:ascii="Times New Roman" w:hAnsi="Times New Roman" w:eastAsia="宋体"/>
                <w:sz w:val="24"/>
              </w:rPr>
              <w:t>（签字、盖公章）</w:t>
            </w:r>
          </w:p>
          <w:p>
            <w:pPr>
              <w:spacing w:line="500" w:lineRule="exact"/>
              <w:jc w:val="center"/>
              <w:rPr>
                <w:rFonts w:ascii="Times New Roman" w:hAnsi="Times New Roman" w:eastAsia="宋体"/>
                <w:sz w:val="24"/>
              </w:rPr>
            </w:pPr>
          </w:p>
          <w:p>
            <w:pPr>
              <w:spacing w:line="500" w:lineRule="exact"/>
              <w:jc w:val="center"/>
              <w:rPr>
                <w:rFonts w:ascii="Times New Roman" w:hAnsi="Times New Roman" w:eastAsia="宋体"/>
                <w:sz w:val="24"/>
              </w:rPr>
            </w:pPr>
          </w:p>
          <w:p>
            <w:pPr>
              <w:spacing w:line="500" w:lineRule="exact"/>
              <w:jc w:val="center"/>
              <w:rPr>
                <w:rFonts w:ascii="Times New Roman" w:hAnsi="Times New Roman" w:eastAsia="宋体"/>
                <w:sz w:val="24"/>
              </w:rPr>
            </w:pPr>
            <w:r>
              <w:rPr>
                <w:rFonts w:hint="eastAsia" w:ascii="Times New Roman" w:hAnsi="Times New Roman" w:eastAsia="宋体"/>
                <w:sz w:val="24"/>
              </w:rPr>
              <w:t>月</w:t>
            </w:r>
            <w:r>
              <w:rPr>
                <w:rFonts w:ascii="Times New Roman" w:hAnsi="Times New Roman" w:eastAsia="宋体"/>
                <w:sz w:val="24"/>
              </w:rPr>
              <w:t xml:space="preserve">  </w:t>
            </w:r>
            <w:r>
              <w:rPr>
                <w:rFonts w:hint="eastAsia" w:ascii="Times New Roman" w:hAnsi="Times New Roman" w:eastAsia="宋体"/>
                <w:sz w:val="24"/>
              </w:rPr>
              <w:t>日</w:t>
            </w:r>
          </w:p>
        </w:tc>
        <w:tc>
          <w:tcPr>
            <w:tcW w:w="1134"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sz w:val="24"/>
              </w:rPr>
            </w:pPr>
            <w:r>
              <w:rPr>
                <w:rFonts w:hint="eastAsia" w:ascii="Times New Roman" w:hAnsi="Times New Roman" w:eastAsia="宋体"/>
                <w:sz w:val="24"/>
              </w:rPr>
              <w:t>部委托</w:t>
            </w:r>
          </w:p>
          <w:p>
            <w:pPr>
              <w:spacing w:line="500" w:lineRule="exact"/>
              <w:jc w:val="center"/>
              <w:rPr>
                <w:rFonts w:ascii="Times New Roman" w:hAnsi="Times New Roman" w:eastAsia="宋体"/>
                <w:sz w:val="24"/>
              </w:rPr>
            </w:pPr>
            <w:r>
              <w:rPr>
                <w:rFonts w:hint="eastAsia" w:ascii="Times New Roman" w:hAnsi="Times New Roman" w:eastAsia="宋体"/>
                <w:sz w:val="24"/>
              </w:rPr>
              <w:t>支撑</w:t>
            </w:r>
          </w:p>
          <w:p>
            <w:pPr>
              <w:spacing w:line="500" w:lineRule="exact"/>
              <w:jc w:val="center"/>
              <w:rPr>
                <w:rFonts w:ascii="Times New Roman" w:hAnsi="Times New Roman" w:eastAsia="宋体"/>
                <w:sz w:val="24"/>
              </w:rPr>
            </w:pPr>
            <w:r>
              <w:rPr>
                <w:rFonts w:hint="eastAsia" w:ascii="Times New Roman" w:hAnsi="Times New Roman" w:eastAsia="宋体"/>
                <w:sz w:val="24"/>
              </w:rPr>
              <w:t>单位</w:t>
            </w:r>
          </w:p>
        </w:tc>
        <w:tc>
          <w:tcPr>
            <w:tcW w:w="2578" w:type="dxa"/>
            <w:tcBorders>
              <w:top w:val="single" w:color="auto" w:sz="4" w:space="0"/>
              <w:left w:val="single" w:color="auto" w:sz="4" w:space="0"/>
              <w:bottom w:val="single" w:color="auto" w:sz="4" w:space="0"/>
              <w:right w:val="single" w:color="auto" w:sz="4" w:space="0"/>
            </w:tcBorders>
            <w:vAlign w:val="center"/>
          </w:tcPr>
          <w:p>
            <w:pPr>
              <w:spacing w:line="500" w:lineRule="exact"/>
              <w:jc w:val="center"/>
              <w:rPr>
                <w:rFonts w:ascii="Times New Roman" w:hAnsi="Times New Roman" w:eastAsia="宋体"/>
                <w:sz w:val="24"/>
              </w:rPr>
            </w:pPr>
          </w:p>
          <w:p>
            <w:pPr>
              <w:spacing w:line="500" w:lineRule="exact"/>
              <w:jc w:val="center"/>
              <w:rPr>
                <w:rFonts w:ascii="Times New Roman" w:hAnsi="Times New Roman" w:eastAsia="宋体"/>
                <w:sz w:val="24"/>
              </w:rPr>
            </w:pPr>
          </w:p>
          <w:p>
            <w:pPr>
              <w:spacing w:line="500" w:lineRule="exact"/>
              <w:jc w:val="center"/>
              <w:rPr>
                <w:rFonts w:ascii="Times New Roman" w:hAnsi="Times New Roman" w:eastAsia="宋体"/>
                <w:sz w:val="24"/>
              </w:rPr>
            </w:pPr>
            <w:r>
              <w:rPr>
                <w:rFonts w:hint="eastAsia" w:ascii="Times New Roman" w:hAnsi="Times New Roman" w:eastAsia="宋体"/>
                <w:sz w:val="24"/>
              </w:rPr>
              <w:t>（签字、盖公章）</w:t>
            </w:r>
          </w:p>
          <w:p>
            <w:pPr>
              <w:spacing w:line="500" w:lineRule="exact"/>
              <w:jc w:val="center"/>
              <w:rPr>
                <w:rFonts w:ascii="Times New Roman" w:hAnsi="Times New Roman" w:eastAsia="宋体"/>
                <w:sz w:val="24"/>
              </w:rPr>
            </w:pPr>
          </w:p>
          <w:p>
            <w:pPr>
              <w:spacing w:line="500" w:lineRule="exact"/>
              <w:jc w:val="center"/>
              <w:rPr>
                <w:rFonts w:ascii="Times New Roman" w:hAnsi="Times New Roman" w:eastAsia="宋体"/>
                <w:sz w:val="24"/>
              </w:rPr>
            </w:pPr>
          </w:p>
          <w:p>
            <w:pPr>
              <w:spacing w:line="500" w:lineRule="exact"/>
              <w:jc w:val="center"/>
              <w:rPr>
                <w:rFonts w:ascii="Times New Roman" w:hAnsi="Times New Roman" w:eastAsia="宋体"/>
                <w:sz w:val="24"/>
              </w:rPr>
            </w:pPr>
            <w:r>
              <w:rPr>
                <w:rFonts w:hint="eastAsia" w:ascii="Times New Roman" w:hAnsi="Times New Roman" w:eastAsia="宋体"/>
                <w:sz w:val="24"/>
              </w:rPr>
              <w:t>月</w:t>
            </w:r>
            <w:r>
              <w:rPr>
                <w:rFonts w:ascii="Times New Roman" w:hAnsi="Times New Roman" w:eastAsia="宋体"/>
                <w:sz w:val="24"/>
              </w:rPr>
              <w:t xml:space="preserve">  </w:t>
            </w:r>
            <w:r>
              <w:rPr>
                <w:rFonts w:hint="eastAsia" w:ascii="Times New Roman" w:hAnsi="Times New Roman" w:eastAsia="宋体"/>
                <w:sz w:val="24"/>
              </w:rPr>
              <w:t>日</w:t>
            </w:r>
          </w:p>
        </w:tc>
      </w:tr>
    </w:tbl>
    <w:p>
      <w:pPr>
        <w:rPr>
          <w:rFonts w:ascii="Times New Roman" w:hAnsi="Times New Roman" w:eastAsia="宋体"/>
        </w:rPr>
      </w:pPr>
      <w:r>
        <w:rPr>
          <w:rFonts w:hint="eastAsia" w:ascii="Times New Roman" w:hAnsi="Times New Roman" w:eastAsia="宋体"/>
        </w:rPr>
        <w:t>填写说明：1.表中第</w:t>
      </w:r>
      <w:r>
        <w:rPr>
          <w:rFonts w:ascii="Times New Roman" w:hAnsi="Times New Roman" w:eastAsia="宋体"/>
        </w:rPr>
        <w:t>2</w:t>
      </w:r>
      <w:r>
        <w:rPr>
          <w:rFonts w:hint="eastAsia" w:ascii="Times New Roman" w:hAnsi="Times New Roman" w:eastAsia="宋体"/>
        </w:rPr>
        <w:t>，</w:t>
      </w:r>
      <w:r>
        <w:rPr>
          <w:rFonts w:ascii="Times New Roman" w:hAnsi="Times New Roman" w:eastAsia="宋体"/>
        </w:rPr>
        <w:t>3</w:t>
      </w:r>
      <w:r>
        <w:rPr>
          <w:rFonts w:hint="eastAsia" w:ascii="Times New Roman" w:hAnsi="Times New Roman" w:eastAsia="宋体"/>
        </w:rPr>
        <w:t>，8行，请在选定的内容上填写 “█”的符号。</w:t>
      </w:r>
    </w:p>
    <w:p>
      <w:pPr>
        <w:rPr>
          <w:rFonts w:ascii="Times New Roman" w:hAnsi="Times New Roman" w:eastAsia="宋体"/>
          <w:szCs w:val="21"/>
        </w:rPr>
      </w:pPr>
      <w:r>
        <w:rPr>
          <w:rFonts w:hint="eastAsia" w:ascii="Times New Roman" w:hAnsi="Times New Roman" w:eastAsia="宋体"/>
        </w:rPr>
        <w:t xml:space="preserve">          </w:t>
      </w:r>
      <w:r>
        <w:rPr>
          <w:rFonts w:hint="eastAsia" w:ascii="Times New Roman" w:hAnsi="Times New Roman" w:eastAsia="宋体"/>
          <w:szCs w:val="21"/>
        </w:rPr>
        <w:t>2.填写制定或修订项目中，若选择修订则必须填写被修订计量技术规范号。</w:t>
      </w:r>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AE6AE3"/>
    <w:multiLevelType w:val="singleLevel"/>
    <w:tmpl w:val="BAAE6AE3"/>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I1MzljODBiNDliMzEyMzFlZWNlN2EzYjU0N2YzMWEifQ=="/>
  </w:docVars>
  <w:rsids>
    <w:rsidRoot w:val="00F6682A"/>
    <w:rsid w:val="00013D48"/>
    <w:rsid w:val="00061EF9"/>
    <w:rsid w:val="0006791C"/>
    <w:rsid w:val="0007231F"/>
    <w:rsid w:val="000B2C87"/>
    <w:rsid w:val="000B76A7"/>
    <w:rsid w:val="001327BF"/>
    <w:rsid w:val="00137D53"/>
    <w:rsid w:val="00142C97"/>
    <w:rsid w:val="0015401C"/>
    <w:rsid w:val="00165CF4"/>
    <w:rsid w:val="00191A23"/>
    <w:rsid w:val="001A6319"/>
    <w:rsid w:val="001B1109"/>
    <w:rsid w:val="001C7479"/>
    <w:rsid w:val="001D6492"/>
    <w:rsid w:val="001F0266"/>
    <w:rsid w:val="001F1E15"/>
    <w:rsid w:val="00220765"/>
    <w:rsid w:val="00224E9C"/>
    <w:rsid w:val="002361A8"/>
    <w:rsid w:val="002363D3"/>
    <w:rsid w:val="0024351E"/>
    <w:rsid w:val="002A52DC"/>
    <w:rsid w:val="002C2E4A"/>
    <w:rsid w:val="002D0B8E"/>
    <w:rsid w:val="002E2E3A"/>
    <w:rsid w:val="002F3111"/>
    <w:rsid w:val="00320121"/>
    <w:rsid w:val="003743E2"/>
    <w:rsid w:val="003813B1"/>
    <w:rsid w:val="00392077"/>
    <w:rsid w:val="00397A98"/>
    <w:rsid w:val="003C0B52"/>
    <w:rsid w:val="003C5E0E"/>
    <w:rsid w:val="003E7509"/>
    <w:rsid w:val="0045334C"/>
    <w:rsid w:val="00473281"/>
    <w:rsid w:val="004F1FB0"/>
    <w:rsid w:val="004F2F0A"/>
    <w:rsid w:val="00503107"/>
    <w:rsid w:val="00516D40"/>
    <w:rsid w:val="00521443"/>
    <w:rsid w:val="0055687F"/>
    <w:rsid w:val="005774D1"/>
    <w:rsid w:val="005B43B7"/>
    <w:rsid w:val="00613B99"/>
    <w:rsid w:val="00637109"/>
    <w:rsid w:val="00641058"/>
    <w:rsid w:val="00643672"/>
    <w:rsid w:val="00647228"/>
    <w:rsid w:val="006574E4"/>
    <w:rsid w:val="0067371B"/>
    <w:rsid w:val="00681DE2"/>
    <w:rsid w:val="00683E3B"/>
    <w:rsid w:val="006F2BB1"/>
    <w:rsid w:val="0075669B"/>
    <w:rsid w:val="00770558"/>
    <w:rsid w:val="0079384E"/>
    <w:rsid w:val="007F4C71"/>
    <w:rsid w:val="00823986"/>
    <w:rsid w:val="00851BC6"/>
    <w:rsid w:val="00866243"/>
    <w:rsid w:val="00896BEE"/>
    <w:rsid w:val="008A0E43"/>
    <w:rsid w:val="008B5BCD"/>
    <w:rsid w:val="008C6D89"/>
    <w:rsid w:val="008E14B4"/>
    <w:rsid w:val="00927B91"/>
    <w:rsid w:val="009773E1"/>
    <w:rsid w:val="00980C76"/>
    <w:rsid w:val="009B62A7"/>
    <w:rsid w:val="009D7AFC"/>
    <w:rsid w:val="00A029F9"/>
    <w:rsid w:val="00A26A8F"/>
    <w:rsid w:val="00A515A1"/>
    <w:rsid w:val="00A972F2"/>
    <w:rsid w:val="00AB2D0B"/>
    <w:rsid w:val="00AE1C22"/>
    <w:rsid w:val="00AF6CE9"/>
    <w:rsid w:val="00AF7E45"/>
    <w:rsid w:val="00B103FB"/>
    <w:rsid w:val="00B17841"/>
    <w:rsid w:val="00B24859"/>
    <w:rsid w:val="00B36306"/>
    <w:rsid w:val="00B47AAE"/>
    <w:rsid w:val="00B62EE9"/>
    <w:rsid w:val="00B73443"/>
    <w:rsid w:val="00BB04B5"/>
    <w:rsid w:val="00BB3BAA"/>
    <w:rsid w:val="00BD1D8A"/>
    <w:rsid w:val="00BD4ABD"/>
    <w:rsid w:val="00BD59EB"/>
    <w:rsid w:val="00BF02F6"/>
    <w:rsid w:val="00C36187"/>
    <w:rsid w:val="00C4561D"/>
    <w:rsid w:val="00C500B4"/>
    <w:rsid w:val="00C6562D"/>
    <w:rsid w:val="00C73A6F"/>
    <w:rsid w:val="00C91BE8"/>
    <w:rsid w:val="00CD0CA1"/>
    <w:rsid w:val="00CF770F"/>
    <w:rsid w:val="00D015E9"/>
    <w:rsid w:val="00D311E0"/>
    <w:rsid w:val="00D37236"/>
    <w:rsid w:val="00D405DB"/>
    <w:rsid w:val="00D40D04"/>
    <w:rsid w:val="00D82E5F"/>
    <w:rsid w:val="00DA4C2A"/>
    <w:rsid w:val="00E061A0"/>
    <w:rsid w:val="00E13CE2"/>
    <w:rsid w:val="00E64E76"/>
    <w:rsid w:val="00EA3C1F"/>
    <w:rsid w:val="00EB192E"/>
    <w:rsid w:val="00EB250E"/>
    <w:rsid w:val="00ED599A"/>
    <w:rsid w:val="00F0076E"/>
    <w:rsid w:val="00F23DCA"/>
    <w:rsid w:val="00F27F87"/>
    <w:rsid w:val="00F6682A"/>
    <w:rsid w:val="00F80AC1"/>
    <w:rsid w:val="00F937B3"/>
    <w:rsid w:val="00F940EC"/>
    <w:rsid w:val="00FB5C0E"/>
    <w:rsid w:val="00FF1C29"/>
    <w:rsid w:val="0AFD5758"/>
    <w:rsid w:val="0D1C451E"/>
    <w:rsid w:val="0DAA3E3B"/>
    <w:rsid w:val="0EDA02D8"/>
    <w:rsid w:val="13493D76"/>
    <w:rsid w:val="13EF56C2"/>
    <w:rsid w:val="147A54F3"/>
    <w:rsid w:val="1E1A18CA"/>
    <w:rsid w:val="1FDE70B6"/>
    <w:rsid w:val="204C1F36"/>
    <w:rsid w:val="22830107"/>
    <w:rsid w:val="22C30C70"/>
    <w:rsid w:val="248D026B"/>
    <w:rsid w:val="29956F61"/>
    <w:rsid w:val="360A5764"/>
    <w:rsid w:val="392B6AFF"/>
    <w:rsid w:val="39477622"/>
    <w:rsid w:val="3A073CC1"/>
    <w:rsid w:val="3B4E2D98"/>
    <w:rsid w:val="3C0E6824"/>
    <w:rsid w:val="3FAD5018"/>
    <w:rsid w:val="42A22F06"/>
    <w:rsid w:val="458230B3"/>
    <w:rsid w:val="46460EFD"/>
    <w:rsid w:val="48435518"/>
    <w:rsid w:val="4DC201F6"/>
    <w:rsid w:val="519B0055"/>
    <w:rsid w:val="52D21EFE"/>
    <w:rsid w:val="547856DC"/>
    <w:rsid w:val="58411780"/>
    <w:rsid w:val="67510C9C"/>
    <w:rsid w:val="68F42363"/>
    <w:rsid w:val="6D3106FC"/>
    <w:rsid w:val="71F7373A"/>
    <w:rsid w:val="75B43460"/>
    <w:rsid w:val="778A0D83"/>
    <w:rsid w:val="7A5A4B23"/>
    <w:rsid w:val="7D8D438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semiHidden/>
    <w:unhideWhenUsed/>
    <w:qFormat/>
    <w:uiPriority w:val="99"/>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jc w:val="left"/>
    </w:pPr>
    <w:rPr>
      <w:rFonts w:ascii="Times New Roman" w:hAnsi="Times New Roman" w:eastAsia="宋体"/>
      <w:kern w:val="0"/>
      <w:sz w:val="24"/>
      <w:szCs w:val="24"/>
    </w:rPr>
  </w:style>
  <w:style w:type="paragraph" w:styleId="7">
    <w:name w:val="annotation subject"/>
    <w:basedOn w:val="2"/>
    <w:next w:val="2"/>
    <w:link w:val="17"/>
    <w:semiHidden/>
    <w:unhideWhenUsed/>
    <w:qFormat/>
    <w:uiPriority w:val="99"/>
    <w:rPr>
      <w:b/>
      <w:bCs/>
    </w:rPr>
  </w:style>
  <w:style w:type="table" w:styleId="9">
    <w:name w:val="Table Grid"/>
    <w:basedOn w:val="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semiHidden/>
    <w:unhideWhenUsed/>
    <w:qFormat/>
    <w:uiPriority w:val="99"/>
    <w:rPr>
      <w:color w:val="0000FF"/>
      <w:u w:val="single"/>
    </w:rPr>
  </w:style>
  <w:style w:type="character" w:styleId="12">
    <w:name w:val="annotation reference"/>
    <w:basedOn w:val="10"/>
    <w:semiHidden/>
    <w:unhideWhenUsed/>
    <w:qFormat/>
    <w:uiPriority w:val="99"/>
    <w:rPr>
      <w:sz w:val="21"/>
      <w:szCs w:val="21"/>
    </w:rPr>
  </w:style>
  <w:style w:type="paragraph" w:customStyle="1" w:styleId="13">
    <w:name w:val="列表段落1"/>
    <w:basedOn w:val="1"/>
    <w:qFormat/>
    <w:uiPriority w:val="99"/>
    <w:pPr>
      <w:ind w:firstLine="420" w:firstLineChars="200"/>
    </w:pPr>
  </w:style>
  <w:style w:type="character" w:customStyle="1" w:styleId="14">
    <w:name w:val="页眉 字符"/>
    <w:basedOn w:val="10"/>
    <w:link w:val="5"/>
    <w:semiHidden/>
    <w:qFormat/>
    <w:uiPriority w:val="99"/>
    <w:rPr>
      <w:sz w:val="18"/>
      <w:szCs w:val="18"/>
    </w:rPr>
  </w:style>
  <w:style w:type="character" w:customStyle="1" w:styleId="15">
    <w:name w:val="页脚 字符"/>
    <w:basedOn w:val="10"/>
    <w:link w:val="4"/>
    <w:semiHidden/>
    <w:qFormat/>
    <w:uiPriority w:val="99"/>
    <w:rPr>
      <w:sz w:val="18"/>
      <w:szCs w:val="18"/>
    </w:rPr>
  </w:style>
  <w:style w:type="character" w:customStyle="1" w:styleId="16">
    <w:name w:val="批注文字 字符"/>
    <w:basedOn w:val="10"/>
    <w:link w:val="2"/>
    <w:semiHidden/>
    <w:qFormat/>
    <w:uiPriority w:val="99"/>
    <w:rPr>
      <w:rFonts w:ascii="等线" w:hAnsi="等线" w:eastAsia="等线"/>
      <w:kern w:val="2"/>
      <w:sz w:val="21"/>
      <w:szCs w:val="22"/>
    </w:rPr>
  </w:style>
  <w:style w:type="character" w:customStyle="1" w:styleId="17">
    <w:name w:val="批注主题 字符"/>
    <w:basedOn w:val="16"/>
    <w:link w:val="7"/>
    <w:semiHidden/>
    <w:qFormat/>
    <w:uiPriority w:val="99"/>
    <w:rPr>
      <w:rFonts w:ascii="等线" w:hAnsi="等线" w:eastAsia="等线"/>
      <w:b/>
      <w:bCs/>
      <w:kern w:val="2"/>
      <w:sz w:val="21"/>
      <w:szCs w:val="22"/>
    </w:rPr>
  </w:style>
  <w:style w:type="character" w:customStyle="1" w:styleId="18">
    <w:name w:val="批注框文本 字符"/>
    <w:basedOn w:val="10"/>
    <w:link w:val="3"/>
    <w:semiHidden/>
    <w:qFormat/>
    <w:uiPriority w:val="99"/>
    <w:rPr>
      <w:rFonts w:ascii="等线" w:hAnsi="等线" w:eastAsia="等线"/>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976</Words>
  <Characters>1054</Characters>
  <Lines>9</Lines>
  <Paragraphs>2</Paragraphs>
  <TotalTime>5</TotalTime>
  <ScaleCrop>false</ScaleCrop>
  <LinksUpToDate>false</LinksUpToDate>
  <CharactersWithSpaces>1138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2020-11-04T07:24:00Z</dcterms:created>
  <dc:creator>wayne and tracy</dc:creator>
  <cp:lastModifiedBy>张国栋</cp:lastModifiedBy>
  <cp:lastPrinted>2020-12-23T06:15:00Z</cp:lastPrinted>
  <dcterms:modified xsi:type="dcterms:W3CDTF">2023-01-03T02:15:23Z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93713426A5344A6D9C6B1800EDDC8048</vt:lpwstr>
  </property>
</Properties>
</file>