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415188AF" w14:textId="77777777" w:rsidTr="00867C10">
        <w:tc>
          <w:tcPr>
            <w:tcW w:w="509" w:type="dxa"/>
          </w:tcPr>
          <w:p w14:paraId="04107E8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07D2E96C" w14:textId="77777777" w:rsidR="00672BFD" w:rsidRPr="00672BFD" w:rsidRDefault="00296917" w:rsidP="00202730">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02730">
              <w:rPr>
                <w:rFonts w:ascii="黑体" w:eastAsia="黑体" w:hAnsi="黑体" w:hint="eastAsia"/>
                <w:sz w:val="21"/>
                <w:szCs w:val="21"/>
              </w:rPr>
              <w:t>91.100.01</w:t>
            </w:r>
            <w:r w:rsidRPr="00672BFD">
              <w:rPr>
                <w:rFonts w:ascii="黑体" w:eastAsia="黑体" w:hAnsi="黑体"/>
                <w:sz w:val="21"/>
                <w:szCs w:val="21"/>
              </w:rPr>
              <w:fldChar w:fldCharType="end"/>
            </w:r>
            <w:bookmarkEnd w:id="0"/>
          </w:p>
        </w:tc>
      </w:tr>
      <w:tr w:rsidR="00D06AB1" w:rsidRPr="00672BFD" w14:paraId="5CAD24F0" w14:textId="77777777" w:rsidTr="00867C10">
        <w:tc>
          <w:tcPr>
            <w:tcW w:w="509" w:type="dxa"/>
          </w:tcPr>
          <w:p w14:paraId="6FF5811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3866D95A" w14:textId="77777777" w:rsidR="00672BFD" w:rsidRPr="00672BFD" w:rsidRDefault="00296917" w:rsidP="00202730">
            <w:pPr>
              <w:pStyle w:val="afff9"/>
              <w:framePr w:wrap="notBeside" w:vAnchor="page" w:hAnchor="page" w:x="1372" w:y="568"/>
              <w:tabs>
                <w:tab w:val="clear" w:pos="4153"/>
                <w:tab w:val="clear" w:pos="8306"/>
              </w:tabs>
              <w:spacing w:before="40" w:line="240" w:lineRule="auto"/>
              <w:ind w:firstLineChars="50" w:firstLine="105"/>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02730">
              <w:rPr>
                <w:rFonts w:ascii="黑体" w:eastAsia="黑体" w:hAnsi="黑体" w:hint="eastAsia"/>
                <w:sz w:val="21"/>
                <w:szCs w:val="21"/>
              </w:rPr>
              <w:t>Q 04</w:t>
            </w:r>
            <w:r w:rsidRPr="00672BFD">
              <w:rPr>
                <w:rFonts w:ascii="黑体" w:eastAsia="黑体" w:hAnsi="黑体"/>
                <w:sz w:val="21"/>
                <w:szCs w:val="21"/>
              </w:rPr>
              <w:fldChar w:fldCharType="end"/>
            </w:r>
            <w:bookmarkEnd w:id="1"/>
          </w:p>
        </w:tc>
      </w:tr>
    </w:tbl>
    <w:p w14:paraId="796F03D2"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32F27A10" w14:textId="77777777" w:rsidR="00AA456B" w:rsidRPr="00DA7370" w:rsidRDefault="00296917" w:rsidP="00A952D7">
      <w:pPr>
        <w:pStyle w:val="affffffffff3"/>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GB/T</w:t>
      </w:r>
      <w:r>
        <w:fldChar w:fldCharType="end"/>
      </w:r>
      <w:bookmarkEnd w:id="3"/>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087A77" w:rsidRPr="00DA7370">
        <w:rPr>
          <w:lang w:val="fr-FR"/>
        </w:rPr>
        <w:t>XXXXX</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14:paraId="1B418B83" w14:textId="77777777" w:rsidR="00E846C8" w:rsidRPr="001E4882" w:rsidRDefault="0029691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202730">
        <w:rPr>
          <w:rFonts w:hAnsi="黑体"/>
        </w:rPr>
        <w:t> </w:t>
      </w:r>
      <w:r w:rsidR="00202730">
        <w:rPr>
          <w:rFonts w:hAnsi="黑体"/>
        </w:rPr>
        <w:t> </w:t>
      </w:r>
      <w:r w:rsidR="00202730">
        <w:rPr>
          <w:rFonts w:hAnsi="黑体"/>
        </w:rPr>
        <w:t> </w:t>
      </w:r>
      <w:r w:rsidR="00202730">
        <w:rPr>
          <w:rFonts w:hAnsi="黑体"/>
        </w:rPr>
        <w:t> </w:t>
      </w:r>
      <w:r w:rsidR="00202730">
        <w:rPr>
          <w:rFonts w:hAnsi="黑体"/>
        </w:rPr>
        <w:t> </w:t>
      </w:r>
      <w:r w:rsidRPr="001E4882">
        <w:rPr>
          <w:rFonts w:hAnsi="黑体"/>
        </w:rPr>
        <w:fldChar w:fldCharType="end"/>
      </w:r>
      <w:bookmarkEnd w:id="6"/>
    </w:p>
    <w:p w14:paraId="3C91CFF2" w14:textId="77777777" w:rsidR="008F70BD" w:rsidRPr="00B4346D" w:rsidRDefault="00000000"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w14:anchorId="5649DE42">
          <v:line id="直接连接符 73" o:spid="_x0000_s2050"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AE066FF" wp14:editId="3DDC451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anchor>
        </w:drawing>
      </w:r>
    </w:p>
    <w:p w14:paraId="40E348F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A72DB3C" w14:textId="176B985F" w:rsidR="006816A4" w:rsidRDefault="00296917"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8274B8">
        <w:t>建筑材料产品追溯体系通用要求</w:t>
      </w:r>
      <w:r>
        <w:fldChar w:fldCharType="end"/>
      </w:r>
      <w:bookmarkEnd w:id="7"/>
    </w:p>
    <w:p w14:paraId="53516CC7" w14:textId="77777777" w:rsidR="00815419" w:rsidRPr="00815419" w:rsidRDefault="00815419" w:rsidP="00324EDD">
      <w:pPr>
        <w:framePr w:w="9639" w:h="6974" w:hRule="exact" w:wrap="around" w:vAnchor="page" w:hAnchor="page" w:x="1419" w:y="6408" w:anchorLock="1"/>
        <w:ind w:left="-1418"/>
      </w:pPr>
    </w:p>
    <w:p w14:paraId="75C70247" w14:textId="77777777" w:rsidR="00755402" w:rsidRPr="008B50C8" w:rsidRDefault="00296917"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202730" w:rsidRPr="00202730">
        <w:rPr>
          <w:rFonts w:eastAsia="黑体"/>
          <w:noProof/>
          <w:szCs w:val="28"/>
        </w:rPr>
        <w:t>General requirements for building materials</w:t>
      </w:r>
      <w:r w:rsidR="00202730">
        <w:rPr>
          <w:rFonts w:eastAsia="黑体" w:hint="eastAsia"/>
          <w:noProof/>
          <w:szCs w:val="28"/>
        </w:rPr>
        <w:t xml:space="preserve"> </w:t>
      </w:r>
      <w:r w:rsidR="00202730" w:rsidRPr="00202730">
        <w:rPr>
          <w:rFonts w:eastAsia="黑体"/>
          <w:noProof/>
          <w:szCs w:val="28"/>
        </w:rPr>
        <w:t>products traceability system</w:t>
      </w:r>
      <w:r>
        <w:rPr>
          <w:rFonts w:eastAsia="黑体"/>
          <w:noProof/>
          <w:szCs w:val="28"/>
        </w:rPr>
        <w:fldChar w:fldCharType="end"/>
      </w:r>
      <w:bookmarkEnd w:id="8"/>
    </w:p>
    <w:p w14:paraId="6EAF64E3" w14:textId="77777777" w:rsidR="00815419" w:rsidRPr="00324EDD" w:rsidRDefault="00815419" w:rsidP="00324EDD">
      <w:pPr>
        <w:framePr w:w="9639" w:h="6974" w:hRule="exact" w:wrap="around" w:vAnchor="page" w:hAnchor="page" w:x="1419" w:y="6408" w:anchorLock="1"/>
        <w:spacing w:line="760" w:lineRule="exact"/>
        <w:ind w:left="-1418"/>
      </w:pPr>
    </w:p>
    <w:p w14:paraId="59BE457C" w14:textId="77777777" w:rsidR="00B87131" w:rsidRPr="008B50C8" w:rsidRDefault="00296917"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202730">
        <w:rPr>
          <w:rFonts w:eastAsia="黑体" w:hint="eastAsia"/>
          <w:noProof/>
          <w:szCs w:val="28"/>
        </w:rPr>
        <w:t>(</w:t>
      </w:r>
      <w:r w:rsidR="00202730">
        <w:rPr>
          <w:rFonts w:eastAsia="黑体" w:hint="eastAsia"/>
          <w:noProof/>
          <w:szCs w:val="28"/>
        </w:rPr>
        <w:t>点击此处添加与国际标准一致性程度的标识</w:t>
      </w:r>
      <w:r w:rsidR="00202730">
        <w:rPr>
          <w:rFonts w:eastAsia="黑体" w:hint="eastAsia"/>
          <w:noProof/>
          <w:szCs w:val="28"/>
        </w:rPr>
        <w:t>)</w:t>
      </w:r>
      <w:r>
        <w:rPr>
          <w:rFonts w:eastAsia="黑体"/>
          <w:noProof/>
          <w:szCs w:val="28"/>
        </w:rPr>
        <w:fldChar w:fldCharType="end"/>
      </w:r>
      <w:bookmarkEnd w:id="9"/>
    </w:p>
    <w:p w14:paraId="737C8AF9" w14:textId="1403308E" w:rsidR="00CA7AFD" w:rsidRPr="00AC4D95" w:rsidRDefault="00296917"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0BEC6600" w14:textId="77777777" w:rsidR="0036429C" w:rsidRDefault="00296917"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202730">
        <w:rPr>
          <w:rFonts w:hint="eastAsia"/>
          <w:noProof/>
          <w:sz w:val="21"/>
          <w:szCs w:val="28"/>
        </w:rPr>
        <w:t>（本草案完成时间：</w:t>
      </w:r>
      <w:r w:rsidR="00202730">
        <w:rPr>
          <w:rFonts w:hint="eastAsia"/>
          <w:noProof/>
          <w:sz w:val="21"/>
          <w:szCs w:val="28"/>
        </w:rPr>
        <w:t>2021/8/24</w:t>
      </w:r>
      <w:r w:rsidR="00202730">
        <w:rPr>
          <w:rFonts w:hint="eastAsia"/>
          <w:noProof/>
          <w:sz w:val="21"/>
          <w:szCs w:val="28"/>
        </w:rPr>
        <w:t>）</w:t>
      </w:r>
      <w:r>
        <w:rPr>
          <w:noProof/>
          <w:sz w:val="21"/>
          <w:szCs w:val="28"/>
        </w:rPr>
        <w:fldChar w:fldCharType="end"/>
      </w:r>
      <w:bookmarkEnd w:id="11"/>
    </w:p>
    <w:p w14:paraId="0711C513" w14:textId="77777777" w:rsidR="00DE703F" w:rsidRPr="00A6537A" w:rsidRDefault="00296917" w:rsidP="00977329">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4FC230C9" w14:textId="77777777" w:rsidR="00CD50A1" w:rsidRDefault="0029691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D56731">
        <w:rPr>
          <w:rFonts w:ascii="黑体"/>
        </w:rPr>
        <w:t>XXXX</w:t>
      </w:r>
      <w:r>
        <w:rPr>
          <w:rFonts w:ascii="黑体"/>
        </w:rPr>
        <w:fldChar w:fldCharType="end"/>
      </w:r>
      <w:bookmarkEnd w:id="13"/>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14:paraId="67D6626A" w14:textId="77777777" w:rsidR="00CD50A1" w:rsidRDefault="0029691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14:paraId="268A5CB8" w14:textId="77777777"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46525D8A" wp14:editId="60DB521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000000">
        <w:rPr>
          <w:rFonts w:ascii="宋体" w:hAnsi="宋体"/>
          <w:noProof/>
          <w:sz w:val="28"/>
          <w:szCs w:val="28"/>
        </w:rPr>
        <w:pict w14:anchorId="58E95030">
          <v:line id="直接连接符 5" o:spid="_x0000_s2051"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r>
        <w:rPr>
          <w:rFonts w:ascii="宋体" w:hAnsi="宋体" w:hint="eastAsia"/>
          <w:sz w:val="28"/>
          <w:szCs w:val="28"/>
        </w:rPr>
        <w:t>`</w:t>
      </w:r>
    </w:p>
    <w:p w14:paraId="2513BB03" w14:textId="77777777" w:rsidR="00202730" w:rsidRDefault="00202730" w:rsidP="00202730">
      <w:pPr>
        <w:pStyle w:val="a6"/>
        <w:spacing w:after="468"/>
      </w:pPr>
      <w:bookmarkStart w:id="19" w:name="BookMark2"/>
      <w:r w:rsidRPr="00202730">
        <w:rPr>
          <w:spacing w:val="320"/>
        </w:rPr>
        <w:lastRenderedPageBreak/>
        <w:t>前</w:t>
      </w:r>
      <w:r>
        <w:t>言</w:t>
      </w:r>
    </w:p>
    <w:p w14:paraId="00FA3677" w14:textId="77777777" w:rsidR="00202730" w:rsidRDefault="00202730" w:rsidP="00202730">
      <w:pPr>
        <w:pStyle w:val="affffb"/>
        <w:ind w:firstLine="420"/>
      </w:pPr>
      <w:r>
        <w:rPr>
          <w:rFonts w:hint="eastAsia"/>
        </w:rPr>
        <w:t>本文件按照GB/T 1.1—2020《标准化工作导则  第1部分：标准化文件的结构和起草规则》的规定起草。</w:t>
      </w:r>
    </w:p>
    <w:p w14:paraId="1A081494" w14:textId="77777777" w:rsidR="00202730" w:rsidRDefault="00202730" w:rsidP="00202730">
      <w:pPr>
        <w:pStyle w:val="affffb"/>
        <w:ind w:firstLine="420"/>
      </w:pPr>
      <w:r>
        <w:rPr>
          <w:rFonts w:hint="eastAsia"/>
        </w:rPr>
        <w:t>请注意本文件的某些内容可能涉及专利。本文件的发布机构不承担识别专利的责任。</w:t>
      </w:r>
    </w:p>
    <w:p w14:paraId="430A1EB9" w14:textId="77777777" w:rsidR="00202730" w:rsidRDefault="00202730" w:rsidP="00202730">
      <w:pPr>
        <w:pStyle w:val="affffb"/>
        <w:ind w:firstLine="420"/>
      </w:pPr>
      <w:r>
        <w:rPr>
          <w:rFonts w:hint="eastAsia"/>
        </w:rPr>
        <w:t>本文件由中国建筑材料联合会提出并归口。</w:t>
      </w:r>
    </w:p>
    <w:p w14:paraId="764983F2" w14:textId="7DD7319C" w:rsidR="00202730" w:rsidRDefault="00202730" w:rsidP="00202730">
      <w:pPr>
        <w:pStyle w:val="affffb"/>
        <w:ind w:firstLine="420"/>
      </w:pPr>
      <w:r>
        <w:rPr>
          <w:rFonts w:hint="eastAsia"/>
        </w:rPr>
        <w:t>本文件起草单位：中国建筑材料联合会</w:t>
      </w:r>
      <w:r w:rsidR="00A43894">
        <w:rPr>
          <w:rFonts w:hint="eastAsia"/>
        </w:rPr>
        <w:t>等</w:t>
      </w:r>
      <w:r>
        <w:rPr>
          <w:rFonts w:hint="eastAsia"/>
        </w:rPr>
        <w:t>。</w:t>
      </w:r>
    </w:p>
    <w:p w14:paraId="2CDD1279" w14:textId="666C2E6E" w:rsidR="00202730" w:rsidRDefault="00202730" w:rsidP="000D4EC1">
      <w:pPr>
        <w:pStyle w:val="affffb"/>
        <w:ind w:firstLine="420"/>
      </w:pPr>
      <w:r>
        <w:rPr>
          <w:rFonts w:hint="eastAsia"/>
        </w:rPr>
        <w:t>本文件主要起草人：</w:t>
      </w:r>
      <w:r w:rsidR="00186C54">
        <w:t xml:space="preserve"> </w:t>
      </w:r>
    </w:p>
    <w:p w14:paraId="381A8319" w14:textId="77777777" w:rsidR="00202730" w:rsidRPr="00202730" w:rsidRDefault="00202730" w:rsidP="00202730">
      <w:pPr>
        <w:pStyle w:val="affffb"/>
        <w:ind w:firstLine="420"/>
        <w:sectPr w:rsidR="00202730" w:rsidRPr="00202730" w:rsidSect="00202730">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14:paraId="6C24396F" w14:textId="77777777" w:rsidR="00894836" w:rsidRPr="00934C12" w:rsidRDefault="00894836" w:rsidP="00093D25">
      <w:pPr>
        <w:spacing w:line="20" w:lineRule="exact"/>
        <w:jc w:val="center"/>
        <w:rPr>
          <w:rFonts w:ascii="黑体" w:eastAsia="黑体" w:hAnsi="黑体"/>
          <w:sz w:val="32"/>
          <w:szCs w:val="32"/>
        </w:rPr>
      </w:pPr>
      <w:bookmarkStart w:id="20" w:name="BookMark4"/>
      <w:bookmarkEnd w:id="19"/>
    </w:p>
    <w:p w14:paraId="44BC51F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3015B04180D4F0F8147022E2B6C6C69"/>
        </w:placeholder>
      </w:sdtPr>
      <w:sdtContent>
        <w:bookmarkStart w:id="21" w:name="NEW_STAND_NAME" w:displacedByCustomXml="prev"/>
        <w:p w14:paraId="07A1F15D" w14:textId="35188D5D" w:rsidR="00F26B7E" w:rsidRPr="00F26B7E" w:rsidRDefault="00532CA9" w:rsidP="008274B8">
          <w:pPr>
            <w:pStyle w:val="afffffffff8"/>
            <w:spacing w:beforeLines="1" w:before="3" w:afterLines="220" w:after="686"/>
          </w:pPr>
          <w:r>
            <w:rPr>
              <w:rFonts w:hint="eastAsia"/>
            </w:rPr>
            <w:t>建筑材料产品追溯体系通用要求</w:t>
          </w:r>
        </w:p>
      </w:sdtContent>
    </w:sdt>
    <w:bookmarkEnd w:id="21" w:displacedByCustomXml="prev"/>
    <w:p w14:paraId="6AB534D4" w14:textId="77777777" w:rsidR="00E2552F" w:rsidRDefault="00E2552F" w:rsidP="00A77CCB">
      <w:pPr>
        <w:pStyle w:val="affc"/>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14:paraId="44B8A41F" w14:textId="4508BF04" w:rsidR="00202730" w:rsidRDefault="00CD1425" w:rsidP="00202730">
      <w:pPr>
        <w:pStyle w:val="affffb"/>
        <w:ind w:firstLine="420"/>
      </w:pPr>
      <w:bookmarkStart w:id="30" w:name="_Toc17233326"/>
      <w:bookmarkStart w:id="31" w:name="_Toc17233334"/>
      <w:bookmarkStart w:id="32" w:name="_Toc24884212"/>
      <w:bookmarkStart w:id="33" w:name="_Toc24884219"/>
      <w:bookmarkStart w:id="34" w:name="_Toc26648466"/>
      <w:r w:rsidRPr="00CD1425">
        <w:rPr>
          <w:rFonts w:hint="eastAsia"/>
        </w:rPr>
        <w:t>本文件规定了</w:t>
      </w:r>
      <w:r w:rsidR="003A68DC">
        <w:rPr>
          <w:rFonts w:hint="eastAsia"/>
        </w:rPr>
        <w:t>建筑</w:t>
      </w:r>
      <w:r w:rsidRPr="00CD1425">
        <w:rPr>
          <w:rFonts w:hint="eastAsia"/>
        </w:rPr>
        <w:t>材</w:t>
      </w:r>
      <w:r w:rsidR="003A68DC">
        <w:rPr>
          <w:rFonts w:hint="eastAsia"/>
        </w:rPr>
        <w:t>料</w:t>
      </w:r>
      <w:r w:rsidRPr="00CD1425">
        <w:rPr>
          <w:rFonts w:hint="eastAsia"/>
        </w:rPr>
        <w:t>产品</w:t>
      </w:r>
      <w:r w:rsidR="003A68DC">
        <w:rPr>
          <w:rFonts w:hint="eastAsia"/>
        </w:rPr>
        <w:t>（简称建材产品）</w:t>
      </w:r>
      <w:r w:rsidRPr="00CD1425">
        <w:rPr>
          <w:rFonts w:hint="eastAsia"/>
        </w:rPr>
        <w:t>追溯体系的基本原则、追溯体系构成、追溯流程、追溯系统要求、追溯体系管理要求</w:t>
      </w:r>
      <w:r w:rsidR="00202730">
        <w:rPr>
          <w:rFonts w:hint="eastAsia"/>
        </w:rPr>
        <w:t>。</w:t>
      </w:r>
    </w:p>
    <w:p w14:paraId="7A7D23CE" w14:textId="72D1DE77" w:rsidR="008B0C9C" w:rsidRDefault="00CD1425" w:rsidP="00202730">
      <w:pPr>
        <w:pStyle w:val="affffb"/>
        <w:ind w:firstLine="420"/>
      </w:pPr>
      <w:r w:rsidRPr="00CD1425">
        <w:rPr>
          <w:rFonts w:hint="eastAsia"/>
        </w:rPr>
        <w:t>本文件适用于建材产品的追溯体系的设计、开发与应用</w:t>
      </w:r>
      <w:r w:rsidR="00202730">
        <w:rPr>
          <w:rFonts w:hint="eastAsia"/>
        </w:rPr>
        <w:t>。</w:t>
      </w:r>
    </w:p>
    <w:p w14:paraId="2DD3A147" w14:textId="5CFAC05A" w:rsidR="00E2552F" w:rsidRDefault="00E2552F" w:rsidP="00A77CCB">
      <w:pPr>
        <w:pStyle w:val="affc"/>
        <w:spacing w:before="312" w:after="312"/>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F19723EAF5E147E69D1A7BD4C75305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ADEFBFB"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BE9E3C" w14:textId="77777777" w:rsidR="00CD1425" w:rsidRPr="00922269" w:rsidRDefault="00CD1425" w:rsidP="00CD1425">
      <w:pPr>
        <w:pStyle w:val="affffb"/>
        <w:ind w:firstLine="420"/>
      </w:pPr>
      <w:r w:rsidRPr="00922269">
        <w:rPr>
          <w:rFonts w:hint="eastAsia"/>
        </w:rPr>
        <w:t>G</w:t>
      </w:r>
      <w:r w:rsidRPr="00922269">
        <w:t xml:space="preserve">B/T 15425 </w:t>
      </w:r>
      <w:r w:rsidRPr="00922269">
        <w:rPr>
          <w:rFonts w:hint="eastAsia"/>
        </w:rPr>
        <w:t>商品条码 128条码</w:t>
      </w:r>
    </w:p>
    <w:p w14:paraId="1536130C" w14:textId="651813DB" w:rsidR="00CD1425" w:rsidRPr="00922269" w:rsidRDefault="00CD1425" w:rsidP="00CD1425">
      <w:pPr>
        <w:pStyle w:val="affffb"/>
        <w:ind w:firstLine="420"/>
      </w:pPr>
      <w:r w:rsidRPr="00922269">
        <w:rPr>
          <w:rFonts w:hint="eastAsia"/>
        </w:rPr>
        <w:t>G</w:t>
      </w:r>
      <w:r w:rsidRPr="00922269">
        <w:t xml:space="preserve">B/T 18347 </w:t>
      </w:r>
      <w:r w:rsidRPr="00922269">
        <w:rPr>
          <w:rFonts w:hint="eastAsia"/>
        </w:rPr>
        <w:t>128条码</w:t>
      </w:r>
    </w:p>
    <w:p w14:paraId="56856D0E" w14:textId="77777777" w:rsidR="00CD1425" w:rsidRPr="00922269" w:rsidRDefault="00CD1425" w:rsidP="00CD1425">
      <w:pPr>
        <w:pStyle w:val="affffb"/>
        <w:ind w:firstLine="420"/>
      </w:pPr>
      <w:r w:rsidRPr="00922269">
        <w:t xml:space="preserve">GB/T 33993 </w:t>
      </w:r>
      <w:r w:rsidRPr="00922269">
        <w:rPr>
          <w:rFonts w:hint="eastAsia"/>
        </w:rPr>
        <w:t>商品二维码</w:t>
      </w:r>
    </w:p>
    <w:p w14:paraId="57B59DAF" w14:textId="77777777" w:rsidR="00CD1425" w:rsidRPr="00922269" w:rsidRDefault="00CD1425" w:rsidP="00CD1425">
      <w:pPr>
        <w:pStyle w:val="affffb"/>
        <w:ind w:firstLine="420"/>
      </w:pPr>
      <w:r w:rsidRPr="00922269">
        <w:rPr>
          <w:rFonts w:hint="eastAsia"/>
        </w:rPr>
        <w:t>G</w:t>
      </w:r>
      <w:r w:rsidRPr="00922269">
        <w:t xml:space="preserve">B/T 36365 </w:t>
      </w:r>
      <w:r w:rsidRPr="00922269">
        <w:rPr>
          <w:rFonts w:hint="eastAsia"/>
        </w:rPr>
        <w:t>信息技术 射频识别 800/900MHz无源标签通用规范</w:t>
      </w:r>
    </w:p>
    <w:p w14:paraId="6D6F161E" w14:textId="77777777" w:rsidR="00CD1425" w:rsidRPr="00922269" w:rsidRDefault="00CD1425" w:rsidP="00CD1425">
      <w:pPr>
        <w:pStyle w:val="affffb"/>
        <w:ind w:firstLine="420"/>
      </w:pPr>
      <w:r w:rsidRPr="00922269">
        <w:rPr>
          <w:rFonts w:hint="eastAsia"/>
        </w:rPr>
        <w:t>GB/T 38155</w:t>
      </w:r>
      <w:r w:rsidRPr="00922269">
        <w:t xml:space="preserve"> </w:t>
      </w:r>
      <w:r w:rsidRPr="00922269">
        <w:rPr>
          <w:rFonts w:hint="eastAsia"/>
        </w:rPr>
        <w:t>重要产品追溯 追溯术语</w:t>
      </w:r>
    </w:p>
    <w:p w14:paraId="59B06B0B" w14:textId="77777777" w:rsidR="00CD1425" w:rsidRPr="00922269" w:rsidRDefault="00CD1425" w:rsidP="00CD1425">
      <w:pPr>
        <w:pStyle w:val="affffb"/>
        <w:ind w:firstLine="420"/>
      </w:pPr>
      <w:r w:rsidRPr="00922269">
        <w:rPr>
          <w:rFonts w:hint="eastAsia"/>
        </w:rPr>
        <w:t>GB/T 38157</w:t>
      </w:r>
      <w:r w:rsidRPr="00922269">
        <w:t xml:space="preserve"> </w:t>
      </w:r>
      <w:r w:rsidRPr="00922269">
        <w:rPr>
          <w:rFonts w:hint="eastAsia"/>
        </w:rPr>
        <w:t>重要产品追溯 追溯管理平台建设规范</w:t>
      </w:r>
    </w:p>
    <w:p w14:paraId="6125A94C" w14:textId="7C223047" w:rsidR="00AA6EC9" w:rsidRPr="00C14D87" w:rsidRDefault="00CD1425" w:rsidP="00CD1425">
      <w:pPr>
        <w:pStyle w:val="affffb"/>
        <w:ind w:firstLine="420"/>
      </w:pPr>
      <w:r w:rsidRPr="00922269">
        <w:rPr>
          <w:rFonts w:hint="eastAsia"/>
        </w:rPr>
        <w:t>GB/T 40204 追溯二维码技术通则</w:t>
      </w:r>
    </w:p>
    <w:p w14:paraId="7CDCA4D8" w14:textId="77777777" w:rsidR="00B265BC" w:rsidRPr="00E030F9" w:rsidRDefault="00FD59EB" w:rsidP="00FD59EB">
      <w:pPr>
        <w:pStyle w:val="affc"/>
        <w:spacing w:before="312" w:after="312"/>
      </w:pPr>
      <w:r>
        <w:rPr>
          <w:rFonts w:hint="eastAsia"/>
          <w:szCs w:val="21"/>
        </w:rPr>
        <w:t>术语和定义</w:t>
      </w:r>
    </w:p>
    <w:bookmarkStart w:id="38" w:name="_Toc26986532" w:displacedByCustomXml="next"/>
    <w:bookmarkEnd w:id="38" w:displacedByCustomXml="next"/>
    <w:sdt>
      <w:sdtPr>
        <w:id w:val="-1909835108"/>
        <w:placeholder>
          <w:docPart w:val="F19723EAF5E147E69D1A7BD4C75305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ACE350" w14:textId="77777777" w:rsidR="003C010C" w:rsidRDefault="00202730" w:rsidP="00BA263B">
          <w:pPr>
            <w:pStyle w:val="affffb"/>
            <w:ind w:firstLine="420"/>
          </w:pPr>
          <w:r>
            <w:t>GB/T 38155界定的以及下列术语和定义适用于本文件。</w:t>
          </w:r>
        </w:p>
      </w:sdtContent>
    </w:sdt>
    <w:p w14:paraId="7E993CD0" w14:textId="71918FA4" w:rsidR="004B3E93" w:rsidRPr="00202730" w:rsidRDefault="00202730" w:rsidP="00202730">
      <w:pPr>
        <w:pStyle w:val="afffffffffff5"/>
        <w:ind w:left="420" w:hangingChars="200" w:hanging="420"/>
        <w:rPr>
          <w:rFonts w:ascii="黑体" w:eastAsia="黑体" w:hAnsi="黑体"/>
        </w:rPr>
      </w:pPr>
      <w:r w:rsidRPr="00202730">
        <w:rPr>
          <w:rFonts w:ascii="黑体" w:eastAsia="黑体" w:hAnsi="黑体"/>
        </w:rPr>
        <w:br/>
      </w:r>
      <w:r w:rsidR="00CD1425" w:rsidRPr="00CD1425">
        <w:rPr>
          <w:rFonts w:ascii="黑体" w:eastAsia="黑体" w:hAnsi="黑体" w:hint="eastAsia"/>
        </w:rPr>
        <w:t>追溯 traceability</w:t>
      </w:r>
    </w:p>
    <w:p w14:paraId="56C9965D" w14:textId="77777777" w:rsidR="00CD1425" w:rsidRDefault="00CD1425" w:rsidP="00CD1425">
      <w:pPr>
        <w:pStyle w:val="affffb"/>
        <w:ind w:firstLine="420"/>
      </w:pPr>
      <w:r>
        <w:rPr>
          <w:rFonts w:hint="eastAsia"/>
        </w:rPr>
        <w:t>通过记录和标识，追踪和溯源客体的历史、应用情况或所处位置的活动。</w:t>
      </w:r>
    </w:p>
    <w:p w14:paraId="0E9A4C59" w14:textId="77777777" w:rsidR="00CD1425" w:rsidRPr="00CD1425" w:rsidRDefault="00CD1425" w:rsidP="00CD1425">
      <w:pPr>
        <w:pStyle w:val="affffb"/>
        <w:ind w:firstLineChars="236" w:firstLine="425"/>
        <w:rPr>
          <w:sz w:val="18"/>
          <w:szCs w:val="18"/>
        </w:rPr>
      </w:pPr>
      <w:r w:rsidRPr="00CD1425">
        <w:rPr>
          <w:rFonts w:ascii="黑体" w:eastAsia="黑体" w:hAnsi="黑体" w:hint="eastAsia"/>
          <w:sz w:val="18"/>
          <w:szCs w:val="18"/>
        </w:rPr>
        <w:t>注：</w:t>
      </w:r>
      <w:r w:rsidRPr="00CD1425">
        <w:rPr>
          <w:rFonts w:hint="eastAsia"/>
          <w:sz w:val="18"/>
          <w:szCs w:val="18"/>
        </w:rPr>
        <w:t>追溯包括追踪和溯源。</w:t>
      </w:r>
    </w:p>
    <w:p w14:paraId="5658F353" w14:textId="506FAEA6" w:rsidR="006E67FC" w:rsidRDefault="00CD1425" w:rsidP="00CD1425">
      <w:pPr>
        <w:pStyle w:val="affffb"/>
        <w:ind w:firstLine="420"/>
      </w:pPr>
      <w:r>
        <w:rPr>
          <w:rFonts w:hint="eastAsia"/>
        </w:rPr>
        <w:t>[来源：GB/T 38155—2019,2.2]</w:t>
      </w:r>
      <w:r w:rsidR="00487FEA">
        <w:rPr>
          <w:rFonts w:hint="eastAsia"/>
        </w:rPr>
        <w:t>。</w:t>
      </w:r>
    </w:p>
    <w:p w14:paraId="2D7B8AA0" w14:textId="77777777" w:rsidR="001D212F" w:rsidRPr="00202730" w:rsidRDefault="00202730" w:rsidP="00202730">
      <w:pPr>
        <w:pStyle w:val="afffffffffff5"/>
        <w:ind w:left="420" w:hangingChars="200" w:hanging="420"/>
        <w:rPr>
          <w:rFonts w:ascii="黑体" w:eastAsia="黑体" w:hAnsi="黑体"/>
        </w:rPr>
      </w:pPr>
      <w:r w:rsidRPr="00202730">
        <w:rPr>
          <w:rFonts w:ascii="黑体" w:eastAsia="黑体" w:hAnsi="黑体"/>
        </w:rPr>
        <w:br/>
      </w:r>
      <w:r w:rsidRPr="00202730">
        <w:rPr>
          <w:rFonts w:ascii="黑体" w:eastAsia="黑体" w:hAnsi="黑体" w:hint="eastAsia"/>
        </w:rPr>
        <w:t>追溯体系 traceability system</w:t>
      </w:r>
    </w:p>
    <w:p w14:paraId="7781DCEF" w14:textId="77777777" w:rsidR="009273B3" w:rsidRDefault="00202730" w:rsidP="001D212F">
      <w:pPr>
        <w:pStyle w:val="affffb"/>
        <w:ind w:firstLine="420"/>
      </w:pPr>
      <w:r w:rsidRPr="00202730">
        <w:rPr>
          <w:rFonts w:hint="eastAsia"/>
        </w:rPr>
        <w:t>支撑维护产品及其成分在整个供应链或部分生产和使用环节所期望获取包括产品历史、应用情况或所处位置等信息的相互关联或相互作用的一组连续性要素。</w:t>
      </w:r>
    </w:p>
    <w:p w14:paraId="4C05C199" w14:textId="77777777" w:rsidR="00202730" w:rsidRDefault="00202730" w:rsidP="001D212F">
      <w:pPr>
        <w:pStyle w:val="affffb"/>
        <w:ind w:firstLine="420"/>
      </w:pPr>
      <w:r w:rsidRPr="00202730">
        <w:rPr>
          <w:rFonts w:hint="eastAsia"/>
        </w:rPr>
        <w:t>[来源：GB/T 38155—2019,2.9]</w:t>
      </w:r>
    </w:p>
    <w:p w14:paraId="13E0DF54" w14:textId="77777777" w:rsidR="00202730" w:rsidRPr="003E5383" w:rsidRDefault="003E5383" w:rsidP="003E5383">
      <w:pPr>
        <w:pStyle w:val="afffffffffff5"/>
        <w:ind w:left="420" w:hangingChars="200" w:hanging="420"/>
        <w:rPr>
          <w:rFonts w:ascii="黑体" w:eastAsia="黑体" w:hAnsi="黑体"/>
        </w:rPr>
      </w:pPr>
      <w:r w:rsidRPr="003E5383">
        <w:rPr>
          <w:rFonts w:ascii="黑体" w:eastAsia="黑体" w:hAnsi="黑体"/>
        </w:rPr>
        <w:br/>
      </w:r>
      <w:r w:rsidR="00501995" w:rsidRPr="00501995">
        <w:rPr>
          <w:rFonts w:ascii="黑体" w:eastAsia="黑体" w:hAnsi="黑体" w:hint="eastAsia"/>
        </w:rPr>
        <w:t>追溯系统 traceability system</w:t>
      </w:r>
    </w:p>
    <w:p w14:paraId="34E45DB4" w14:textId="77777777" w:rsidR="00501995" w:rsidRDefault="00501995" w:rsidP="00501995">
      <w:pPr>
        <w:pStyle w:val="affffb"/>
        <w:ind w:firstLine="420"/>
      </w:pPr>
      <w:r>
        <w:rPr>
          <w:rFonts w:hint="eastAsia"/>
        </w:rPr>
        <w:t>基于追溯码、文件记录、相关软硬件设备和通信网络，实现现代信息化管理并可获取产品追溯过程中相关数据的集成。</w:t>
      </w:r>
    </w:p>
    <w:p w14:paraId="37EB811B" w14:textId="77777777" w:rsidR="00202730" w:rsidRDefault="00501995" w:rsidP="00501995">
      <w:pPr>
        <w:pStyle w:val="affffb"/>
        <w:ind w:firstLine="420"/>
      </w:pPr>
      <w:r>
        <w:rPr>
          <w:rFonts w:hint="eastAsia"/>
        </w:rPr>
        <w:t>[来源：GB/T 38155—2019,2.6]</w:t>
      </w:r>
    </w:p>
    <w:p w14:paraId="60C4C3EB" w14:textId="2AC29B50" w:rsidR="00501995" w:rsidRPr="00501995" w:rsidRDefault="00501995" w:rsidP="00501995">
      <w:pPr>
        <w:pStyle w:val="afffffffffff5"/>
        <w:ind w:left="420" w:hangingChars="200" w:hanging="420"/>
        <w:rPr>
          <w:rFonts w:ascii="黑体" w:eastAsia="黑体" w:hAnsi="黑体"/>
        </w:rPr>
      </w:pPr>
      <w:r w:rsidRPr="00501995">
        <w:rPr>
          <w:rFonts w:ascii="黑体" w:eastAsia="黑体" w:hAnsi="黑体"/>
        </w:rPr>
        <w:lastRenderedPageBreak/>
        <w:br/>
      </w:r>
      <w:r w:rsidRPr="00501995">
        <w:rPr>
          <w:rFonts w:ascii="黑体" w:eastAsia="黑体" w:hAnsi="黑体" w:hint="eastAsia"/>
        </w:rPr>
        <w:t>追溯节点traceability node</w:t>
      </w:r>
    </w:p>
    <w:p w14:paraId="779D09C6" w14:textId="6288DA9C" w:rsidR="00501995" w:rsidRDefault="00CD1425" w:rsidP="00501995">
      <w:pPr>
        <w:pStyle w:val="affffb"/>
        <w:ind w:firstLine="420"/>
      </w:pPr>
      <w:r w:rsidRPr="00CD1425">
        <w:rPr>
          <w:rFonts w:hint="eastAsia"/>
        </w:rPr>
        <w:t>产品在变换监管责任人、身份码、工序状态、位置变化等时的信息采集与使用点</w:t>
      </w:r>
      <w:r w:rsidR="00501995" w:rsidRPr="00501995">
        <w:rPr>
          <w:rFonts w:hint="eastAsia"/>
        </w:rPr>
        <w:t>。</w:t>
      </w:r>
    </w:p>
    <w:p w14:paraId="5E8CF759" w14:textId="5C2839D4" w:rsidR="00501995" w:rsidRDefault="00CD1425" w:rsidP="00CD1425">
      <w:pPr>
        <w:pStyle w:val="affffb"/>
        <w:ind w:firstLineChars="236" w:firstLine="425"/>
        <w:rPr>
          <w:sz w:val="18"/>
          <w:szCs w:val="18"/>
        </w:rPr>
      </w:pPr>
      <w:r w:rsidRPr="00CD1425">
        <w:rPr>
          <w:rFonts w:ascii="黑体" w:eastAsia="黑体" w:hAnsi="黑体" w:hint="eastAsia"/>
          <w:sz w:val="18"/>
          <w:szCs w:val="18"/>
        </w:rPr>
        <w:t>注：</w:t>
      </w:r>
      <w:r w:rsidRPr="00CD1425">
        <w:rPr>
          <w:rFonts w:hint="eastAsia"/>
          <w:sz w:val="18"/>
          <w:szCs w:val="18"/>
        </w:rPr>
        <w:t>如原料入厂、产品出厂、经销入库、门店销售、客户使用等。</w:t>
      </w:r>
    </w:p>
    <w:p w14:paraId="2E15A8BE" w14:textId="77777777" w:rsidR="00CD1425" w:rsidRDefault="00CD1425" w:rsidP="00F301F4">
      <w:pPr>
        <w:pStyle w:val="afffffffffff5"/>
        <w:ind w:leftChars="1" w:left="424" w:hangingChars="201" w:hanging="422"/>
        <w:rPr>
          <w:rFonts w:ascii="黑体" w:eastAsia="黑体" w:hAnsi="黑体"/>
        </w:rPr>
      </w:pPr>
      <w:r w:rsidRPr="00CD1425">
        <w:rPr>
          <w:rFonts w:ascii="黑体" w:eastAsia="黑体" w:hAnsi="黑体"/>
        </w:rPr>
        <w:br/>
      </w:r>
      <w:r>
        <w:rPr>
          <w:rFonts w:ascii="黑体" w:eastAsia="黑体" w:hAnsi="黑体" w:hint="eastAsia"/>
        </w:rPr>
        <w:t>追溯管理平台 traceability management platform</w:t>
      </w:r>
    </w:p>
    <w:p w14:paraId="0FF75D6A" w14:textId="77777777" w:rsidR="00CD1425" w:rsidRDefault="00CD1425" w:rsidP="00CD1425">
      <w:pPr>
        <w:pStyle w:val="affffb"/>
        <w:ind w:firstLine="420"/>
      </w:pPr>
      <w:r>
        <w:rPr>
          <w:rFonts w:hint="eastAsia"/>
        </w:rPr>
        <w:t>由政府（或政府授权的机构）管理，具备追溯信息汇总、处理与综合分析利用等功能，支持对接入的追溯系统运行情况进行监测评价，用于落实生产经营主体责任和产品质量安全监管的信息系统集合。</w:t>
      </w:r>
    </w:p>
    <w:p w14:paraId="1FC75D90" w14:textId="0FAEE3CA" w:rsidR="00CD1425" w:rsidRDefault="00CD1425" w:rsidP="00CD1425">
      <w:pPr>
        <w:pStyle w:val="affffb"/>
        <w:ind w:firstLine="420"/>
      </w:pPr>
      <w:r>
        <w:rPr>
          <w:rFonts w:hint="eastAsia"/>
        </w:rPr>
        <w:t>[来源：GB/T 3815</w:t>
      </w:r>
      <w:r w:rsidR="00F301F4">
        <w:t>5</w:t>
      </w:r>
      <w:r>
        <w:rPr>
          <w:rFonts w:hint="eastAsia"/>
        </w:rPr>
        <w:t>—2019</w:t>
      </w:r>
      <w:r w:rsidR="00F301F4">
        <w:rPr>
          <w:rFonts w:hint="eastAsia"/>
        </w:rPr>
        <w:t>，</w:t>
      </w:r>
      <w:r w:rsidR="00F301F4">
        <w:t>2.8</w:t>
      </w:r>
      <w:r>
        <w:rPr>
          <w:rFonts w:hint="eastAsia"/>
        </w:rPr>
        <w:t>]</w:t>
      </w:r>
    </w:p>
    <w:p w14:paraId="3E5D1DAD" w14:textId="77777777" w:rsidR="00CD1425" w:rsidRDefault="00CD1425" w:rsidP="00CD1425">
      <w:pPr>
        <w:pStyle w:val="afffffffffff5"/>
        <w:ind w:left="420" w:hangingChars="200" w:hanging="420"/>
        <w:rPr>
          <w:rFonts w:ascii="黑体" w:eastAsia="黑体" w:hAnsi="黑体"/>
        </w:rPr>
      </w:pPr>
    </w:p>
    <w:p w14:paraId="154850D0" w14:textId="77777777" w:rsidR="00CD1425" w:rsidRDefault="00CD1425" w:rsidP="00F301F4">
      <w:pPr>
        <w:pStyle w:val="afffffffffff5"/>
        <w:numPr>
          <w:ilvl w:val="0"/>
          <w:numId w:val="0"/>
        </w:numPr>
        <w:ind w:left="420"/>
      </w:pPr>
      <w:r>
        <w:rPr>
          <w:rFonts w:ascii="黑体" w:eastAsia="黑体" w:hAnsi="黑体" w:hint="eastAsia"/>
        </w:rPr>
        <w:t>追溯服务平台 traceability service platform</w:t>
      </w:r>
    </w:p>
    <w:p w14:paraId="125102AC" w14:textId="77777777" w:rsidR="00CD1425" w:rsidRDefault="00CD1425" w:rsidP="00CD1425">
      <w:pPr>
        <w:pStyle w:val="affffb"/>
        <w:ind w:firstLine="420"/>
      </w:pPr>
      <w:r>
        <w:rPr>
          <w:rFonts w:hint="eastAsia"/>
        </w:rPr>
        <w:t>向政府、行业、企业和消费者提供产品和追溯主体基本信息、产品追溯码服务等追溯服务的信息系统集合。</w:t>
      </w:r>
    </w:p>
    <w:p w14:paraId="48E0426C" w14:textId="6F35DB23" w:rsidR="00CD1425" w:rsidRDefault="00CD1425" w:rsidP="00CD1425">
      <w:pPr>
        <w:pStyle w:val="affffb"/>
        <w:ind w:firstLine="420"/>
      </w:pPr>
      <w:r>
        <w:rPr>
          <w:rFonts w:hint="eastAsia"/>
        </w:rPr>
        <w:t>[来源：GB/T 38155-2019</w:t>
      </w:r>
      <w:r w:rsidR="00F301F4">
        <w:rPr>
          <w:rFonts w:hint="eastAsia"/>
        </w:rPr>
        <w:t>，</w:t>
      </w:r>
      <w:r>
        <w:rPr>
          <w:rFonts w:hint="eastAsia"/>
        </w:rPr>
        <w:t>2.7]</w:t>
      </w:r>
    </w:p>
    <w:p w14:paraId="5E60FD14" w14:textId="77777777" w:rsidR="00CD1425" w:rsidRDefault="00CD1425" w:rsidP="00CD1425">
      <w:pPr>
        <w:pStyle w:val="afffffffffff5"/>
        <w:ind w:left="420" w:hangingChars="200" w:hanging="420"/>
        <w:rPr>
          <w:rFonts w:ascii="黑体" w:eastAsia="黑体" w:hAnsi="黑体"/>
        </w:rPr>
      </w:pPr>
    </w:p>
    <w:p w14:paraId="49D9CBEC" w14:textId="77777777" w:rsidR="00CD1425" w:rsidRDefault="00CD1425" w:rsidP="00F301F4">
      <w:pPr>
        <w:pStyle w:val="afffffffffff5"/>
        <w:numPr>
          <w:ilvl w:val="0"/>
          <w:numId w:val="0"/>
        </w:numPr>
        <w:ind w:left="420"/>
        <w:rPr>
          <w:rFonts w:ascii="黑体" w:eastAsia="黑体" w:hAnsi="黑体"/>
        </w:rPr>
      </w:pPr>
      <w:r>
        <w:rPr>
          <w:rFonts w:ascii="黑体" w:eastAsia="黑体" w:hAnsi="黑体" w:hint="eastAsia"/>
        </w:rPr>
        <w:t>追溯标签 traceability label</w:t>
      </w:r>
    </w:p>
    <w:p w14:paraId="4370E68A" w14:textId="77777777" w:rsidR="00CD1425" w:rsidRDefault="00CD1425" w:rsidP="00CD1425">
      <w:pPr>
        <w:pStyle w:val="affffb"/>
        <w:ind w:firstLine="420"/>
      </w:pPr>
      <w:r>
        <w:rPr>
          <w:rFonts w:hint="eastAsia"/>
        </w:rPr>
        <w:t>以文字、图形、符号等方式标示追溯码及相关信息的标牌，与所追溯产品具有对应关系。</w:t>
      </w:r>
    </w:p>
    <w:p w14:paraId="5D4912C0" w14:textId="77777777" w:rsidR="00CD1425" w:rsidRDefault="00CD1425" w:rsidP="00F301F4">
      <w:pPr>
        <w:pStyle w:val="affffb"/>
        <w:ind w:firstLineChars="236" w:firstLine="425"/>
      </w:pPr>
      <w:r w:rsidRPr="00F301F4">
        <w:rPr>
          <w:rFonts w:ascii="黑体" w:eastAsia="黑体" w:hAnsi="黑体" w:hint="eastAsia"/>
          <w:sz w:val="18"/>
          <w:szCs w:val="18"/>
        </w:rPr>
        <w:t>注：</w:t>
      </w:r>
      <w:r>
        <w:rPr>
          <w:rFonts w:hint="eastAsia"/>
          <w:sz w:val="18"/>
          <w:szCs w:val="18"/>
        </w:rPr>
        <w:t>包括印刷标签、电子标签等</w:t>
      </w:r>
      <w:r>
        <w:rPr>
          <w:rFonts w:hint="eastAsia"/>
        </w:rPr>
        <w:t>。</w:t>
      </w:r>
    </w:p>
    <w:p w14:paraId="0E3F5AE7" w14:textId="576128B0" w:rsidR="00CD1425" w:rsidRPr="00CD1425" w:rsidRDefault="00CD1425" w:rsidP="00F301F4">
      <w:pPr>
        <w:pStyle w:val="afffffffffff5"/>
        <w:numPr>
          <w:ilvl w:val="0"/>
          <w:numId w:val="0"/>
        </w:numPr>
        <w:ind w:firstLineChars="202" w:firstLine="424"/>
        <w:rPr>
          <w:rFonts w:ascii="黑体" w:eastAsia="黑体" w:hAnsi="黑体"/>
        </w:rPr>
      </w:pPr>
      <w:r>
        <w:rPr>
          <w:rFonts w:hint="eastAsia"/>
        </w:rPr>
        <w:t>[来源：GB/T 38155-2019，3.17]</w:t>
      </w:r>
    </w:p>
    <w:p w14:paraId="60FA0C70" w14:textId="7BC7C3AC" w:rsidR="00501995" w:rsidRDefault="00F301F4" w:rsidP="00501995">
      <w:pPr>
        <w:pStyle w:val="affc"/>
        <w:spacing w:before="312" w:after="312"/>
      </w:pPr>
      <w:r>
        <w:rPr>
          <w:rFonts w:hint="eastAsia"/>
        </w:rPr>
        <w:t>基本</w:t>
      </w:r>
      <w:r w:rsidR="00501995" w:rsidRPr="00501995">
        <w:rPr>
          <w:rFonts w:hint="eastAsia"/>
        </w:rPr>
        <w:t>原则</w:t>
      </w:r>
    </w:p>
    <w:p w14:paraId="537E52A5" w14:textId="77777777" w:rsidR="00F301F4" w:rsidRDefault="00F301F4" w:rsidP="00F301F4">
      <w:pPr>
        <w:pStyle w:val="affffffffe"/>
        <w:ind w:left="0"/>
      </w:pPr>
      <w:r>
        <w:rPr>
          <w:rFonts w:hint="eastAsia"/>
        </w:rPr>
        <w:t>建材产品追溯体系的设计、实施、管理、运行应符合相关要求，并满足生产企业、产品使用者等相关方的需求。</w:t>
      </w:r>
    </w:p>
    <w:p w14:paraId="30356CB1" w14:textId="77777777" w:rsidR="00F301F4" w:rsidRDefault="00F301F4" w:rsidP="00F301F4">
      <w:pPr>
        <w:pStyle w:val="affffffffe"/>
        <w:ind w:left="0"/>
      </w:pPr>
      <w:r>
        <w:rPr>
          <w:rFonts w:hint="eastAsia"/>
        </w:rPr>
        <w:t>建材产品追溯体系的设计应考虑系统的扩展性和兼容性。</w:t>
      </w:r>
    </w:p>
    <w:p w14:paraId="0C979999" w14:textId="77777777" w:rsidR="00F301F4" w:rsidRDefault="00F301F4" w:rsidP="00F301F4">
      <w:pPr>
        <w:pStyle w:val="affffffffe"/>
        <w:ind w:left="0"/>
      </w:pPr>
      <w:r>
        <w:rPr>
          <w:rFonts w:ascii="Calibri" w:hAnsi="Calibri" w:hint="eastAsia"/>
          <w:kern w:val="2"/>
          <w:szCs w:val="21"/>
        </w:rPr>
        <w:t>建材产品追溯体系应对追溯信息进行分级管理，对不同使用对象提供不同的追溯内容。</w:t>
      </w:r>
    </w:p>
    <w:p w14:paraId="74746952" w14:textId="2EEC2726" w:rsidR="00971549" w:rsidRDefault="00F301F4" w:rsidP="00F301F4">
      <w:pPr>
        <w:pStyle w:val="affffffffe"/>
        <w:ind w:left="0"/>
      </w:pPr>
      <w:r>
        <w:rPr>
          <w:rFonts w:ascii="Calibri" w:hAnsi="Calibri" w:hint="eastAsia"/>
          <w:kern w:val="2"/>
          <w:szCs w:val="21"/>
        </w:rPr>
        <w:t>建材产品追溯体系应符合国家有关信息系统安全的管理规定。</w:t>
      </w:r>
    </w:p>
    <w:p w14:paraId="57BC0647" w14:textId="77777777" w:rsidR="00501995" w:rsidRDefault="00656378" w:rsidP="00656378">
      <w:pPr>
        <w:pStyle w:val="affc"/>
        <w:spacing w:before="312" w:after="312"/>
      </w:pPr>
      <w:r>
        <w:rPr>
          <w:rFonts w:hint="eastAsia"/>
        </w:rPr>
        <w:t>追溯体系构成</w:t>
      </w:r>
    </w:p>
    <w:p w14:paraId="44DF3EF4" w14:textId="77777777" w:rsidR="000E6C57" w:rsidRDefault="000E6C57" w:rsidP="000E6C57">
      <w:pPr>
        <w:pStyle w:val="affffffffe"/>
        <w:ind w:left="0"/>
      </w:pPr>
      <w:r>
        <w:rPr>
          <w:rFonts w:hint="eastAsia"/>
        </w:rPr>
        <w:t>建材产品追溯体系可由追溯管理平台、追溯服务平台和多个追溯系统构成，追溯体系框架图见图1。</w:t>
      </w:r>
    </w:p>
    <w:p w14:paraId="437EE5C4" w14:textId="10DF9414" w:rsidR="000E6C57" w:rsidRDefault="00105500" w:rsidP="000E6C57">
      <w:pPr>
        <w:pStyle w:val="affffffffe"/>
        <w:numPr>
          <w:ilvl w:val="0"/>
          <w:numId w:val="0"/>
        </w:numPr>
        <w:jc w:val="center"/>
      </w:pPr>
      <w:r>
        <w:rPr>
          <w:noProof/>
        </w:rPr>
      </w:r>
      <w:r>
        <w:pict w14:anchorId="090834E1">
          <v:group id="组合 42" o:spid="_x0000_s2084" style="width:225.5pt;height:159pt;mso-position-horizontal-relative:char;mso-position-vertical-relative:line" coordsize="2863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">
            <v:shapetype id="_x0000_t202" coordsize="21600,21600" o:spt="202" path="m,l,21600r21600,l21600,xe">
              <v:stroke joinstyle="miter"/>
              <v:path gradientshapeok="t" o:connecttype="rect"/>
            </v:shapetype>
            <v:shape id="文本框 43" o:spid="_x0000_s2085" type="#_x0000_t202" style="position:absolute;width:2863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1212A281" w14:textId="77777777" w:rsidR="00105500" w:rsidRPr="00301356" w:rsidRDefault="00105500" w:rsidP="00105500">
                    <w:pPr>
                      <w:jc w:val="center"/>
                      <w:rPr>
                        <w:rFonts w:ascii="黑体" w:eastAsia="黑体" w:hAnsi="黑体"/>
                      </w:rPr>
                    </w:pPr>
                    <w:r w:rsidRPr="00301356">
                      <w:rPr>
                        <w:rFonts w:ascii="黑体" w:eastAsia="黑体" w:hAnsi="黑体" w:hint="eastAsia"/>
                      </w:rPr>
                      <w:t>追溯管理平台</w:t>
                    </w:r>
                  </w:p>
                </w:txbxContent>
              </v:textbox>
            </v:shape>
            <v:shape id="文本框 44" o:spid="_x0000_s2086" type="#_x0000_t202" style="position:absolute;left:190;top:16891;width:278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6FF0F1C6" w14:textId="77777777" w:rsidR="00105500" w:rsidRPr="00301356" w:rsidRDefault="00105500" w:rsidP="00105500">
                    <w:pPr>
                      <w:jc w:val="center"/>
                      <w:rPr>
                        <w:rFonts w:ascii="黑体" w:eastAsia="黑体" w:hAnsi="黑体" w:hint="eastAsia"/>
                      </w:rPr>
                    </w:pPr>
                    <w:r w:rsidRPr="00301356">
                      <w:rPr>
                        <w:rFonts w:ascii="黑体" w:eastAsia="黑体" w:hAnsi="黑体" w:hint="eastAsia"/>
                      </w:rPr>
                      <w:t>追溯系统1、追溯系统2、……、追溯系统n</w:t>
                    </w:r>
                  </w:p>
                </w:txbxContent>
              </v:textbox>
            </v:shape>
            <v:shape id="文本框 45" o:spid="_x0000_s2087" type="#_x0000_t202" style="position:absolute;left:317;top:8255;width:137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09781AA4" w14:textId="77777777" w:rsidR="00105500" w:rsidRPr="00FA5DCF" w:rsidRDefault="00105500" w:rsidP="00105500">
                    <w:pPr>
                      <w:jc w:val="center"/>
                      <w:rPr>
                        <w:rFonts w:ascii="黑体" w:eastAsia="黑体" w:hAnsi="黑体"/>
                      </w:rPr>
                    </w:pPr>
                    <w:r w:rsidRPr="00FA5DCF">
                      <w:rPr>
                        <w:rFonts w:ascii="黑体" w:eastAsia="黑体" w:hAnsi="黑体" w:hint="eastAsia"/>
                      </w:rPr>
                      <w:t>追溯服务平台</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箭头: 上下 46" o:spid="_x0000_s2088" type="#_x0000_t70" style="position:absolute;left:19939;top:3365;width:1206;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" adj=",977" fillcolor="white [3201]" strokecolor="black [3200]" strokeweight=".25pt"/>
            <v:shape id="箭头: 上下 47" o:spid="_x0000_s2089" type="#_x0000_t70" style="position:absolute;left:7112;top:3302;width:95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" adj=",2160" fillcolor="white [3201]" strokecolor="black [3200]" strokeweight=".25pt"/>
            <v:shape id="箭头: 上下 48" o:spid="_x0000_s2090" type="#_x0000_t70" style="position:absolute;left:7112;top:11557;width:88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" adj=",1867" fillcolor="white [3201]" strokecolor="black [3200]" strokeweight=".25pt"/>
            <w10:anchorlock/>
          </v:group>
        </w:pict>
      </w:r>
    </w:p>
    <w:p w14:paraId="6C408A38" w14:textId="3026A900" w:rsidR="00105500" w:rsidRDefault="00105500" w:rsidP="000E6C57">
      <w:pPr>
        <w:pStyle w:val="affffffffe"/>
        <w:numPr>
          <w:ilvl w:val="0"/>
          <w:numId w:val="0"/>
        </w:numPr>
        <w:jc w:val="center"/>
      </w:pPr>
    </w:p>
    <w:p w14:paraId="764162D9" w14:textId="77777777" w:rsidR="000E6C57" w:rsidRDefault="000E6C57" w:rsidP="000E6C57">
      <w:pPr>
        <w:pStyle w:val="afd"/>
        <w:numPr>
          <w:ilvl w:val="0"/>
          <w:numId w:val="0"/>
        </w:numPr>
        <w:spacing w:before="156" w:after="156"/>
      </w:pPr>
      <w:r>
        <w:rPr>
          <w:rFonts w:hint="eastAsia"/>
        </w:rPr>
        <w:t>图</w:t>
      </w:r>
      <w:r>
        <w:t>1</w:t>
      </w:r>
      <w:r>
        <w:rPr>
          <w:rFonts w:hint="eastAsia"/>
        </w:rPr>
        <w:t xml:space="preserve"> 建材产品追溯体系框架图</w:t>
      </w:r>
    </w:p>
    <w:p w14:paraId="457A0615" w14:textId="77777777" w:rsidR="000E6C57" w:rsidRDefault="000E6C57" w:rsidP="000E6C57">
      <w:pPr>
        <w:pStyle w:val="affffffffe"/>
        <w:ind w:left="0"/>
      </w:pPr>
      <w:r>
        <w:rPr>
          <w:rFonts w:hint="eastAsia"/>
        </w:rPr>
        <w:t>追溯管理平台按照</w:t>
      </w:r>
      <w:r>
        <w:t>GB/T 38157</w:t>
      </w:r>
      <w:r>
        <w:rPr>
          <w:rFonts w:hint="eastAsia"/>
        </w:rPr>
        <w:t>的要求进行建立，可分为国家级追溯管理平台、省级追溯管理平台、地市级追溯管理平台等。</w:t>
      </w:r>
    </w:p>
    <w:p w14:paraId="75483927" w14:textId="77777777" w:rsidR="000E6C57" w:rsidRDefault="000E6C57" w:rsidP="000E6C57">
      <w:pPr>
        <w:pStyle w:val="affffffffe"/>
        <w:ind w:left="0"/>
      </w:pPr>
      <w:r>
        <w:rPr>
          <w:rFonts w:hint="eastAsia"/>
        </w:rPr>
        <w:t>追溯服务平台可分为</w:t>
      </w:r>
      <w:r>
        <w:rPr>
          <w:rFonts w:hAnsi="宋体" w:hint="eastAsia"/>
          <w:szCs w:val="21"/>
        </w:rPr>
        <w:t>行业组织服务平台、第三方公共服务平台及企业自</w:t>
      </w:r>
      <w:proofErr w:type="gramStart"/>
      <w:r>
        <w:rPr>
          <w:rFonts w:hAnsi="宋体" w:hint="eastAsia"/>
          <w:szCs w:val="21"/>
        </w:rPr>
        <w:t>建服务</w:t>
      </w:r>
      <w:proofErr w:type="gramEnd"/>
      <w:r>
        <w:rPr>
          <w:rFonts w:hAnsi="宋体" w:hint="eastAsia"/>
          <w:szCs w:val="21"/>
        </w:rPr>
        <w:t>平台</w:t>
      </w:r>
      <w:r>
        <w:rPr>
          <w:rFonts w:hint="eastAsia"/>
        </w:rPr>
        <w:t>等。</w:t>
      </w:r>
    </w:p>
    <w:p w14:paraId="6EC59217" w14:textId="6D3670D0" w:rsidR="000E6C57" w:rsidRDefault="00AB2983" w:rsidP="000E6C57">
      <w:pPr>
        <w:pStyle w:val="affffffffe"/>
        <w:ind w:left="0"/>
      </w:pPr>
      <w:r>
        <w:rPr>
          <w:rFonts w:hint="eastAsia"/>
        </w:rPr>
        <w:t>建材</w:t>
      </w:r>
      <w:r w:rsidR="000E6C57">
        <w:rPr>
          <w:rFonts w:hint="eastAsia"/>
        </w:rPr>
        <w:t>产品追溯系统宜根据建材产品的类别进行分类建设与管理。</w:t>
      </w:r>
    </w:p>
    <w:p w14:paraId="42B402FB" w14:textId="418FCE04" w:rsidR="00656378" w:rsidRPr="00656378" w:rsidRDefault="00656378" w:rsidP="000E6C57">
      <w:pPr>
        <w:pStyle w:val="affffffffe"/>
        <w:numPr>
          <w:ilvl w:val="0"/>
          <w:numId w:val="0"/>
        </w:numPr>
      </w:pPr>
    </w:p>
    <w:p w14:paraId="0EE33752" w14:textId="77777777" w:rsidR="00501995" w:rsidRDefault="00604E99" w:rsidP="00604E99">
      <w:pPr>
        <w:pStyle w:val="affc"/>
        <w:spacing w:before="312" w:after="312"/>
      </w:pPr>
      <w:r>
        <w:rPr>
          <w:rFonts w:hint="eastAsia"/>
        </w:rPr>
        <w:t>追溯流程</w:t>
      </w:r>
    </w:p>
    <w:p w14:paraId="6EB35BFE" w14:textId="1609BFE2" w:rsidR="000E6C57" w:rsidRDefault="00AB2983" w:rsidP="000E6C57">
      <w:pPr>
        <w:pStyle w:val="affffffffe"/>
        <w:numPr>
          <w:ilvl w:val="0"/>
          <w:numId w:val="0"/>
        </w:numPr>
        <w:ind w:firstLineChars="135" w:firstLine="283"/>
      </w:pPr>
      <w:r>
        <w:rPr>
          <w:rFonts w:hint="eastAsia"/>
        </w:rPr>
        <w:t>建材</w:t>
      </w:r>
      <w:r w:rsidR="000E6C57">
        <w:rPr>
          <w:rFonts w:hint="eastAsia"/>
        </w:rPr>
        <w:t>产品的追溯流程从前端的原料进厂开始，末端追溯到用户，示意图见图</w:t>
      </w:r>
      <w:r w:rsidR="000E6C57">
        <w:t>2</w:t>
      </w:r>
      <w:r w:rsidR="000E6C57">
        <w:rPr>
          <w:rFonts w:hint="eastAsia"/>
        </w:rPr>
        <w:t>。</w:t>
      </w:r>
    </w:p>
    <w:p w14:paraId="71DD1A61" w14:textId="77777777" w:rsidR="000E6C57" w:rsidRDefault="000E6C57" w:rsidP="000E6C57">
      <w:pPr>
        <w:pStyle w:val="affffb"/>
        <w:ind w:firstLine="420"/>
      </w:pPr>
    </w:p>
    <w:p w14:paraId="4A49E5DC" w14:textId="77777777" w:rsidR="000E6C57" w:rsidRDefault="000E6C57" w:rsidP="000E6C57">
      <w:pPr>
        <w:pStyle w:val="affffb"/>
        <w:ind w:firstLine="420"/>
      </w:pPr>
      <w:r>
        <w:drawing>
          <wp:inline distT="0" distB="0" distL="0" distR="0" wp14:anchorId="07A824F6" wp14:editId="589E9C4D">
            <wp:extent cx="5274310" cy="10223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1022350"/>
                    </a:xfrm>
                    <a:prstGeom prst="rect">
                      <a:avLst/>
                    </a:prstGeom>
                    <a:noFill/>
                    <a:ln>
                      <a:noFill/>
                    </a:ln>
                  </pic:spPr>
                </pic:pic>
              </a:graphicData>
            </a:graphic>
          </wp:inline>
        </w:drawing>
      </w:r>
    </w:p>
    <w:p w14:paraId="21FC3767" w14:textId="0BD43B38" w:rsidR="00202730" w:rsidRDefault="000E6C57" w:rsidP="000E6C57">
      <w:pPr>
        <w:pStyle w:val="affffb"/>
        <w:ind w:firstLine="420"/>
        <w:jc w:val="center"/>
        <w:rPr>
          <w:rFonts w:ascii="黑体" w:eastAsia="黑体" w:hAnsi="黑体"/>
        </w:rPr>
      </w:pPr>
      <w:r w:rsidRPr="000E6C57">
        <w:rPr>
          <w:rFonts w:ascii="黑体" w:eastAsia="黑体" w:hAnsi="黑体" w:hint="eastAsia"/>
        </w:rPr>
        <w:t>图</w:t>
      </w:r>
      <w:r w:rsidRPr="000E6C57">
        <w:rPr>
          <w:rFonts w:ascii="黑体" w:eastAsia="黑体" w:hAnsi="黑体"/>
        </w:rPr>
        <w:t>2</w:t>
      </w:r>
      <w:r w:rsidRPr="000E6C57">
        <w:rPr>
          <w:rFonts w:ascii="黑体" w:eastAsia="黑体" w:hAnsi="黑体" w:hint="eastAsia"/>
        </w:rPr>
        <w:t xml:space="preserve"> 建材产品追溯流程示意图</w:t>
      </w:r>
    </w:p>
    <w:p w14:paraId="0C4B3431" w14:textId="77777777" w:rsidR="00693280" w:rsidRDefault="00693280" w:rsidP="00693280">
      <w:pPr>
        <w:pStyle w:val="affc"/>
        <w:spacing w:before="312" w:after="312"/>
      </w:pPr>
      <w:r>
        <w:rPr>
          <w:rFonts w:hint="eastAsia"/>
        </w:rPr>
        <w:t>追溯系统要求</w:t>
      </w:r>
    </w:p>
    <w:p w14:paraId="3C1DF739" w14:textId="77777777" w:rsidR="00693280" w:rsidRDefault="00693280" w:rsidP="00693280">
      <w:pPr>
        <w:pStyle w:val="affd"/>
        <w:spacing w:before="156" w:after="156"/>
        <w:ind w:left="0"/>
      </w:pPr>
      <w:r>
        <w:rPr>
          <w:rFonts w:hint="eastAsia"/>
        </w:rPr>
        <w:t>通则</w:t>
      </w:r>
    </w:p>
    <w:p w14:paraId="64A20922" w14:textId="77777777" w:rsidR="00693280" w:rsidRDefault="00693280" w:rsidP="00693280">
      <w:pPr>
        <w:pStyle w:val="affe"/>
        <w:spacing w:before="156" w:afterLines="0"/>
        <w:ind w:left="0"/>
        <w:outlineLvl w:val="9"/>
        <w:rPr>
          <w:rFonts w:ascii="Calibri" w:eastAsia="宋体" w:hAnsi="Calibri"/>
          <w:kern w:val="2"/>
          <w:szCs w:val="21"/>
        </w:rPr>
      </w:pPr>
      <w:r>
        <w:rPr>
          <w:rFonts w:ascii="Calibri" w:eastAsia="宋体" w:hAnsi="Calibri" w:hint="eastAsia"/>
          <w:kern w:val="2"/>
          <w:szCs w:val="21"/>
        </w:rPr>
        <w:t>应明确追溯系统的建设目标、系统功能、产品类型、追溯信息边界。</w:t>
      </w:r>
    </w:p>
    <w:p w14:paraId="37453A30" w14:textId="77777777" w:rsidR="00693280" w:rsidRDefault="00693280" w:rsidP="00693280">
      <w:pPr>
        <w:pStyle w:val="afffffffff1"/>
        <w:ind w:left="0"/>
      </w:pPr>
      <w:r>
        <w:rPr>
          <w:rFonts w:hAnsi="宋体" w:hint="eastAsia"/>
          <w:szCs w:val="21"/>
        </w:rPr>
        <w:t>建立建材产品追溯系统的企业应具备满足</w:t>
      </w:r>
      <w:r>
        <w:rPr>
          <w:rFonts w:hint="eastAsia"/>
        </w:rPr>
        <w:t>追溯要求的工业自动化、智能化设备和信息管理系统。</w:t>
      </w:r>
    </w:p>
    <w:p w14:paraId="75D61F4C" w14:textId="7BEAB71C" w:rsidR="00693280" w:rsidRDefault="00693280" w:rsidP="00693280">
      <w:pPr>
        <w:pStyle w:val="afffffffff1"/>
        <w:ind w:left="0"/>
      </w:pPr>
      <w:r>
        <w:rPr>
          <w:rFonts w:hint="eastAsia"/>
        </w:rPr>
        <w:t>追溯系统应</w:t>
      </w:r>
      <w:r w:rsidR="00831820">
        <w:rPr>
          <w:rFonts w:hint="eastAsia"/>
        </w:rPr>
        <w:t>具备</w:t>
      </w:r>
      <w:r>
        <w:rPr>
          <w:rFonts w:hint="eastAsia"/>
        </w:rPr>
        <w:t>使用各类终端进行追溯查询、管理的功能。</w:t>
      </w:r>
    </w:p>
    <w:p w14:paraId="327B9AF9" w14:textId="77777777" w:rsidR="00693280" w:rsidRDefault="00693280" w:rsidP="00693280">
      <w:pPr>
        <w:pStyle w:val="afffffffff1"/>
        <w:ind w:left="0"/>
      </w:pPr>
      <w:r>
        <w:rPr>
          <w:rFonts w:hint="eastAsia"/>
        </w:rPr>
        <w:t>追溯系统宜具备大数据分析功能，可通过信息分析为决策者提供支持。</w:t>
      </w:r>
    </w:p>
    <w:p w14:paraId="4AF51FBE" w14:textId="77777777" w:rsidR="00693280" w:rsidRDefault="00693280" w:rsidP="00693280">
      <w:pPr>
        <w:pStyle w:val="affd"/>
        <w:spacing w:before="156" w:after="156"/>
        <w:ind w:left="0"/>
      </w:pPr>
      <w:r>
        <w:rPr>
          <w:rFonts w:hint="eastAsia"/>
        </w:rPr>
        <w:t>追溯信息要求</w:t>
      </w:r>
    </w:p>
    <w:p w14:paraId="38CF9B55" w14:textId="77777777" w:rsidR="00693280" w:rsidRDefault="00693280" w:rsidP="00693280">
      <w:pPr>
        <w:pStyle w:val="affe"/>
        <w:spacing w:before="156" w:after="156"/>
        <w:ind w:left="0"/>
      </w:pPr>
      <w:r>
        <w:rPr>
          <w:rFonts w:hint="eastAsia"/>
        </w:rPr>
        <w:lastRenderedPageBreak/>
        <w:t>追溯节点要求</w:t>
      </w:r>
    </w:p>
    <w:p w14:paraId="0F86E785" w14:textId="46C4C33B" w:rsidR="00693280" w:rsidRDefault="00693280" w:rsidP="00693280">
      <w:pPr>
        <w:pStyle w:val="afffffffff1"/>
        <w:numPr>
          <w:ilvl w:val="3"/>
          <w:numId w:val="0"/>
        </w:numPr>
      </w:pPr>
      <w:r>
        <w:rPr>
          <w:rFonts w:ascii="黑体" w:eastAsia="黑体" w:hAnsi="黑体" w:cs="黑体" w:hint="eastAsia"/>
        </w:rPr>
        <w:t>7.2.1.1</w:t>
      </w:r>
      <w:r>
        <w:rPr>
          <w:rFonts w:hint="eastAsia"/>
        </w:rPr>
        <w:t xml:space="preserve"> 应考虑不同种类建材产品的特点和追溯目的，将</w:t>
      </w:r>
      <w:r w:rsidR="00831820">
        <w:rPr>
          <w:rFonts w:hint="eastAsia"/>
        </w:rPr>
        <w:t>重要</w:t>
      </w:r>
      <w:r>
        <w:rPr>
          <w:rFonts w:hint="eastAsia"/>
        </w:rPr>
        <w:t>环节作为追溯节点进行追溯。</w:t>
      </w:r>
    </w:p>
    <w:p w14:paraId="456C9269" w14:textId="77777777" w:rsidR="00693280" w:rsidRDefault="00693280" w:rsidP="00693280">
      <w:pPr>
        <w:pStyle w:val="afffffffff0"/>
        <w:numPr>
          <w:ilvl w:val="4"/>
          <w:numId w:val="0"/>
        </w:numPr>
      </w:pPr>
      <w:r>
        <w:rPr>
          <w:rFonts w:ascii="黑体" w:eastAsia="黑体" w:hAnsi="黑体" w:cs="黑体" w:hint="eastAsia"/>
        </w:rPr>
        <w:t>7.2.1.2</w:t>
      </w:r>
      <w:r>
        <w:rPr>
          <w:rFonts w:hint="eastAsia"/>
        </w:rPr>
        <w:t xml:space="preserve"> 追溯节点</w:t>
      </w:r>
      <w:r w:rsidRPr="009B2720">
        <w:rPr>
          <w:rFonts w:hint="eastAsia"/>
        </w:rPr>
        <w:t>应</w:t>
      </w:r>
      <w:r w:rsidRPr="00D831F2">
        <w:rPr>
          <w:rFonts w:hint="eastAsia"/>
        </w:rPr>
        <w:t>包</w:t>
      </w:r>
      <w:r>
        <w:rPr>
          <w:rFonts w:hint="eastAsia"/>
        </w:rPr>
        <w:t>括但不限于原料入厂、生产、检测、物流、销售、用户等关键环节。</w:t>
      </w:r>
    </w:p>
    <w:p w14:paraId="7139AFB7" w14:textId="77777777" w:rsidR="00693280" w:rsidRDefault="00693280" w:rsidP="00693280">
      <w:pPr>
        <w:pStyle w:val="affe"/>
        <w:spacing w:before="156" w:after="156"/>
        <w:ind w:left="0"/>
      </w:pPr>
      <w:r>
        <w:rPr>
          <w:rFonts w:hint="eastAsia"/>
        </w:rPr>
        <w:t xml:space="preserve">追溯信息采集要求 </w:t>
      </w:r>
    </w:p>
    <w:p w14:paraId="4D16FD0F" w14:textId="6B9C54C5" w:rsidR="00693280" w:rsidRDefault="00693280" w:rsidP="00693280">
      <w:pPr>
        <w:pStyle w:val="afffffffff0"/>
        <w:ind w:left="0"/>
      </w:pPr>
      <w:r>
        <w:rPr>
          <w:rFonts w:hint="eastAsia"/>
        </w:rPr>
        <w:t>企业</w:t>
      </w:r>
      <w:r w:rsidR="00831820">
        <w:rPr>
          <w:rFonts w:hint="eastAsia"/>
        </w:rPr>
        <w:t>应</w:t>
      </w:r>
      <w:r>
        <w:rPr>
          <w:rFonts w:hint="eastAsia"/>
        </w:rPr>
        <w:t>通过自动化、智能化设备采集并存储追溯信息。</w:t>
      </w:r>
    </w:p>
    <w:p w14:paraId="05F712C7" w14:textId="139A4C17" w:rsidR="00693280" w:rsidRDefault="00693280" w:rsidP="00693280">
      <w:pPr>
        <w:pStyle w:val="afffffffff0"/>
        <w:ind w:left="0"/>
      </w:pPr>
      <w:r>
        <w:rPr>
          <w:rFonts w:hint="eastAsia"/>
        </w:rPr>
        <w:t>追溯系统应根据建材产品类型和追溯要求的不同设置不同的</w:t>
      </w:r>
      <w:r w:rsidR="00831820">
        <w:rPr>
          <w:rFonts w:hint="eastAsia"/>
        </w:rPr>
        <w:t>追溯</w:t>
      </w:r>
      <w:r>
        <w:rPr>
          <w:rFonts w:hint="eastAsia"/>
        </w:rPr>
        <w:t>信息采集频次。</w:t>
      </w:r>
    </w:p>
    <w:p w14:paraId="7298061A" w14:textId="7BE9DCF4" w:rsidR="00693280" w:rsidRDefault="00693280" w:rsidP="00693280">
      <w:pPr>
        <w:pStyle w:val="afffffffff0"/>
        <w:ind w:left="0"/>
      </w:pPr>
      <w:r>
        <w:rPr>
          <w:rFonts w:hint="eastAsia"/>
        </w:rPr>
        <w:t>原料信息采集应</w:t>
      </w:r>
      <w:r w:rsidR="00831820">
        <w:rPr>
          <w:rFonts w:hint="eastAsia"/>
        </w:rPr>
        <w:t>至少</w:t>
      </w:r>
      <w:r>
        <w:rPr>
          <w:rFonts w:hint="eastAsia"/>
        </w:rPr>
        <w:t>包括原材料/零配件的产品信息、入厂检验信息等。</w:t>
      </w:r>
    </w:p>
    <w:p w14:paraId="4D2EFAEC" w14:textId="17AE4EEF" w:rsidR="00693280" w:rsidRDefault="00693280" w:rsidP="00693280">
      <w:pPr>
        <w:pStyle w:val="afffffffff0"/>
        <w:ind w:left="0"/>
      </w:pPr>
      <w:r>
        <w:rPr>
          <w:rFonts w:hint="eastAsia"/>
        </w:rPr>
        <w:t>生</w:t>
      </w:r>
      <w:r>
        <w:t>产信息应根据建材产品不同生产特点确定不同的信息采集内容，包括但不限于设计信息、工艺信息、设备信息、人员信息、产品信息等。</w:t>
      </w:r>
      <w:r w:rsidR="00831820">
        <w:rPr>
          <w:rFonts w:hint="eastAsia"/>
        </w:rPr>
        <w:t>其中，</w:t>
      </w:r>
      <w:r>
        <w:t>产品信息应包括但不限于原材料信息、成品信息（产品名称、</w:t>
      </w:r>
      <w:r w:rsidR="00E63580" w:rsidRPr="00EC1FF1">
        <w:rPr>
          <w:rFonts w:hint="eastAsia"/>
        </w:rPr>
        <w:t>追溯编码、</w:t>
      </w:r>
      <w:r>
        <w:t>规格型号、执行</w:t>
      </w:r>
      <w:r>
        <w:rPr>
          <w:rFonts w:hint="eastAsia"/>
        </w:rPr>
        <w:t>文件编号</w:t>
      </w:r>
      <w:r>
        <w:t>、批次及使用说明书等</w:t>
      </w:r>
      <w:r>
        <w:rPr>
          <w:rFonts w:hint="eastAsia"/>
        </w:rPr>
        <w:t>）。</w:t>
      </w:r>
      <w:r>
        <w:t>宜考虑影响建材产品质量或安全的危害源，还可以采集生产过程中的环保信息。</w:t>
      </w:r>
    </w:p>
    <w:p w14:paraId="1E5D03BB" w14:textId="3CCF9B1B" w:rsidR="00693280" w:rsidRDefault="00693280" w:rsidP="00693280">
      <w:pPr>
        <w:pStyle w:val="afffffffff0"/>
        <w:ind w:left="0"/>
      </w:pPr>
      <w:r>
        <w:rPr>
          <w:rFonts w:hint="eastAsia"/>
        </w:rPr>
        <w:t>检测信息采集应包括</w:t>
      </w:r>
      <w:r w:rsidR="007A7A29">
        <w:rPr>
          <w:rFonts w:hint="eastAsia"/>
        </w:rPr>
        <w:t>建材产品</w:t>
      </w:r>
      <w:r>
        <w:rPr>
          <w:rFonts w:hint="eastAsia"/>
        </w:rPr>
        <w:t>出厂检验信息以及有资质的机构提供的型式检验信息。</w:t>
      </w:r>
    </w:p>
    <w:p w14:paraId="7164E829" w14:textId="72637FB5" w:rsidR="00693280" w:rsidRDefault="00693280" w:rsidP="00693280">
      <w:pPr>
        <w:pStyle w:val="afffffffff0"/>
        <w:ind w:left="0"/>
      </w:pPr>
      <w:r>
        <w:rPr>
          <w:rFonts w:hint="eastAsia"/>
        </w:rPr>
        <w:t>物流信息应包括</w:t>
      </w:r>
      <w:r w:rsidR="007D770A">
        <w:rPr>
          <w:rFonts w:hint="eastAsia"/>
        </w:rPr>
        <w:t>建材产品的</w:t>
      </w:r>
      <w:r>
        <w:rPr>
          <w:rFonts w:hint="eastAsia"/>
        </w:rPr>
        <w:t>出入库信息、仓储信息、运输信息等。</w:t>
      </w:r>
    </w:p>
    <w:p w14:paraId="472B54D2" w14:textId="77777777" w:rsidR="00693280" w:rsidRDefault="00693280" w:rsidP="00693280">
      <w:pPr>
        <w:pStyle w:val="afffffffff0"/>
        <w:ind w:left="0"/>
      </w:pPr>
      <w:r>
        <w:rPr>
          <w:rFonts w:hint="eastAsia"/>
        </w:rPr>
        <w:t>销售信息应包括经销商信息和供货信息。</w:t>
      </w:r>
    </w:p>
    <w:p w14:paraId="6461D3BA" w14:textId="77777777" w:rsidR="00693280" w:rsidRDefault="00693280" w:rsidP="00693280">
      <w:pPr>
        <w:pStyle w:val="afffffffff0"/>
        <w:ind w:left="0"/>
      </w:pPr>
      <w:r>
        <w:rPr>
          <w:rFonts w:hint="eastAsia"/>
        </w:rPr>
        <w:t>用户信息应包括消费者/下游用户的基本信息、购买信息、意见反馈信息、追溯查询信息等。应关注客户反馈的涉及建材产品质量或安全的重要内容，记录建材产品使用过程中出现的质量问题，以备对建材产品进行追溯、召回管理。</w:t>
      </w:r>
    </w:p>
    <w:p w14:paraId="180485CD" w14:textId="77777777" w:rsidR="00693280" w:rsidRDefault="00693280" w:rsidP="00693280">
      <w:pPr>
        <w:pStyle w:val="affe"/>
        <w:spacing w:before="156" w:after="156"/>
        <w:ind w:left="0"/>
      </w:pPr>
      <w:r>
        <w:rPr>
          <w:rFonts w:hint="eastAsia"/>
        </w:rPr>
        <w:t>追溯信息管理要求</w:t>
      </w:r>
    </w:p>
    <w:p w14:paraId="008DCD49" w14:textId="77777777" w:rsidR="00693280" w:rsidRDefault="00693280" w:rsidP="00693280">
      <w:pPr>
        <w:pStyle w:val="afffffffff0"/>
        <w:ind w:left="0"/>
      </w:pPr>
      <w:r>
        <w:rPr>
          <w:rFonts w:hint="eastAsia"/>
        </w:rPr>
        <w:t>追溯信息的保存与备份应满足追溯要求。</w:t>
      </w:r>
    </w:p>
    <w:p w14:paraId="5B092BC1" w14:textId="77777777" w:rsidR="00693280" w:rsidRDefault="00693280" w:rsidP="00693280">
      <w:pPr>
        <w:pStyle w:val="afffffffff0"/>
        <w:ind w:left="0"/>
      </w:pPr>
      <w:r>
        <w:rPr>
          <w:rFonts w:hint="eastAsia"/>
        </w:rPr>
        <w:t>宜使用区块链技术对追溯信息进行管理。</w:t>
      </w:r>
    </w:p>
    <w:p w14:paraId="09E07AD6" w14:textId="77777777" w:rsidR="00693280" w:rsidRDefault="00693280" w:rsidP="00693280">
      <w:pPr>
        <w:pStyle w:val="afffffffff0"/>
        <w:ind w:left="0"/>
      </w:pPr>
      <w:r>
        <w:rPr>
          <w:rFonts w:hint="eastAsia"/>
        </w:rPr>
        <w:t>追溯系统中的追溯信息应根据追溯管理/服务平台的要求，对数据进行上传。数据接口应提供安全验证机制，保证交换数据的安全性。</w:t>
      </w:r>
    </w:p>
    <w:p w14:paraId="03D51C04" w14:textId="77777777" w:rsidR="00693280" w:rsidRDefault="00693280" w:rsidP="00693280">
      <w:pPr>
        <w:pStyle w:val="afffffffff0"/>
        <w:ind w:leftChars="-1" w:left="-2"/>
      </w:pPr>
      <w:r>
        <w:rPr>
          <w:rFonts w:hint="eastAsia"/>
        </w:rPr>
        <w:t>追溯信息应具备防攻击、防篡改等能力，保障信息安全。</w:t>
      </w:r>
    </w:p>
    <w:p w14:paraId="21A088BE" w14:textId="77777777" w:rsidR="00693280" w:rsidRDefault="00693280" w:rsidP="00693280">
      <w:pPr>
        <w:pStyle w:val="affd"/>
        <w:spacing w:before="156" w:after="156"/>
        <w:ind w:left="0"/>
      </w:pPr>
      <w:r>
        <w:rPr>
          <w:rFonts w:hint="eastAsia"/>
        </w:rPr>
        <w:t>产品追溯编码要求</w:t>
      </w:r>
    </w:p>
    <w:p w14:paraId="26AA98D9" w14:textId="47F97F6C" w:rsidR="00693280" w:rsidRDefault="00693280" w:rsidP="00693280">
      <w:pPr>
        <w:pStyle w:val="afffffffff1"/>
        <w:ind w:left="0"/>
      </w:pPr>
      <w:r>
        <w:rPr>
          <w:rFonts w:hint="eastAsia"/>
        </w:rPr>
        <w:t>建材产品</w:t>
      </w:r>
      <w:r w:rsidR="00CF4C99">
        <w:rPr>
          <w:rFonts w:hint="eastAsia"/>
        </w:rPr>
        <w:t>应</w:t>
      </w:r>
      <w:r>
        <w:rPr>
          <w:rFonts w:hint="eastAsia"/>
        </w:rPr>
        <w:t>采用国内外通用的编码规则对产品追溯信息进行编码，</w:t>
      </w:r>
      <w:r w:rsidR="00CF4C99">
        <w:rPr>
          <w:rFonts w:hint="eastAsia"/>
        </w:rPr>
        <w:t>常用编码</w:t>
      </w:r>
      <w:proofErr w:type="gramStart"/>
      <w:r w:rsidR="00CF4C99">
        <w:rPr>
          <w:rFonts w:hint="eastAsia"/>
        </w:rPr>
        <w:t>规则见</w:t>
      </w:r>
      <w:proofErr w:type="gramEnd"/>
      <w:r w:rsidRPr="00A53570">
        <w:rPr>
          <w:rFonts w:hint="eastAsia"/>
        </w:rPr>
        <w:t>附录A</w:t>
      </w:r>
      <w:r>
        <w:rPr>
          <w:rFonts w:hint="eastAsia"/>
        </w:rPr>
        <w:t>。</w:t>
      </w:r>
    </w:p>
    <w:p w14:paraId="79B67CAB" w14:textId="46C990DD" w:rsidR="00693280" w:rsidRDefault="00693280" w:rsidP="00693280">
      <w:pPr>
        <w:pStyle w:val="afffffffff1"/>
        <w:ind w:left="0"/>
      </w:pPr>
      <w:r w:rsidRPr="00EC1FF1">
        <w:rPr>
          <w:rFonts w:hint="eastAsia"/>
        </w:rPr>
        <w:t>建材产品</w:t>
      </w:r>
      <w:r w:rsidR="000D4EC1">
        <w:rPr>
          <w:rFonts w:hint="eastAsia"/>
        </w:rPr>
        <w:t>应</w:t>
      </w:r>
      <w:r w:rsidR="0030712F" w:rsidRPr="00EC1FF1">
        <w:rPr>
          <w:rFonts w:hint="eastAsia"/>
        </w:rPr>
        <w:t>根据管理和应用需求，采用一批一码或</w:t>
      </w:r>
      <w:r w:rsidRPr="00EC1FF1">
        <w:rPr>
          <w:rFonts w:hint="eastAsia"/>
        </w:rPr>
        <w:t>一物一码。</w:t>
      </w:r>
    </w:p>
    <w:p w14:paraId="68D9A308" w14:textId="77777777" w:rsidR="00693280" w:rsidRDefault="00693280" w:rsidP="00693280">
      <w:pPr>
        <w:pStyle w:val="affd"/>
        <w:spacing w:before="156" w:after="156"/>
        <w:ind w:left="0"/>
      </w:pPr>
      <w:r>
        <w:rPr>
          <w:rFonts w:hint="eastAsia"/>
        </w:rPr>
        <w:t>追溯标签要求</w:t>
      </w:r>
    </w:p>
    <w:p w14:paraId="00504DF1" w14:textId="77777777" w:rsidR="00693280" w:rsidRDefault="00693280" w:rsidP="00693280">
      <w:pPr>
        <w:pStyle w:val="afffffffff1"/>
        <w:ind w:left="0"/>
      </w:pPr>
      <w:r>
        <w:rPr>
          <w:rFonts w:hint="eastAsia"/>
        </w:rPr>
        <w:t>包装产品应带有清晰、完整、不易修改的追溯标签。无法在产品上进行标识的半成品可在合格证等其他载体上标识。</w:t>
      </w:r>
    </w:p>
    <w:p w14:paraId="23CAB679" w14:textId="77777777" w:rsidR="00693280" w:rsidRDefault="00693280" w:rsidP="00693280">
      <w:pPr>
        <w:pStyle w:val="afffffffff1"/>
        <w:ind w:left="0"/>
      </w:pPr>
      <w:r>
        <w:rPr>
          <w:rFonts w:hint="eastAsia"/>
        </w:rPr>
        <w:t>追溯标签应具备防伪、防复制功能。</w:t>
      </w:r>
    </w:p>
    <w:p w14:paraId="32C701F9" w14:textId="77777777" w:rsidR="00693280" w:rsidRDefault="00693280" w:rsidP="00693280">
      <w:pPr>
        <w:pStyle w:val="afffffffff1"/>
        <w:ind w:left="0"/>
      </w:pPr>
      <w:r>
        <w:rPr>
          <w:rFonts w:hint="eastAsia"/>
        </w:rPr>
        <w:t>追溯标签根据建材产品不同的状态，采用一维条码标签、</w:t>
      </w:r>
      <w:proofErr w:type="gramStart"/>
      <w:r>
        <w:rPr>
          <w:rFonts w:hint="eastAsia"/>
        </w:rPr>
        <w:t>二维码标签</w:t>
      </w:r>
      <w:proofErr w:type="gramEnd"/>
      <w:r>
        <w:rPr>
          <w:rFonts w:hint="eastAsia"/>
        </w:rPr>
        <w:t>或者</w:t>
      </w:r>
      <w:r>
        <w:t>射频识别</w:t>
      </w:r>
      <w:r>
        <w:rPr>
          <w:rFonts w:hint="eastAsia"/>
        </w:rPr>
        <w:t>(</w:t>
      </w:r>
      <w:r>
        <w:t>RFID)</w:t>
      </w:r>
      <w:r>
        <w:rPr>
          <w:rFonts w:hint="eastAsia"/>
        </w:rPr>
        <w:t>标签等形式。</w:t>
      </w:r>
    </w:p>
    <w:p w14:paraId="17A3704C" w14:textId="77777777" w:rsidR="00693280" w:rsidRDefault="00693280" w:rsidP="00693280">
      <w:pPr>
        <w:pStyle w:val="afffffffff1"/>
        <w:ind w:left="0"/>
      </w:pPr>
      <w:r>
        <w:rPr>
          <w:rFonts w:hint="eastAsia"/>
        </w:rPr>
        <w:t>一维码追溯标签应符合G</w:t>
      </w:r>
      <w:r>
        <w:t>B/T 15425</w:t>
      </w:r>
      <w:r>
        <w:rPr>
          <w:rFonts w:hint="eastAsia"/>
        </w:rPr>
        <w:t>、G</w:t>
      </w:r>
      <w:r>
        <w:t>B/T 18347</w:t>
      </w:r>
      <w:r>
        <w:rPr>
          <w:rFonts w:hint="eastAsia"/>
        </w:rPr>
        <w:t>的要求。</w:t>
      </w:r>
    </w:p>
    <w:p w14:paraId="7417C7FB" w14:textId="77777777" w:rsidR="00693280" w:rsidRDefault="00693280" w:rsidP="00693280">
      <w:pPr>
        <w:pStyle w:val="afffffffff1"/>
        <w:ind w:left="0"/>
      </w:pPr>
      <w:proofErr w:type="gramStart"/>
      <w:r>
        <w:rPr>
          <w:rFonts w:hint="eastAsia"/>
        </w:rPr>
        <w:t>二维码追溯</w:t>
      </w:r>
      <w:proofErr w:type="gramEnd"/>
      <w:r>
        <w:rPr>
          <w:rFonts w:hint="eastAsia"/>
        </w:rPr>
        <w:t>标签应符合</w:t>
      </w:r>
      <w:r>
        <w:t>GB/T 33993</w:t>
      </w:r>
      <w:r>
        <w:rPr>
          <w:rFonts w:hint="eastAsia"/>
        </w:rPr>
        <w:t>、</w:t>
      </w:r>
      <w:r>
        <w:t xml:space="preserve">GB/T </w:t>
      </w:r>
      <w:r>
        <w:rPr>
          <w:rFonts w:hint="eastAsia"/>
        </w:rPr>
        <w:t>40204的要求。</w:t>
      </w:r>
    </w:p>
    <w:p w14:paraId="4F5FE71D" w14:textId="77777777" w:rsidR="00693280" w:rsidRDefault="00693280" w:rsidP="00693280">
      <w:pPr>
        <w:pStyle w:val="afffffffff1"/>
        <w:ind w:left="0"/>
      </w:pPr>
      <w:r>
        <w:t>射频识别</w:t>
      </w:r>
      <w:r>
        <w:rPr>
          <w:rFonts w:hint="eastAsia"/>
        </w:rPr>
        <w:t>（RFID）追溯标签应符合G</w:t>
      </w:r>
      <w:r>
        <w:t>B/T 36365</w:t>
      </w:r>
      <w:r>
        <w:rPr>
          <w:rFonts w:hint="eastAsia"/>
        </w:rPr>
        <w:t>的要求。</w:t>
      </w:r>
    </w:p>
    <w:p w14:paraId="2D3211FD" w14:textId="77777777" w:rsidR="00693280" w:rsidRDefault="00693280" w:rsidP="00693280">
      <w:pPr>
        <w:pStyle w:val="affc"/>
        <w:spacing w:before="312" w:after="312"/>
      </w:pPr>
      <w:r>
        <w:rPr>
          <w:rFonts w:hint="eastAsia"/>
        </w:rPr>
        <w:t>追溯体系管理要求</w:t>
      </w:r>
    </w:p>
    <w:p w14:paraId="74E8D134" w14:textId="77777777" w:rsidR="00693280" w:rsidRPr="007B147B" w:rsidRDefault="00693280" w:rsidP="00693280">
      <w:pPr>
        <w:pStyle w:val="affffffffe"/>
        <w:ind w:left="0"/>
        <w:rPr>
          <w:rFonts w:hAnsi="宋体"/>
          <w:szCs w:val="21"/>
        </w:rPr>
      </w:pPr>
      <w:r w:rsidRPr="007B147B">
        <w:rPr>
          <w:rFonts w:hAnsi="宋体" w:hint="eastAsia"/>
          <w:szCs w:val="21"/>
        </w:rPr>
        <w:lastRenderedPageBreak/>
        <w:t>追溯体系各构成要素应制定相关追溯计划。</w:t>
      </w:r>
    </w:p>
    <w:p w14:paraId="22AE9DDF" w14:textId="77777777" w:rsidR="00693280" w:rsidRPr="007B147B" w:rsidRDefault="00693280" w:rsidP="00693280">
      <w:pPr>
        <w:pStyle w:val="affffffffe"/>
        <w:ind w:left="0"/>
        <w:rPr>
          <w:rFonts w:hAnsi="宋体"/>
          <w:szCs w:val="21"/>
        </w:rPr>
      </w:pPr>
      <w:r w:rsidRPr="007B147B">
        <w:rPr>
          <w:rFonts w:hAnsi="宋体" w:hint="eastAsia"/>
          <w:szCs w:val="21"/>
        </w:rPr>
        <w:t>追溯体系应建立运行与监控方案。</w:t>
      </w:r>
    </w:p>
    <w:p w14:paraId="1FEB2FBB" w14:textId="74CFD4B5" w:rsidR="00693280" w:rsidRPr="007B147B" w:rsidRDefault="00693280" w:rsidP="00693280">
      <w:pPr>
        <w:pStyle w:val="affffffffe"/>
        <w:ind w:left="0"/>
        <w:rPr>
          <w:rFonts w:hAnsi="宋体"/>
          <w:szCs w:val="21"/>
        </w:rPr>
      </w:pPr>
      <w:r w:rsidRPr="007B147B">
        <w:rPr>
          <w:rFonts w:hAnsi="宋体" w:hint="eastAsia"/>
          <w:szCs w:val="21"/>
        </w:rPr>
        <w:t>追溯体系应建立</w:t>
      </w:r>
      <w:r w:rsidR="00FC505F">
        <w:rPr>
          <w:rFonts w:hAnsi="宋体" w:hint="eastAsia"/>
          <w:szCs w:val="21"/>
        </w:rPr>
        <w:t>建材</w:t>
      </w:r>
      <w:r w:rsidRPr="007B147B">
        <w:rPr>
          <w:rFonts w:hAnsi="宋体" w:hint="eastAsia"/>
          <w:szCs w:val="21"/>
        </w:rPr>
        <w:t>产品可追溯性的管理制度，</w:t>
      </w:r>
      <w:r w:rsidR="00FC505F">
        <w:rPr>
          <w:rFonts w:hAnsi="宋体" w:hint="eastAsia"/>
          <w:szCs w:val="21"/>
        </w:rPr>
        <w:t>由</w:t>
      </w:r>
      <w:r w:rsidRPr="007B147B">
        <w:rPr>
          <w:rFonts w:hAnsi="宋体" w:hint="eastAsia"/>
          <w:szCs w:val="21"/>
        </w:rPr>
        <w:t>专门部门负责追溯体系的建设和运行，最高管理者应指定专人担任追溯体系负责人，确保追溯体系的有效实施</w:t>
      </w:r>
      <w:r>
        <w:rPr>
          <w:rFonts w:hAnsi="宋体" w:hint="eastAsia"/>
          <w:szCs w:val="21"/>
        </w:rPr>
        <w:t>。</w:t>
      </w:r>
    </w:p>
    <w:p w14:paraId="1C92E9DC" w14:textId="77777777" w:rsidR="00693280" w:rsidRDefault="00693280" w:rsidP="00693280">
      <w:pPr>
        <w:pStyle w:val="affffffffe"/>
        <w:ind w:left="0"/>
        <w:rPr>
          <w:rFonts w:hAnsi="宋体"/>
          <w:szCs w:val="21"/>
        </w:rPr>
      </w:pPr>
      <w:r w:rsidRPr="007B147B">
        <w:rPr>
          <w:rFonts w:hAnsi="宋体" w:hint="eastAsia"/>
          <w:szCs w:val="21"/>
        </w:rPr>
        <w:t>追溯体系应制定培训计划，为相关人员提供培训。</w:t>
      </w:r>
    </w:p>
    <w:p w14:paraId="67F07FED" w14:textId="395FD6B0" w:rsidR="00693280" w:rsidRPr="00FB69DD" w:rsidRDefault="00693280" w:rsidP="00FB69DD">
      <w:pPr>
        <w:pStyle w:val="affffffffe"/>
        <w:ind w:left="0"/>
        <w:rPr>
          <w:rFonts w:hAnsi="宋体"/>
          <w:szCs w:val="21"/>
        </w:rPr>
      </w:pPr>
      <w:r w:rsidRPr="0002270B">
        <w:rPr>
          <w:rFonts w:hAnsi="宋体" w:hint="eastAsia"/>
          <w:szCs w:val="21"/>
        </w:rPr>
        <w:t>追溯体系的各参与方每年度应对追溯体系进行自评价，对存在的问题进行原因分析，制定改进方案并予以落实</w:t>
      </w:r>
      <w:r w:rsidR="00FB69DD">
        <w:rPr>
          <w:rFonts w:hAnsi="宋体" w:hint="eastAsia"/>
          <w:szCs w:val="21"/>
        </w:rPr>
        <w:t>。</w:t>
      </w:r>
    </w:p>
    <w:p w14:paraId="0A1DEA2D" w14:textId="7B2C31F7" w:rsidR="00D64647" w:rsidRPr="00FB69DD" w:rsidRDefault="00D64647" w:rsidP="00FB69DD">
      <w:pPr>
        <w:pStyle w:val="af8"/>
        <w:numPr>
          <w:ilvl w:val="0"/>
          <w:numId w:val="0"/>
        </w:numPr>
        <w:ind w:left="420"/>
        <w:jc w:val="both"/>
        <w:rPr>
          <w:vanish w:val="0"/>
        </w:rPr>
      </w:pPr>
      <w:bookmarkStart w:id="39" w:name="BookMark5"/>
      <w:bookmarkEnd w:id="20"/>
    </w:p>
    <w:p w14:paraId="1E33E9C2" w14:textId="5D679173" w:rsidR="00D64647" w:rsidRDefault="00D64647">
      <w:pPr>
        <w:widowControl/>
        <w:adjustRightInd/>
        <w:spacing w:line="240" w:lineRule="auto"/>
        <w:jc w:val="left"/>
        <w:rPr>
          <w:rFonts w:ascii="宋体" w:hAnsi="宋体"/>
          <w:kern w:val="0"/>
        </w:rPr>
      </w:pPr>
      <w:r>
        <w:rPr>
          <w:rFonts w:hAnsi="宋体"/>
        </w:rPr>
        <w:br w:type="page"/>
      </w:r>
    </w:p>
    <w:p w14:paraId="5460B895" w14:textId="41FC64B2" w:rsidR="00693280" w:rsidRPr="00EC1FF1" w:rsidRDefault="00693280" w:rsidP="00693280">
      <w:pPr>
        <w:pStyle w:val="aff3"/>
        <w:spacing w:before="78" w:after="156"/>
        <w:ind w:leftChars="-67" w:left="0" w:hangingChars="67" w:hanging="141"/>
      </w:pPr>
      <w:r>
        <w:lastRenderedPageBreak/>
        <w:br/>
      </w:r>
      <w:r w:rsidRPr="00EC1FF1">
        <w:rPr>
          <w:rFonts w:hint="eastAsia"/>
        </w:rPr>
        <w:t>（资料性）</w:t>
      </w:r>
      <w:r w:rsidRPr="00EC1FF1">
        <w:br/>
      </w:r>
      <w:r w:rsidRPr="00EC1FF1">
        <w:rPr>
          <w:rFonts w:hint="eastAsia"/>
        </w:rPr>
        <w:t>建材产品追溯编码规则</w:t>
      </w:r>
    </w:p>
    <w:p w14:paraId="1195A986" w14:textId="027D1CD4" w:rsidR="00153903" w:rsidRDefault="00153903" w:rsidP="007F7BA7">
      <w:pPr>
        <w:pStyle w:val="aff4"/>
        <w:spacing w:before="156" w:after="156"/>
        <w:ind w:hanging="5671"/>
      </w:pPr>
      <w:r>
        <w:rPr>
          <w:rFonts w:hint="eastAsia"/>
        </w:rPr>
        <w:t>品类</w:t>
      </w:r>
      <w:r w:rsidR="0030712F">
        <w:rPr>
          <w:rFonts w:hint="eastAsia"/>
        </w:rPr>
        <w:t>追溯编码规则</w:t>
      </w:r>
    </w:p>
    <w:p w14:paraId="359543DC" w14:textId="048ADDCD" w:rsidR="00153903" w:rsidRDefault="00153903" w:rsidP="00153903">
      <w:pPr>
        <w:pStyle w:val="affffb"/>
        <w:ind w:firstLine="420"/>
      </w:pPr>
      <w:r>
        <w:rPr>
          <w:rFonts w:hint="eastAsia"/>
        </w:rPr>
        <w:t>追溯到品类时，追溯</w:t>
      </w:r>
      <w:r w:rsidR="0030712F">
        <w:rPr>
          <w:rFonts w:hint="eastAsia"/>
        </w:rPr>
        <w:t>编</w:t>
      </w:r>
      <w:r>
        <w:rPr>
          <w:rFonts w:hint="eastAsia"/>
        </w:rPr>
        <w:t>码</w:t>
      </w:r>
      <w:r w:rsidR="0030712F">
        <w:rPr>
          <w:rFonts w:hint="eastAsia"/>
        </w:rPr>
        <w:t>规则见</w:t>
      </w:r>
      <w:r>
        <w:rPr>
          <w:rFonts w:hint="eastAsia"/>
        </w:rPr>
        <w:t>表</w:t>
      </w:r>
      <w:r w:rsidR="002C75AF">
        <w:rPr>
          <w:rFonts w:hint="eastAsia"/>
        </w:rPr>
        <w:t>A</w:t>
      </w:r>
      <w:r w:rsidR="002C75AF">
        <w:t>.</w:t>
      </w:r>
      <w:r>
        <w:rPr>
          <w:rFonts w:hint="eastAsia"/>
        </w:rPr>
        <w:t>1</w:t>
      </w:r>
      <w:r w:rsidR="0030712F">
        <w:rPr>
          <w:rFonts w:hint="eastAsia"/>
        </w:rPr>
        <w:t>，载体示例见图</w:t>
      </w:r>
      <w:r w:rsidR="002C75AF">
        <w:rPr>
          <w:rFonts w:hint="eastAsia"/>
        </w:rPr>
        <w:t>A</w:t>
      </w:r>
      <w:r w:rsidR="002C75AF">
        <w:t>.</w:t>
      </w:r>
      <w:r w:rsidR="0030712F">
        <w:rPr>
          <w:rFonts w:hint="eastAsia"/>
        </w:rPr>
        <w:t>1</w:t>
      </w:r>
      <w:r>
        <w:rPr>
          <w:rFonts w:hint="eastAsia"/>
        </w:rPr>
        <w:t>。</w:t>
      </w:r>
    </w:p>
    <w:p w14:paraId="73208A76" w14:textId="67540D60" w:rsidR="0030712F" w:rsidRDefault="0030712F" w:rsidP="00186C54">
      <w:pPr>
        <w:pStyle w:val="affffb"/>
        <w:spacing w:before="240"/>
        <w:ind w:firstLineChars="0" w:firstLine="0"/>
        <w:jc w:val="center"/>
        <w:rPr>
          <w:rFonts w:ascii="黑体" w:eastAsia="黑体" w:hAnsi="黑体"/>
        </w:rPr>
      </w:pPr>
      <w:r w:rsidRPr="0030712F">
        <w:rPr>
          <w:rFonts w:ascii="黑体" w:eastAsia="黑体" w:hAnsi="黑体" w:hint="eastAsia"/>
        </w:rPr>
        <w:t>表</w:t>
      </w:r>
      <w:r w:rsidR="00BE2779">
        <w:rPr>
          <w:rFonts w:ascii="黑体" w:eastAsia="黑体" w:hAnsi="黑体" w:hint="eastAsia"/>
        </w:rPr>
        <w:t>A</w:t>
      </w:r>
      <w:r w:rsidR="00BE2779">
        <w:rPr>
          <w:rFonts w:ascii="黑体" w:eastAsia="黑体" w:hAnsi="黑体"/>
        </w:rPr>
        <w:t>.</w:t>
      </w:r>
      <w:r w:rsidRPr="0030712F">
        <w:rPr>
          <w:rFonts w:ascii="黑体" w:eastAsia="黑体" w:hAnsi="黑体" w:hint="eastAsia"/>
        </w:rPr>
        <w:t>1</w:t>
      </w:r>
      <w:r>
        <w:rPr>
          <w:rFonts w:ascii="黑体" w:eastAsia="黑体" w:hAnsi="黑体"/>
        </w:rPr>
        <w:t xml:space="preserve"> </w:t>
      </w:r>
      <w:r w:rsidR="00186C54">
        <w:rPr>
          <w:rFonts w:ascii="黑体" w:eastAsia="黑体" w:hAnsi="黑体" w:hint="eastAsia"/>
        </w:rPr>
        <w:t>品类追溯编码规则</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1C7C9D" w14:paraId="5CD169E1" w14:textId="77777777" w:rsidTr="001C7C9D">
        <w:trPr>
          <w:tblHeader/>
          <w:jc w:val="center"/>
        </w:trPr>
        <w:tc>
          <w:tcPr>
            <w:tcW w:w="3124" w:type="dxa"/>
            <w:tcBorders>
              <w:top w:val="single" w:sz="8" w:space="0" w:color="auto"/>
              <w:bottom w:val="single" w:sz="8" w:space="0" w:color="auto"/>
            </w:tcBorders>
            <w:shd w:val="clear" w:color="auto" w:fill="auto"/>
            <w:vAlign w:val="center"/>
          </w:tcPr>
          <w:p w14:paraId="24E15D24" w14:textId="624009E7" w:rsidR="001C7C9D" w:rsidRDefault="001C7C9D" w:rsidP="001C7C9D">
            <w:pPr>
              <w:pStyle w:val="afffffffff9"/>
            </w:pPr>
            <w:r>
              <w:rPr>
                <w:rFonts w:hint="eastAsia"/>
              </w:rPr>
              <w:t>厂商识别代码</w:t>
            </w:r>
            <w:r w:rsidRPr="001C7C9D">
              <w:rPr>
                <w:rFonts w:hint="eastAsia"/>
                <w:vertAlign w:val="superscript"/>
              </w:rPr>
              <w:t>a</w:t>
            </w:r>
          </w:p>
        </w:tc>
        <w:tc>
          <w:tcPr>
            <w:tcW w:w="3125" w:type="dxa"/>
            <w:tcBorders>
              <w:top w:val="single" w:sz="8" w:space="0" w:color="auto"/>
              <w:bottom w:val="single" w:sz="8" w:space="0" w:color="auto"/>
            </w:tcBorders>
            <w:shd w:val="clear" w:color="auto" w:fill="auto"/>
            <w:vAlign w:val="center"/>
          </w:tcPr>
          <w:p w14:paraId="74BF0225" w14:textId="0174D29A" w:rsidR="001C7C9D" w:rsidRDefault="001C7C9D" w:rsidP="001C7C9D">
            <w:pPr>
              <w:pStyle w:val="afffffffff9"/>
            </w:pPr>
            <w:r>
              <w:rPr>
                <w:rFonts w:hint="eastAsia"/>
              </w:rPr>
              <w:t>商品项目代码</w:t>
            </w:r>
            <w:r w:rsidRPr="001C7C9D">
              <w:rPr>
                <w:rFonts w:hint="eastAsia"/>
                <w:vertAlign w:val="superscript"/>
              </w:rPr>
              <w:t>b</w:t>
            </w:r>
          </w:p>
        </w:tc>
        <w:tc>
          <w:tcPr>
            <w:tcW w:w="3125" w:type="dxa"/>
            <w:tcBorders>
              <w:top w:val="single" w:sz="8" w:space="0" w:color="auto"/>
              <w:bottom w:val="single" w:sz="8" w:space="0" w:color="auto"/>
            </w:tcBorders>
            <w:shd w:val="clear" w:color="auto" w:fill="auto"/>
            <w:vAlign w:val="center"/>
          </w:tcPr>
          <w:p w14:paraId="5EC23E00" w14:textId="43C424BC" w:rsidR="001C7C9D" w:rsidRDefault="001C7C9D" w:rsidP="001C7C9D">
            <w:pPr>
              <w:pStyle w:val="afffffffff9"/>
            </w:pPr>
            <w:r>
              <w:rPr>
                <w:rFonts w:hint="eastAsia"/>
              </w:rPr>
              <w:t>校验码</w:t>
            </w:r>
            <w:r w:rsidRPr="001C7C9D">
              <w:rPr>
                <w:rFonts w:hint="eastAsia"/>
                <w:vertAlign w:val="superscript"/>
              </w:rPr>
              <w:t>c</w:t>
            </w:r>
          </w:p>
        </w:tc>
      </w:tr>
      <w:tr w:rsidR="001C7C9D" w14:paraId="2B63C9AC" w14:textId="77777777" w:rsidTr="001C7C9D">
        <w:trPr>
          <w:jc w:val="center"/>
        </w:trPr>
        <w:tc>
          <w:tcPr>
            <w:tcW w:w="3124" w:type="dxa"/>
            <w:tcBorders>
              <w:top w:val="single" w:sz="8" w:space="0" w:color="auto"/>
              <w:bottom w:val="single" w:sz="8" w:space="0" w:color="auto"/>
            </w:tcBorders>
            <w:shd w:val="clear" w:color="auto" w:fill="auto"/>
            <w:vAlign w:val="center"/>
          </w:tcPr>
          <w:p w14:paraId="68D7BB72" w14:textId="0356FB2B" w:rsidR="001C7C9D" w:rsidRPr="001C7C9D" w:rsidRDefault="001C7C9D" w:rsidP="001C7C9D">
            <w:pPr>
              <w:pStyle w:val="afffffffff9"/>
            </w:pPr>
            <w:r>
              <w:rPr>
                <w:rFonts w:hint="eastAsia"/>
              </w:rPr>
              <w:t>X</w:t>
            </w:r>
            <w:r w:rsidRPr="001C7C9D">
              <w:rPr>
                <w:vertAlign w:val="subscript"/>
              </w:rPr>
              <w:t>13</w:t>
            </w:r>
            <w:r>
              <w:rPr>
                <w:rFonts w:hint="eastAsia"/>
              </w:rPr>
              <w:t>………X</w:t>
            </w:r>
            <w:r w:rsidRPr="001C7C9D">
              <w:rPr>
                <w:rFonts w:hint="eastAsia"/>
                <w:vertAlign w:val="subscript"/>
              </w:rPr>
              <w:t>n</w:t>
            </w:r>
            <w:r w:rsidRPr="001C7C9D">
              <w:rPr>
                <w:vertAlign w:val="subscript"/>
              </w:rPr>
              <w:t>+1</w:t>
            </w:r>
          </w:p>
        </w:tc>
        <w:tc>
          <w:tcPr>
            <w:tcW w:w="3125" w:type="dxa"/>
            <w:tcBorders>
              <w:top w:val="single" w:sz="8" w:space="0" w:color="auto"/>
              <w:bottom w:val="single" w:sz="8" w:space="0" w:color="auto"/>
            </w:tcBorders>
            <w:shd w:val="clear" w:color="auto" w:fill="auto"/>
            <w:vAlign w:val="center"/>
          </w:tcPr>
          <w:p w14:paraId="373EF508" w14:textId="647F412E" w:rsidR="001C7C9D" w:rsidRPr="001C7C9D" w:rsidRDefault="001C7C9D" w:rsidP="001C7C9D">
            <w:pPr>
              <w:pStyle w:val="afffffffff9"/>
            </w:pPr>
            <w:r>
              <w:rPr>
                <w:rFonts w:hint="eastAsia"/>
              </w:rPr>
              <w:t>X</w:t>
            </w:r>
            <w:r w:rsidRPr="001C7C9D">
              <w:rPr>
                <w:vertAlign w:val="subscript"/>
              </w:rPr>
              <w:t>n</w:t>
            </w:r>
            <w:r>
              <w:rPr>
                <w:rFonts w:hint="eastAsia"/>
              </w:rPr>
              <w:t>……</w:t>
            </w:r>
            <w:r>
              <w:t>X</w:t>
            </w:r>
            <w:r w:rsidRPr="001C7C9D">
              <w:rPr>
                <w:vertAlign w:val="subscript"/>
              </w:rPr>
              <w:t>2</w:t>
            </w:r>
            <w:r>
              <w:rPr>
                <w:rFonts w:hint="eastAsia"/>
              </w:rPr>
              <w:t>（3≤n≤6）</w:t>
            </w:r>
          </w:p>
        </w:tc>
        <w:tc>
          <w:tcPr>
            <w:tcW w:w="3125" w:type="dxa"/>
            <w:tcBorders>
              <w:top w:val="single" w:sz="8" w:space="0" w:color="auto"/>
              <w:bottom w:val="single" w:sz="8" w:space="0" w:color="auto"/>
            </w:tcBorders>
            <w:shd w:val="clear" w:color="auto" w:fill="auto"/>
            <w:vAlign w:val="center"/>
          </w:tcPr>
          <w:p w14:paraId="054B0DF9" w14:textId="256C9299" w:rsidR="001C7C9D" w:rsidRPr="001C7C9D" w:rsidRDefault="001C7C9D" w:rsidP="001C7C9D">
            <w:pPr>
              <w:pStyle w:val="afffffffff9"/>
            </w:pPr>
            <w:r>
              <w:rPr>
                <w:rFonts w:hint="eastAsia"/>
              </w:rPr>
              <w:t>X</w:t>
            </w:r>
            <w:r w:rsidRPr="001C7C9D">
              <w:rPr>
                <w:vertAlign w:val="subscript"/>
              </w:rPr>
              <w:t>1</w:t>
            </w:r>
          </w:p>
        </w:tc>
      </w:tr>
      <w:tr w:rsidR="001C7C9D" w14:paraId="37FE63B9" w14:textId="77777777" w:rsidTr="001C7C9D">
        <w:trPr>
          <w:jc w:val="center"/>
        </w:trPr>
        <w:tc>
          <w:tcPr>
            <w:tcW w:w="9374" w:type="dxa"/>
            <w:gridSpan w:val="3"/>
            <w:tcBorders>
              <w:top w:val="single" w:sz="8" w:space="0" w:color="auto"/>
              <w:bottom w:val="single" w:sz="8" w:space="0" w:color="auto"/>
            </w:tcBorders>
            <w:shd w:val="clear" w:color="auto" w:fill="auto"/>
            <w:vAlign w:val="center"/>
          </w:tcPr>
          <w:p w14:paraId="31389C86" w14:textId="77777777" w:rsidR="001C7C9D" w:rsidRDefault="002C75AF" w:rsidP="001C7C9D">
            <w:pPr>
              <w:pStyle w:val="affffb"/>
              <w:ind w:firstLine="420"/>
              <w:rPr>
                <w:sz w:val="18"/>
                <w:szCs w:val="18"/>
              </w:rPr>
            </w:pPr>
            <w:r w:rsidRPr="002C75AF">
              <w:rPr>
                <w:rFonts w:hint="eastAsia"/>
                <w:vertAlign w:val="superscript"/>
              </w:rPr>
              <w:t>a</w:t>
            </w:r>
            <w:r>
              <w:rPr>
                <w:vertAlign w:val="superscript"/>
              </w:rPr>
              <w:t xml:space="preserve"> </w:t>
            </w:r>
            <w:r w:rsidRPr="002C75AF">
              <w:rPr>
                <w:rFonts w:hint="eastAsia"/>
                <w:sz w:val="18"/>
                <w:szCs w:val="18"/>
              </w:rPr>
              <w:t>厂商识别代码为主体码，由7位～1</w:t>
            </w:r>
            <w:r w:rsidRPr="002C75AF">
              <w:rPr>
                <w:sz w:val="18"/>
                <w:szCs w:val="18"/>
              </w:rPr>
              <w:t>0</w:t>
            </w:r>
            <w:r w:rsidRPr="002C75AF">
              <w:rPr>
                <w:rFonts w:hint="eastAsia"/>
                <w:sz w:val="18"/>
                <w:szCs w:val="18"/>
              </w:rPr>
              <w:t>位数字组成，由中国物品编码中心分配和管理。</w:t>
            </w:r>
          </w:p>
          <w:p w14:paraId="1D7BA854" w14:textId="77777777" w:rsidR="002C75AF" w:rsidRDefault="002C75AF" w:rsidP="002C75AF">
            <w:pPr>
              <w:pStyle w:val="affffb"/>
              <w:ind w:firstLineChars="236" w:firstLine="425"/>
              <w:rPr>
                <w:sz w:val="18"/>
                <w:szCs w:val="18"/>
              </w:rPr>
            </w:pPr>
            <w:r w:rsidRPr="002C75AF">
              <w:rPr>
                <w:rFonts w:hint="eastAsia"/>
                <w:sz w:val="18"/>
                <w:szCs w:val="18"/>
                <w:vertAlign w:val="superscript"/>
              </w:rPr>
              <w:t>b</w:t>
            </w:r>
            <w:r>
              <w:rPr>
                <w:sz w:val="18"/>
                <w:szCs w:val="18"/>
              </w:rPr>
              <w:t xml:space="preserve"> </w:t>
            </w:r>
            <w:r>
              <w:rPr>
                <w:rFonts w:hint="eastAsia"/>
                <w:sz w:val="18"/>
                <w:szCs w:val="18"/>
              </w:rPr>
              <w:t>商品项目代码为产品码，由5位～2位数字组成，由追溯主体自行分配。</w:t>
            </w:r>
          </w:p>
          <w:p w14:paraId="6AA7874C" w14:textId="3E4DAF3C" w:rsidR="002C75AF" w:rsidRPr="002C75AF" w:rsidRDefault="002C75AF" w:rsidP="002C75AF">
            <w:pPr>
              <w:pStyle w:val="affffb"/>
              <w:ind w:firstLineChars="236" w:firstLine="425"/>
            </w:pPr>
            <w:r w:rsidRPr="002C75AF">
              <w:rPr>
                <w:rFonts w:hint="eastAsia"/>
                <w:sz w:val="18"/>
                <w:szCs w:val="18"/>
                <w:vertAlign w:val="superscript"/>
              </w:rPr>
              <w:t>c</w:t>
            </w:r>
            <w:r>
              <w:rPr>
                <w:sz w:val="18"/>
                <w:szCs w:val="18"/>
              </w:rPr>
              <w:t xml:space="preserve"> </w:t>
            </w:r>
            <w:r>
              <w:rPr>
                <w:rFonts w:hint="eastAsia"/>
                <w:sz w:val="18"/>
                <w:szCs w:val="18"/>
              </w:rPr>
              <w:t>校验码为1位阿拉伯数字或大写字母，计算方法见G</w:t>
            </w:r>
            <w:r>
              <w:rPr>
                <w:sz w:val="18"/>
                <w:szCs w:val="18"/>
              </w:rPr>
              <w:t>B 12904</w:t>
            </w:r>
            <w:r>
              <w:rPr>
                <w:rFonts w:hint="eastAsia"/>
                <w:sz w:val="18"/>
                <w:szCs w:val="18"/>
              </w:rPr>
              <w:t>—2</w:t>
            </w:r>
            <w:r>
              <w:rPr>
                <w:sz w:val="18"/>
                <w:szCs w:val="18"/>
              </w:rPr>
              <w:t>008</w:t>
            </w:r>
            <w:r>
              <w:rPr>
                <w:rFonts w:hint="eastAsia"/>
                <w:sz w:val="18"/>
                <w:szCs w:val="18"/>
              </w:rPr>
              <w:t>的附录B。</w:t>
            </w:r>
          </w:p>
        </w:tc>
      </w:tr>
    </w:tbl>
    <w:p w14:paraId="3A592205" w14:textId="771DED94" w:rsidR="00153903" w:rsidRDefault="00153903" w:rsidP="00153903">
      <w:pPr>
        <w:pStyle w:val="affffb"/>
        <w:ind w:firstLine="420"/>
      </w:pPr>
    </w:p>
    <w:p w14:paraId="6CA94AD1" w14:textId="26D46B1B" w:rsidR="00153903" w:rsidRDefault="0030712F" w:rsidP="0030712F">
      <w:pPr>
        <w:pStyle w:val="affffb"/>
        <w:ind w:firstLineChars="0" w:firstLine="0"/>
        <w:jc w:val="center"/>
      </w:pPr>
      <w:r>
        <w:drawing>
          <wp:inline distT="0" distB="0" distL="0" distR="0" wp14:anchorId="2BE856B9" wp14:editId="0B53B806">
            <wp:extent cx="1485900" cy="838200"/>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18"/>
                    <a:srcRect b="24572"/>
                    <a:stretch/>
                  </pic:blipFill>
                  <pic:spPr bwMode="auto">
                    <a:xfrm>
                      <a:off x="0" y="0"/>
                      <a:ext cx="1485900" cy="838200"/>
                    </a:xfrm>
                    <a:prstGeom prst="rect">
                      <a:avLst/>
                    </a:prstGeom>
                    <a:ln>
                      <a:noFill/>
                    </a:ln>
                    <a:extLst>
                      <a:ext uri="{53640926-AAD7-44D8-BBD7-CCE9431645EC}">
                        <a14:shadowObscured xmlns:a14="http://schemas.microsoft.com/office/drawing/2010/main"/>
                      </a:ext>
                    </a:extLst>
                  </pic:spPr>
                </pic:pic>
              </a:graphicData>
            </a:graphic>
          </wp:inline>
        </w:drawing>
      </w:r>
    </w:p>
    <w:p w14:paraId="3E1D9F2F" w14:textId="286E71CF" w:rsidR="00BE2779" w:rsidRDefault="00BE2779" w:rsidP="00BE2779">
      <w:pPr>
        <w:pStyle w:val="af9"/>
        <w:spacing w:before="156" w:after="156"/>
      </w:pPr>
      <w:r>
        <w:rPr>
          <w:rFonts w:hint="eastAsia"/>
        </w:rPr>
        <w:t>品类追溯一维条码示例</w:t>
      </w:r>
    </w:p>
    <w:p w14:paraId="35A82D29" w14:textId="10EF22F2" w:rsidR="00153903" w:rsidRDefault="00153903" w:rsidP="0030712F">
      <w:pPr>
        <w:pStyle w:val="aff4"/>
        <w:spacing w:before="156" w:after="156"/>
        <w:ind w:hanging="5671"/>
      </w:pPr>
      <w:r>
        <w:rPr>
          <w:rFonts w:hint="eastAsia"/>
        </w:rPr>
        <w:t>批次</w:t>
      </w:r>
      <w:r w:rsidR="0030712F">
        <w:rPr>
          <w:rFonts w:hint="eastAsia"/>
        </w:rPr>
        <w:t>追溯编码规则</w:t>
      </w:r>
    </w:p>
    <w:p w14:paraId="0FD953D7" w14:textId="51CF9309" w:rsidR="00153903" w:rsidRDefault="00153903" w:rsidP="00153903">
      <w:pPr>
        <w:pStyle w:val="affffb"/>
        <w:ind w:firstLine="420"/>
      </w:pPr>
      <w:r>
        <w:rPr>
          <w:rFonts w:hint="eastAsia"/>
        </w:rPr>
        <w:t>追溯到批次时，追溯</w:t>
      </w:r>
      <w:r w:rsidR="00186C54">
        <w:rPr>
          <w:rFonts w:hint="eastAsia"/>
        </w:rPr>
        <w:t>编码规则</w:t>
      </w:r>
      <w:r>
        <w:rPr>
          <w:rFonts w:hint="eastAsia"/>
        </w:rPr>
        <w:t>见表</w:t>
      </w:r>
      <w:r w:rsidR="00BB7981">
        <w:rPr>
          <w:rFonts w:hint="eastAsia"/>
        </w:rPr>
        <w:t>A</w:t>
      </w:r>
      <w:r w:rsidR="00BB7981">
        <w:t>.</w:t>
      </w:r>
      <w:r>
        <w:rPr>
          <w:rFonts w:hint="eastAsia"/>
        </w:rPr>
        <w:t>2</w:t>
      </w:r>
      <w:r w:rsidR="00186C54">
        <w:rPr>
          <w:rFonts w:hint="eastAsia"/>
        </w:rPr>
        <w:t>，载体示例见图</w:t>
      </w:r>
      <w:r w:rsidR="00BB7981">
        <w:rPr>
          <w:rFonts w:hint="eastAsia"/>
        </w:rPr>
        <w:t>A</w:t>
      </w:r>
      <w:r w:rsidR="00BB7981">
        <w:t>.</w:t>
      </w:r>
      <w:r w:rsidR="00186C54">
        <w:rPr>
          <w:rFonts w:hint="eastAsia"/>
        </w:rPr>
        <w:t>2</w:t>
      </w:r>
      <w:r w:rsidR="00A24D4B">
        <w:rPr>
          <w:rFonts w:hint="eastAsia"/>
        </w:rPr>
        <w:t>～</w:t>
      </w:r>
      <w:r w:rsidR="00186C54">
        <w:rPr>
          <w:rFonts w:hint="eastAsia"/>
        </w:rPr>
        <w:t>图</w:t>
      </w:r>
      <w:r w:rsidR="00BB7981">
        <w:rPr>
          <w:rFonts w:hint="eastAsia"/>
        </w:rPr>
        <w:t>A</w:t>
      </w:r>
      <w:r w:rsidR="00BB7981">
        <w:t>.</w:t>
      </w:r>
      <w:r w:rsidR="00186C54">
        <w:rPr>
          <w:rFonts w:hint="eastAsia"/>
        </w:rPr>
        <w:t>4</w:t>
      </w:r>
      <w:r>
        <w:rPr>
          <w:rFonts w:hint="eastAsia"/>
        </w:rPr>
        <w:t>。</w:t>
      </w:r>
    </w:p>
    <w:p w14:paraId="2348A041" w14:textId="18E86E36" w:rsidR="008274B8" w:rsidRPr="008274B8" w:rsidRDefault="008274B8" w:rsidP="008274B8">
      <w:pPr>
        <w:pStyle w:val="affffb"/>
        <w:spacing w:before="240"/>
        <w:ind w:firstLineChars="0" w:firstLine="0"/>
        <w:jc w:val="center"/>
        <w:rPr>
          <w:rFonts w:ascii="黑体" w:eastAsia="黑体" w:hAnsi="黑体"/>
        </w:rPr>
      </w:pPr>
      <w:r w:rsidRPr="0030712F">
        <w:rPr>
          <w:rFonts w:ascii="黑体" w:eastAsia="黑体" w:hAnsi="黑体" w:hint="eastAsia"/>
        </w:rPr>
        <w:t>表</w:t>
      </w:r>
      <w:r w:rsidR="009260C8">
        <w:rPr>
          <w:rFonts w:ascii="黑体" w:eastAsia="黑体" w:hAnsi="黑体" w:hint="eastAsia"/>
        </w:rPr>
        <w:t>A</w:t>
      </w:r>
      <w:r w:rsidR="009260C8">
        <w:rPr>
          <w:rFonts w:ascii="黑体" w:eastAsia="黑体" w:hAnsi="黑体"/>
        </w:rPr>
        <w:t>.</w:t>
      </w:r>
      <w:r>
        <w:rPr>
          <w:rFonts w:ascii="黑体" w:eastAsia="黑体" w:hAnsi="黑体" w:hint="eastAsia"/>
        </w:rPr>
        <w:t>2</w:t>
      </w:r>
      <w:r>
        <w:rPr>
          <w:rFonts w:ascii="黑体" w:eastAsia="黑体" w:hAnsi="黑体"/>
        </w:rPr>
        <w:t xml:space="preserve"> </w:t>
      </w:r>
      <w:r>
        <w:rPr>
          <w:rFonts w:ascii="黑体" w:eastAsia="黑体" w:hAnsi="黑体" w:hint="eastAsia"/>
        </w:rPr>
        <w:t>批次追溯编码规则</w:t>
      </w:r>
    </w:p>
    <w:tbl>
      <w:tblPr>
        <w:tblStyle w:val="afffffffffc"/>
        <w:tblpPr w:leftFromText="180" w:rightFromText="180" w:vertAnchor="text" w:horzAnchor="margin" w:tblpXSpec="right" w:tblpY="24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8274B8" w14:paraId="7F1F4B68" w14:textId="77777777" w:rsidTr="008274B8">
        <w:trPr>
          <w:tblHeader/>
        </w:trPr>
        <w:tc>
          <w:tcPr>
            <w:tcW w:w="1563" w:type="dxa"/>
            <w:tcBorders>
              <w:top w:val="single" w:sz="8" w:space="0" w:color="auto"/>
              <w:bottom w:val="single" w:sz="8" w:space="0" w:color="auto"/>
            </w:tcBorders>
            <w:shd w:val="clear" w:color="auto" w:fill="auto"/>
            <w:vAlign w:val="center"/>
          </w:tcPr>
          <w:p w14:paraId="6A6E4321" w14:textId="77777777" w:rsidR="008274B8" w:rsidRDefault="008274B8" w:rsidP="008274B8">
            <w:pPr>
              <w:pStyle w:val="afffffffff9"/>
            </w:pPr>
            <w:r>
              <w:rPr>
                <w:rFonts w:hint="eastAsia"/>
              </w:rPr>
              <w:t>A</w:t>
            </w:r>
            <w:r>
              <w:t>I</w:t>
            </w:r>
          </w:p>
        </w:tc>
        <w:tc>
          <w:tcPr>
            <w:tcW w:w="1563" w:type="dxa"/>
            <w:tcBorders>
              <w:top w:val="single" w:sz="8" w:space="0" w:color="auto"/>
              <w:bottom w:val="single" w:sz="8" w:space="0" w:color="auto"/>
            </w:tcBorders>
            <w:shd w:val="clear" w:color="auto" w:fill="auto"/>
            <w:vAlign w:val="center"/>
          </w:tcPr>
          <w:p w14:paraId="231231E4" w14:textId="77777777" w:rsidR="008274B8" w:rsidRDefault="008274B8" w:rsidP="008274B8">
            <w:pPr>
              <w:pStyle w:val="afffffffff9"/>
            </w:pPr>
            <w:r>
              <w:rPr>
                <w:rFonts w:hint="eastAsia"/>
              </w:rPr>
              <w:t>厂商识别代码</w:t>
            </w:r>
            <w:r w:rsidRPr="00320B8B">
              <w:rPr>
                <w:rFonts w:hint="eastAsia"/>
                <w:vertAlign w:val="superscript"/>
              </w:rPr>
              <w:t>a</w:t>
            </w:r>
          </w:p>
        </w:tc>
        <w:tc>
          <w:tcPr>
            <w:tcW w:w="1562" w:type="dxa"/>
            <w:tcBorders>
              <w:top w:val="single" w:sz="8" w:space="0" w:color="auto"/>
              <w:bottom w:val="single" w:sz="8" w:space="0" w:color="auto"/>
            </w:tcBorders>
            <w:shd w:val="clear" w:color="auto" w:fill="auto"/>
            <w:vAlign w:val="center"/>
          </w:tcPr>
          <w:p w14:paraId="0C10B6B2" w14:textId="77777777" w:rsidR="008274B8" w:rsidRDefault="008274B8" w:rsidP="008274B8">
            <w:pPr>
              <w:pStyle w:val="afffffffff9"/>
            </w:pPr>
            <w:r>
              <w:rPr>
                <w:rFonts w:hint="eastAsia"/>
              </w:rPr>
              <w:t>商品项目代码</w:t>
            </w:r>
            <w:r w:rsidRPr="00320B8B">
              <w:rPr>
                <w:rFonts w:hint="eastAsia"/>
                <w:vertAlign w:val="superscript"/>
              </w:rPr>
              <w:t>b</w:t>
            </w:r>
          </w:p>
        </w:tc>
        <w:tc>
          <w:tcPr>
            <w:tcW w:w="1562" w:type="dxa"/>
            <w:tcBorders>
              <w:top w:val="single" w:sz="8" w:space="0" w:color="auto"/>
              <w:bottom w:val="single" w:sz="8" w:space="0" w:color="auto"/>
            </w:tcBorders>
            <w:shd w:val="clear" w:color="auto" w:fill="auto"/>
            <w:vAlign w:val="center"/>
          </w:tcPr>
          <w:p w14:paraId="783D8D59" w14:textId="77777777" w:rsidR="008274B8" w:rsidRDefault="008274B8" w:rsidP="008274B8">
            <w:pPr>
              <w:pStyle w:val="afffffffff9"/>
            </w:pPr>
            <w:r>
              <w:rPr>
                <w:rFonts w:hint="eastAsia"/>
              </w:rPr>
              <w:t>校验码</w:t>
            </w:r>
            <w:r w:rsidRPr="00320B8B">
              <w:rPr>
                <w:rFonts w:hint="eastAsia"/>
                <w:vertAlign w:val="superscript"/>
              </w:rPr>
              <w:t>c</w:t>
            </w:r>
          </w:p>
        </w:tc>
        <w:tc>
          <w:tcPr>
            <w:tcW w:w="1562" w:type="dxa"/>
            <w:tcBorders>
              <w:top w:val="single" w:sz="8" w:space="0" w:color="auto"/>
              <w:bottom w:val="single" w:sz="8" w:space="0" w:color="auto"/>
            </w:tcBorders>
            <w:shd w:val="clear" w:color="auto" w:fill="auto"/>
            <w:vAlign w:val="center"/>
          </w:tcPr>
          <w:p w14:paraId="6C64827F" w14:textId="77777777" w:rsidR="008274B8" w:rsidRDefault="008274B8" w:rsidP="008274B8">
            <w:pPr>
              <w:pStyle w:val="afffffffff9"/>
            </w:pPr>
            <w:r>
              <w:rPr>
                <w:rFonts w:hint="eastAsia"/>
              </w:rPr>
              <w:t>A</w:t>
            </w:r>
            <w:r>
              <w:t>I</w:t>
            </w:r>
            <w:r w:rsidRPr="00320B8B">
              <w:rPr>
                <w:rFonts w:hint="eastAsia"/>
                <w:vertAlign w:val="superscript"/>
              </w:rPr>
              <w:t>d</w:t>
            </w:r>
          </w:p>
        </w:tc>
        <w:tc>
          <w:tcPr>
            <w:tcW w:w="1562" w:type="dxa"/>
            <w:tcBorders>
              <w:top w:val="single" w:sz="8" w:space="0" w:color="auto"/>
              <w:bottom w:val="single" w:sz="8" w:space="0" w:color="auto"/>
            </w:tcBorders>
            <w:shd w:val="clear" w:color="auto" w:fill="auto"/>
            <w:vAlign w:val="center"/>
          </w:tcPr>
          <w:p w14:paraId="66EF2304" w14:textId="77777777" w:rsidR="008274B8" w:rsidRDefault="008274B8" w:rsidP="008274B8">
            <w:pPr>
              <w:pStyle w:val="afffffffff9"/>
            </w:pPr>
            <w:r>
              <w:rPr>
                <w:rFonts w:hint="eastAsia"/>
              </w:rPr>
              <w:t>批号</w:t>
            </w:r>
            <w:r w:rsidRPr="00320B8B">
              <w:rPr>
                <w:rFonts w:hint="eastAsia"/>
                <w:vertAlign w:val="superscript"/>
              </w:rPr>
              <w:t>e</w:t>
            </w:r>
          </w:p>
        </w:tc>
      </w:tr>
      <w:tr w:rsidR="008274B8" w14:paraId="2DBD31F1" w14:textId="77777777" w:rsidTr="008274B8">
        <w:tc>
          <w:tcPr>
            <w:tcW w:w="1563" w:type="dxa"/>
            <w:tcBorders>
              <w:top w:val="single" w:sz="8" w:space="0" w:color="auto"/>
              <w:bottom w:val="single" w:sz="8" w:space="0" w:color="auto"/>
            </w:tcBorders>
            <w:shd w:val="clear" w:color="auto" w:fill="auto"/>
            <w:vAlign w:val="center"/>
          </w:tcPr>
          <w:p w14:paraId="6E9CD7C1" w14:textId="77777777" w:rsidR="008274B8" w:rsidRDefault="008274B8" w:rsidP="008274B8">
            <w:pPr>
              <w:pStyle w:val="afffffffff9"/>
            </w:pPr>
            <w:r>
              <w:rPr>
                <w:rFonts w:hint="eastAsia"/>
              </w:rPr>
              <w:t>0</w:t>
            </w:r>
            <w:r>
              <w:t>1</w:t>
            </w:r>
          </w:p>
        </w:tc>
        <w:tc>
          <w:tcPr>
            <w:tcW w:w="1563" w:type="dxa"/>
            <w:tcBorders>
              <w:top w:val="single" w:sz="8" w:space="0" w:color="auto"/>
              <w:bottom w:val="single" w:sz="8" w:space="0" w:color="auto"/>
            </w:tcBorders>
            <w:shd w:val="clear" w:color="auto" w:fill="auto"/>
            <w:vAlign w:val="center"/>
          </w:tcPr>
          <w:p w14:paraId="120DF470" w14:textId="77777777" w:rsidR="008274B8" w:rsidRDefault="008274B8" w:rsidP="008274B8">
            <w:pPr>
              <w:pStyle w:val="afffffffff9"/>
            </w:pPr>
            <w:r>
              <w:rPr>
                <w:rFonts w:hint="eastAsia"/>
              </w:rPr>
              <w:t>X</w:t>
            </w:r>
            <w:r w:rsidRPr="001C7C9D">
              <w:rPr>
                <w:vertAlign w:val="subscript"/>
              </w:rPr>
              <w:t>13</w:t>
            </w:r>
            <w:r>
              <w:rPr>
                <w:rFonts w:hint="eastAsia"/>
              </w:rPr>
              <w:t>………X</w:t>
            </w:r>
            <w:r w:rsidRPr="001C7C9D">
              <w:rPr>
                <w:rFonts w:hint="eastAsia"/>
                <w:vertAlign w:val="subscript"/>
              </w:rPr>
              <w:t>n</w:t>
            </w:r>
            <w:r w:rsidRPr="001C7C9D">
              <w:rPr>
                <w:vertAlign w:val="subscript"/>
              </w:rPr>
              <w:t>+1</w:t>
            </w:r>
          </w:p>
        </w:tc>
        <w:tc>
          <w:tcPr>
            <w:tcW w:w="1562" w:type="dxa"/>
            <w:tcBorders>
              <w:top w:val="single" w:sz="8" w:space="0" w:color="auto"/>
              <w:bottom w:val="single" w:sz="8" w:space="0" w:color="auto"/>
            </w:tcBorders>
            <w:shd w:val="clear" w:color="auto" w:fill="auto"/>
            <w:vAlign w:val="center"/>
          </w:tcPr>
          <w:p w14:paraId="3C6720C3" w14:textId="77777777" w:rsidR="008274B8" w:rsidRDefault="008274B8" w:rsidP="008274B8">
            <w:pPr>
              <w:pStyle w:val="afffffffff9"/>
            </w:pPr>
            <w:r>
              <w:rPr>
                <w:rFonts w:hint="eastAsia"/>
              </w:rPr>
              <w:t>X</w:t>
            </w:r>
            <w:r w:rsidRPr="001C7C9D">
              <w:rPr>
                <w:vertAlign w:val="subscript"/>
              </w:rPr>
              <w:t>n</w:t>
            </w:r>
            <w:r>
              <w:rPr>
                <w:rFonts w:hint="eastAsia"/>
              </w:rPr>
              <w:t>……</w:t>
            </w:r>
            <w:r>
              <w:t>X</w:t>
            </w:r>
            <w:r w:rsidRPr="001C7C9D">
              <w:rPr>
                <w:vertAlign w:val="subscript"/>
              </w:rPr>
              <w:t>2</w:t>
            </w:r>
            <w:r>
              <w:rPr>
                <w:rFonts w:hint="eastAsia"/>
              </w:rPr>
              <w:t>（3≤n≤6）</w:t>
            </w:r>
          </w:p>
        </w:tc>
        <w:tc>
          <w:tcPr>
            <w:tcW w:w="1562" w:type="dxa"/>
            <w:tcBorders>
              <w:top w:val="single" w:sz="8" w:space="0" w:color="auto"/>
              <w:bottom w:val="single" w:sz="8" w:space="0" w:color="auto"/>
            </w:tcBorders>
            <w:shd w:val="clear" w:color="auto" w:fill="auto"/>
            <w:vAlign w:val="center"/>
          </w:tcPr>
          <w:p w14:paraId="5B60BBE5" w14:textId="77777777" w:rsidR="008274B8" w:rsidRDefault="008274B8" w:rsidP="008274B8">
            <w:pPr>
              <w:pStyle w:val="afffffffff9"/>
            </w:pPr>
            <w:r>
              <w:rPr>
                <w:rFonts w:hint="eastAsia"/>
              </w:rPr>
              <w:t>X</w:t>
            </w:r>
            <w:r w:rsidRPr="001C7C9D">
              <w:rPr>
                <w:vertAlign w:val="subscript"/>
              </w:rPr>
              <w:t>1</w:t>
            </w:r>
          </w:p>
        </w:tc>
        <w:tc>
          <w:tcPr>
            <w:tcW w:w="1562" w:type="dxa"/>
            <w:tcBorders>
              <w:top w:val="single" w:sz="8" w:space="0" w:color="auto"/>
              <w:bottom w:val="single" w:sz="8" w:space="0" w:color="auto"/>
            </w:tcBorders>
            <w:shd w:val="clear" w:color="auto" w:fill="auto"/>
            <w:vAlign w:val="center"/>
          </w:tcPr>
          <w:p w14:paraId="29151EFA" w14:textId="77777777" w:rsidR="008274B8" w:rsidRDefault="008274B8" w:rsidP="008274B8">
            <w:pPr>
              <w:pStyle w:val="afffffffff9"/>
            </w:pPr>
            <w:r>
              <w:rPr>
                <w:rFonts w:hint="eastAsia"/>
              </w:rPr>
              <w:t>1</w:t>
            </w:r>
            <w:r>
              <w:t>0</w:t>
            </w:r>
          </w:p>
        </w:tc>
        <w:tc>
          <w:tcPr>
            <w:tcW w:w="1562" w:type="dxa"/>
            <w:tcBorders>
              <w:top w:val="single" w:sz="8" w:space="0" w:color="auto"/>
              <w:bottom w:val="single" w:sz="8" w:space="0" w:color="auto"/>
            </w:tcBorders>
            <w:shd w:val="clear" w:color="auto" w:fill="auto"/>
            <w:vAlign w:val="center"/>
          </w:tcPr>
          <w:p w14:paraId="2A522E0B" w14:textId="77777777" w:rsidR="008274B8" w:rsidRPr="00BB7981" w:rsidRDefault="008274B8" w:rsidP="008274B8">
            <w:pPr>
              <w:pStyle w:val="afffffffff9"/>
            </w:pPr>
            <w:r>
              <w:rPr>
                <w:rFonts w:hint="eastAsia"/>
              </w:rPr>
              <w:t>N</w:t>
            </w:r>
            <w:r w:rsidRPr="00BB7981">
              <w:rPr>
                <w:vertAlign w:val="subscript"/>
              </w:rPr>
              <w:t>1</w:t>
            </w:r>
            <w:r>
              <w:rPr>
                <w:rFonts w:hint="eastAsia"/>
              </w:rPr>
              <w:t>……</w:t>
            </w:r>
            <w:r>
              <w:t>N</w:t>
            </w:r>
            <w:r w:rsidRPr="00BB7981">
              <w:rPr>
                <w:rFonts w:hint="eastAsia"/>
                <w:vertAlign w:val="subscript"/>
              </w:rPr>
              <w:t>j</w:t>
            </w:r>
            <w:r>
              <w:rPr>
                <w:rFonts w:hint="eastAsia"/>
              </w:rPr>
              <w:t>（j≤2</w:t>
            </w:r>
            <w:r>
              <w:t>0</w:t>
            </w:r>
            <w:r>
              <w:rPr>
                <w:rFonts w:hint="eastAsia"/>
              </w:rPr>
              <w:t>）</w:t>
            </w:r>
          </w:p>
        </w:tc>
      </w:tr>
      <w:tr w:rsidR="008274B8" w14:paraId="5F022243" w14:textId="77777777" w:rsidTr="008274B8">
        <w:tc>
          <w:tcPr>
            <w:tcW w:w="9374" w:type="dxa"/>
            <w:gridSpan w:val="6"/>
            <w:tcBorders>
              <w:top w:val="single" w:sz="8" w:space="0" w:color="auto"/>
              <w:bottom w:val="single" w:sz="8" w:space="0" w:color="auto"/>
            </w:tcBorders>
            <w:shd w:val="clear" w:color="auto" w:fill="auto"/>
            <w:vAlign w:val="center"/>
          </w:tcPr>
          <w:p w14:paraId="4E31AB23" w14:textId="77777777" w:rsidR="008274B8" w:rsidRDefault="008274B8" w:rsidP="008274B8">
            <w:pPr>
              <w:pStyle w:val="affffb"/>
              <w:ind w:firstLine="420"/>
              <w:rPr>
                <w:sz w:val="18"/>
                <w:szCs w:val="18"/>
              </w:rPr>
            </w:pPr>
            <w:r w:rsidRPr="002C75AF">
              <w:rPr>
                <w:rFonts w:hint="eastAsia"/>
                <w:vertAlign w:val="superscript"/>
              </w:rPr>
              <w:t>a</w:t>
            </w:r>
            <w:r>
              <w:rPr>
                <w:vertAlign w:val="superscript"/>
              </w:rPr>
              <w:t xml:space="preserve"> </w:t>
            </w:r>
            <w:r w:rsidRPr="002C75AF">
              <w:rPr>
                <w:rFonts w:hint="eastAsia"/>
                <w:sz w:val="18"/>
                <w:szCs w:val="18"/>
              </w:rPr>
              <w:t>厂商识别代码为主体码，由7位～1</w:t>
            </w:r>
            <w:r w:rsidRPr="002C75AF">
              <w:rPr>
                <w:sz w:val="18"/>
                <w:szCs w:val="18"/>
              </w:rPr>
              <w:t>0</w:t>
            </w:r>
            <w:r w:rsidRPr="002C75AF">
              <w:rPr>
                <w:rFonts w:hint="eastAsia"/>
                <w:sz w:val="18"/>
                <w:szCs w:val="18"/>
              </w:rPr>
              <w:t>位数字组成，由中国物品编码中心分配和管理。</w:t>
            </w:r>
          </w:p>
          <w:p w14:paraId="627F4D95" w14:textId="77777777" w:rsidR="008274B8" w:rsidRDefault="008274B8" w:rsidP="008274B8">
            <w:pPr>
              <w:pStyle w:val="affffb"/>
              <w:ind w:firstLineChars="236" w:firstLine="425"/>
              <w:rPr>
                <w:sz w:val="18"/>
                <w:szCs w:val="18"/>
              </w:rPr>
            </w:pPr>
            <w:r w:rsidRPr="002C75AF">
              <w:rPr>
                <w:rFonts w:hint="eastAsia"/>
                <w:sz w:val="18"/>
                <w:szCs w:val="18"/>
                <w:vertAlign w:val="superscript"/>
              </w:rPr>
              <w:t>b</w:t>
            </w:r>
            <w:r>
              <w:rPr>
                <w:sz w:val="18"/>
                <w:szCs w:val="18"/>
              </w:rPr>
              <w:t xml:space="preserve"> </w:t>
            </w:r>
            <w:r>
              <w:rPr>
                <w:rFonts w:hint="eastAsia"/>
                <w:sz w:val="18"/>
                <w:szCs w:val="18"/>
              </w:rPr>
              <w:t>商品项目代码为产品码，由5位～2位数字组成，由追溯主体自行分配。</w:t>
            </w:r>
          </w:p>
          <w:p w14:paraId="48D02E3C" w14:textId="77777777" w:rsidR="008274B8" w:rsidRDefault="008274B8" w:rsidP="008274B8">
            <w:pPr>
              <w:pStyle w:val="afffffffff9"/>
              <w:ind w:firstLineChars="236" w:firstLine="425"/>
              <w:jc w:val="both"/>
              <w:rPr>
                <w:szCs w:val="18"/>
              </w:rPr>
            </w:pPr>
            <w:r w:rsidRPr="002C75AF">
              <w:rPr>
                <w:rFonts w:hint="eastAsia"/>
                <w:szCs w:val="18"/>
                <w:vertAlign w:val="superscript"/>
              </w:rPr>
              <w:t>c</w:t>
            </w:r>
            <w:r>
              <w:rPr>
                <w:szCs w:val="18"/>
              </w:rPr>
              <w:t xml:space="preserve"> </w:t>
            </w:r>
            <w:r>
              <w:rPr>
                <w:rFonts w:hint="eastAsia"/>
                <w:szCs w:val="18"/>
              </w:rPr>
              <w:t>校验码为1位阿拉伯数字或大写字母，计算方法见G</w:t>
            </w:r>
            <w:r>
              <w:rPr>
                <w:szCs w:val="18"/>
              </w:rPr>
              <w:t>B 12904</w:t>
            </w:r>
            <w:r>
              <w:rPr>
                <w:rFonts w:hint="eastAsia"/>
                <w:szCs w:val="18"/>
              </w:rPr>
              <w:t>—2</w:t>
            </w:r>
            <w:r>
              <w:rPr>
                <w:szCs w:val="18"/>
              </w:rPr>
              <w:t>008</w:t>
            </w:r>
            <w:r>
              <w:rPr>
                <w:rFonts w:hint="eastAsia"/>
                <w:szCs w:val="18"/>
              </w:rPr>
              <w:t>的附录B。</w:t>
            </w:r>
          </w:p>
          <w:p w14:paraId="758A9D38" w14:textId="77777777" w:rsidR="008274B8" w:rsidRDefault="008274B8" w:rsidP="008274B8">
            <w:pPr>
              <w:pStyle w:val="afffffffff9"/>
              <w:ind w:firstLineChars="236" w:firstLine="425"/>
              <w:jc w:val="both"/>
              <w:rPr>
                <w:szCs w:val="18"/>
              </w:rPr>
            </w:pPr>
            <w:r w:rsidRPr="00BB7981">
              <w:rPr>
                <w:rFonts w:hint="eastAsia"/>
                <w:szCs w:val="18"/>
                <w:vertAlign w:val="superscript"/>
              </w:rPr>
              <w:t>d</w:t>
            </w:r>
            <w:r>
              <w:rPr>
                <w:szCs w:val="18"/>
              </w:rPr>
              <w:t xml:space="preserve"> AI</w:t>
            </w:r>
            <w:r>
              <w:rPr>
                <w:rFonts w:hint="eastAsia"/>
                <w:szCs w:val="18"/>
              </w:rPr>
              <w:t>为应用标识符，用于标识和扩展追溯信息，具体要求见G</w:t>
            </w:r>
            <w:r>
              <w:rPr>
                <w:szCs w:val="18"/>
              </w:rPr>
              <w:t>B/T 16986</w:t>
            </w:r>
            <w:r>
              <w:rPr>
                <w:rFonts w:hint="eastAsia"/>
                <w:szCs w:val="18"/>
              </w:rPr>
              <w:t>。</w:t>
            </w:r>
          </w:p>
          <w:p w14:paraId="61BE5CFC" w14:textId="77777777" w:rsidR="008274B8" w:rsidRPr="00BB7981" w:rsidRDefault="008274B8" w:rsidP="008274B8">
            <w:pPr>
              <w:pStyle w:val="afffffffff9"/>
              <w:ind w:firstLineChars="236" w:firstLine="425"/>
              <w:jc w:val="both"/>
            </w:pPr>
            <w:r w:rsidRPr="00BB7981">
              <w:rPr>
                <w:rFonts w:hint="eastAsia"/>
                <w:szCs w:val="18"/>
                <w:vertAlign w:val="superscript"/>
              </w:rPr>
              <w:t>e</w:t>
            </w:r>
            <w:r>
              <w:rPr>
                <w:szCs w:val="18"/>
              </w:rPr>
              <w:t xml:space="preserve"> </w:t>
            </w:r>
            <w:r>
              <w:rPr>
                <w:rFonts w:hint="eastAsia"/>
                <w:szCs w:val="18"/>
              </w:rPr>
              <w:t>批号为批次码，由1位～2</w:t>
            </w:r>
            <w:r>
              <w:rPr>
                <w:szCs w:val="18"/>
              </w:rPr>
              <w:t>0</w:t>
            </w:r>
            <w:r>
              <w:rPr>
                <w:rFonts w:hint="eastAsia"/>
                <w:szCs w:val="18"/>
              </w:rPr>
              <w:t>位数字或字母组成，由追溯主体自行分配。</w:t>
            </w:r>
          </w:p>
        </w:tc>
      </w:tr>
    </w:tbl>
    <w:p w14:paraId="059751D9" w14:textId="77777777" w:rsidR="008274B8" w:rsidRDefault="008274B8" w:rsidP="008274B8">
      <w:pPr>
        <w:pStyle w:val="af9"/>
        <w:numPr>
          <w:ilvl w:val="0"/>
          <w:numId w:val="0"/>
        </w:numPr>
        <w:spacing w:before="156" w:after="156"/>
      </w:pPr>
    </w:p>
    <w:p w14:paraId="3F800BDD" w14:textId="2E6F7990" w:rsidR="008274B8" w:rsidRDefault="008274B8" w:rsidP="008274B8">
      <w:pPr>
        <w:pStyle w:val="af9"/>
        <w:numPr>
          <w:ilvl w:val="0"/>
          <w:numId w:val="0"/>
        </w:numPr>
        <w:spacing w:before="156" w:after="156"/>
      </w:pPr>
      <w:r>
        <w:rPr>
          <w:noProof/>
        </w:rPr>
        <w:drawing>
          <wp:inline distT="0" distB="0" distL="0" distR="0" wp14:anchorId="2977504E" wp14:editId="792824C2">
            <wp:extent cx="4019550" cy="9475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0720" cy="959583"/>
                    </a:xfrm>
                    <a:prstGeom prst="rect">
                      <a:avLst/>
                    </a:prstGeom>
                  </pic:spPr>
                </pic:pic>
              </a:graphicData>
            </a:graphic>
          </wp:inline>
        </w:drawing>
      </w:r>
    </w:p>
    <w:p w14:paraId="1029F0A4" w14:textId="75AD97D9" w:rsidR="008274B8" w:rsidRDefault="008274B8" w:rsidP="008274B8">
      <w:pPr>
        <w:pStyle w:val="af9"/>
        <w:spacing w:before="156" w:after="156"/>
      </w:pPr>
      <w:r>
        <w:rPr>
          <w:rFonts w:hint="eastAsia"/>
        </w:rPr>
        <w:t>G</w:t>
      </w:r>
      <w:r>
        <w:t>S1 128</w:t>
      </w:r>
      <w:r>
        <w:rPr>
          <w:rFonts w:hint="eastAsia"/>
        </w:rPr>
        <w:t>码</w:t>
      </w:r>
    </w:p>
    <w:p w14:paraId="4F3D8966" w14:textId="54522AEC" w:rsidR="008274B8" w:rsidRDefault="008274B8" w:rsidP="008274B8">
      <w:pPr>
        <w:pStyle w:val="affffb"/>
        <w:ind w:firstLine="420"/>
        <w:jc w:val="center"/>
      </w:pPr>
      <w:r>
        <w:lastRenderedPageBreak/>
        <w:drawing>
          <wp:inline distT="0" distB="0" distL="0" distR="0" wp14:anchorId="56D85EC0" wp14:editId="06A7CE47">
            <wp:extent cx="1892300" cy="17215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98172" cy="1726857"/>
                    </a:xfrm>
                    <a:prstGeom prst="rect">
                      <a:avLst/>
                    </a:prstGeom>
                  </pic:spPr>
                </pic:pic>
              </a:graphicData>
            </a:graphic>
          </wp:inline>
        </w:drawing>
      </w:r>
    </w:p>
    <w:p w14:paraId="6F457659" w14:textId="70B4164C" w:rsidR="008274B8" w:rsidRDefault="00BC5640" w:rsidP="008274B8">
      <w:pPr>
        <w:pStyle w:val="af9"/>
        <w:spacing w:before="156" w:after="156"/>
      </w:pPr>
      <w:r>
        <w:rPr>
          <w:rFonts w:hint="eastAsia"/>
        </w:rPr>
        <w:t>快速反应（Q</w:t>
      </w:r>
      <w:r>
        <w:t>R</w:t>
      </w:r>
      <w:r>
        <w:rPr>
          <w:rFonts w:hint="eastAsia"/>
        </w:rPr>
        <w:t>）</w:t>
      </w:r>
      <w:r w:rsidR="006F22CD">
        <w:rPr>
          <w:rFonts w:hint="eastAsia"/>
        </w:rPr>
        <w:t>码</w:t>
      </w:r>
    </w:p>
    <w:p w14:paraId="0C88BBFF" w14:textId="5B8EDA05" w:rsidR="008274B8" w:rsidRDefault="008274B8" w:rsidP="008274B8">
      <w:pPr>
        <w:pStyle w:val="affffb"/>
        <w:ind w:firstLine="420"/>
      </w:pPr>
    </w:p>
    <w:p w14:paraId="124EE86E" w14:textId="5DE4900D" w:rsidR="008274B8" w:rsidRDefault="008274B8" w:rsidP="008274B8">
      <w:pPr>
        <w:pStyle w:val="affffb"/>
        <w:ind w:firstLine="420"/>
        <w:jc w:val="center"/>
      </w:pPr>
      <w:r>
        <w:drawing>
          <wp:inline distT="0" distB="0" distL="0" distR="0" wp14:anchorId="26D032CF" wp14:editId="62650485">
            <wp:extent cx="2279650" cy="196659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4141" cy="1979100"/>
                    </a:xfrm>
                    <a:prstGeom prst="rect">
                      <a:avLst/>
                    </a:prstGeom>
                  </pic:spPr>
                </pic:pic>
              </a:graphicData>
            </a:graphic>
          </wp:inline>
        </w:drawing>
      </w:r>
    </w:p>
    <w:p w14:paraId="24772315" w14:textId="286E1D50" w:rsidR="008274B8" w:rsidRPr="008274B8" w:rsidRDefault="008274B8" w:rsidP="008274B8">
      <w:pPr>
        <w:pStyle w:val="af9"/>
        <w:spacing w:before="156" w:after="156"/>
      </w:pPr>
      <w:r>
        <w:rPr>
          <w:rFonts w:hint="eastAsia"/>
        </w:rPr>
        <w:t xml:space="preserve"> </w:t>
      </w:r>
      <w:r>
        <w:t>GS1 D</w:t>
      </w:r>
      <w:r>
        <w:rPr>
          <w:rFonts w:hint="eastAsia"/>
        </w:rPr>
        <w:t>ata</w:t>
      </w:r>
      <w:r w:rsidR="00BC5640">
        <w:t xml:space="preserve"> </w:t>
      </w:r>
      <w:r>
        <w:t>Mat</w:t>
      </w:r>
      <w:r w:rsidR="00CB39F7">
        <w:t>rix</w:t>
      </w:r>
    </w:p>
    <w:p w14:paraId="10AB8583" w14:textId="77777777" w:rsidR="008274B8" w:rsidRDefault="008274B8" w:rsidP="00153903">
      <w:pPr>
        <w:pStyle w:val="affffb"/>
        <w:ind w:firstLine="420"/>
      </w:pPr>
    </w:p>
    <w:p w14:paraId="0CB2F12A" w14:textId="7A406250" w:rsidR="007F7BA7" w:rsidRDefault="007F7BA7" w:rsidP="00186C54">
      <w:pPr>
        <w:pStyle w:val="affffb"/>
        <w:ind w:firstLineChars="0" w:firstLine="0"/>
        <w:jc w:val="center"/>
      </w:pPr>
    </w:p>
    <w:p w14:paraId="1FE5D3FF" w14:textId="6FCB7BF1" w:rsidR="00153903" w:rsidRDefault="00153903" w:rsidP="0030712F">
      <w:pPr>
        <w:pStyle w:val="aff4"/>
        <w:spacing w:before="156" w:after="156"/>
        <w:ind w:hanging="5671"/>
      </w:pPr>
      <w:r>
        <w:rPr>
          <w:rFonts w:hint="eastAsia"/>
        </w:rPr>
        <w:t>单品</w:t>
      </w:r>
      <w:r w:rsidR="0030712F">
        <w:rPr>
          <w:rFonts w:hint="eastAsia"/>
        </w:rPr>
        <w:t>追溯编码规则</w:t>
      </w:r>
    </w:p>
    <w:p w14:paraId="4F02A6EA" w14:textId="4482D089" w:rsidR="00153903" w:rsidRDefault="00153903" w:rsidP="00153903">
      <w:pPr>
        <w:pStyle w:val="affffb"/>
        <w:ind w:firstLine="420"/>
      </w:pPr>
      <w:r>
        <w:rPr>
          <w:rFonts w:hint="eastAsia"/>
        </w:rPr>
        <w:t>追溯到单品时，追溯</w:t>
      </w:r>
      <w:r w:rsidR="00186C54">
        <w:rPr>
          <w:rFonts w:hint="eastAsia"/>
        </w:rPr>
        <w:t>编码规则</w:t>
      </w:r>
      <w:r>
        <w:rPr>
          <w:rFonts w:hint="eastAsia"/>
        </w:rPr>
        <w:t>见表</w:t>
      </w:r>
      <w:r w:rsidR="009260C8">
        <w:rPr>
          <w:rFonts w:hint="eastAsia"/>
        </w:rPr>
        <w:t>A</w:t>
      </w:r>
      <w:r w:rsidR="009260C8">
        <w:t>.</w:t>
      </w:r>
      <w:r w:rsidR="00186C54">
        <w:rPr>
          <w:rFonts w:hint="eastAsia"/>
        </w:rPr>
        <w:t>3，载体示例见图</w:t>
      </w:r>
      <w:r w:rsidR="00903DEF">
        <w:rPr>
          <w:rFonts w:hint="eastAsia"/>
        </w:rPr>
        <w:t>A</w:t>
      </w:r>
      <w:r w:rsidR="00903DEF">
        <w:t>.</w:t>
      </w:r>
      <w:r w:rsidR="00186C54">
        <w:rPr>
          <w:rFonts w:hint="eastAsia"/>
        </w:rPr>
        <w:t>5</w:t>
      </w:r>
      <w:r w:rsidR="00CB39F7">
        <w:rPr>
          <w:rFonts w:hint="eastAsia"/>
        </w:rPr>
        <w:t>～</w:t>
      </w:r>
      <w:r w:rsidR="00186C54">
        <w:rPr>
          <w:rFonts w:hint="eastAsia"/>
        </w:rPr>
        <w:t>图</w:t>
      </w:r>
      <w:r w:rsidR="00903DEF">
        <w:rPr>
          <w:rFonts w:hint="eastAsia"/>
        </w:rPr>
        <w:t>A</w:t>
      </w:r>
      <w:r w:rsidR="00903DEF">
        <w:t>.</w:t>
      </w:r>
      <w:r w:rsidR="00186C54">
        <w:rPr>
          <w:rFonts w:hint="eastAsia"/>
        </w:rPr>
        <w:t>7</w:t>
      </w:r>
      <w:r>
        <w:rPr>
          <w:rFonts w:hint="eastAsia"/>
        </w:rPr>
        <w:t>。</w:t>
      </w:r>
    </w:p>
    <w:p w14:paraId="5D81E065" w14:textId="5F61700D" w:rsidR="00186C54" w:rsidRDefault="00186C54" w:rsidP="00186C54">
      <w:pPr>
        <w:pStyle w:val="affffb"/>
        <w:spacing w:before="240"/>
        <w:ind w:firstLineChars="0" w:firstLine="0"/>
        <w:jc w:val="center"/>
        <w:rPr>
          <w:rFonts w:ascii="黑体" w:eastAsia="黑体" w:hAnsi="黑体"/>
        </w:rPr>
      </w:pPr>
      <w:r w:rsidRPr="0030712F">
        <w:rPr>
          <w:rFonts w:ascii="黑体" w:eastAsia="黑体" w:hAnsi="黑体" w:hint="eastAsia"/>
        </w:rPr>
        <w:t>表</w:t>
      </w:r>
      <w:r w:rsidR="009260C8">
        <w:rPr>
          <w:rFonts w:ascii="黑体" w:eastAsia="黑体" w:hAnsi="黑体" w:hint="eastAsia"/>
        </w:rPr>
        <w:t>A</w:t>
      </w:r>
      <w:r w:rsidR="009260C8">
        <w:rPr>
          <w:rFonts w:ascii="黑体" w:eastAsia="黑体" w:hAnsi="黑体"/>
        </w:rPr>
        <w:t>.</w:t>
      </w:r>
      <w:r>
        <w:rPr>
          <w:rFonts w:ascii="黑体" w:eastAsia="黑体" w:hAnsi="黑体"/>
        </w:rPr>
        <w:t xml:space="preserve">3 </w:t>
      </w:r>
      <w:r>
        <w:rPr>
          <w:rFonts w:ascii="黑体" w:eastAsia="黑体" w:hAnsi="黑体" w:hint="eastAsia"/>
        </w:rPr>
        <w:t>单品追溯编码规则</w:t>
      </w:r>
    </w:p>
    <w:tbl>
      <w:tblPr>
        <w:tblStyle w:val="afffffffffc"/>
        <w:tblpPr w:leftFromText="180" w:rightFromText="180" w:vertAnchor="text" w:horzAnchor="margin" w:tblpXSpec="right" w:tblpY="24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AA0CFC" w14:paraId="0C276F17" w14:textId="77777777" w:rsidTr="00E01D98">
        <w:trPr>
          <w:tblHeader/>
        </w:trPr>
        <w:tc>
          <w:tcPr>
            <w:tcW w:w="1563" w:type="dxa"/>
            <w:tcBorders>
              <w:top w:val="single" w:sz="8" w:space="0" w:color="auto"/>
              <w:bottom w:val="single" w:sz="8" w:space="0" w:color="auto"/>
            </w:tcBorders>
            <w:shd w:val="clear" w:color="auto" w:fill="auto"/>
            <w:vAlign w:val="center"/>
          </w:tcPr>
          <w:p w14:paraId="7BDA8FC8" w14:textId="77777777" w:rsidR="00AA0CFC" w:rsidRDefault="00AA0CFC" w:rsidP="00E01D98">
            <w:pPr>
              <w:pStyle w:val="afffffffff9"/>
            </w:pPr>
            <w:r>
              <w:rPr>
                <w:rFonts w:hint="eastAsia"/>
              </w:rPr>
              <w:t>A</w:t>
            </w:r>
            <w:r>
              <w:t>I</w:t>
            </w:r>
          </w:p>
        </w:tc>
        <w:tc>
          <w:tcPr>
            <w:tcW w:w="1563" w:type="dxa"/>
            <w:tcBorders>
              <w:top w:val="single" w:sz="8" w:space="0" w:color="auto"/>
              <w:bottom w:val="single" w:sz="8" w:space="0" w:color="auto"/>
            </w:tcBorders>
            <w:shd w:val="clear" w:color="auto" w:fill="auto"/>
            <w:vAlign w:val="center"/>
          </w:tcPr>
          <w:p w14:paraId="0ACAD8E8" w14:textId="77777777" w:rsidR="00AA0CFC" w:rsidRDefault="00AA0CFC" w:rsidP="00E01D98">
            <w:pPr>
              <w:pStyle w:val="afffffffff9"/>
            </w:pPr>
            <w:r>
              <w:rPr>
                <w:rFonts w:hint="eastAsia"/>
              </w:rPr>
              <w:t>厂商识别代码</w:t>
            </w:r>
            <w:r w:rsidRPr="00320B8B">
              <w:rPr>
                <w:rFonts w:hint="eastAsia"/>
                <w:vertAlign w:val="superscript"/>
              </w:rPr>
              <w:t>a</w:t>
            </w:r>
          </w:p>
        </w:tc>
        <w:tc>
          <w:tcPr>
            <w:tcW w:w="1562" w:type="dxa"/>
            <w:tcBorders>
              <w:top w:val="single" w:sz="8" w:space="0" w:color="auto"/>
              <w:bottom w:val="single" w:sz="8" w:space="0" w:color="auto"/>
            </w:tcBorders>
            <w:shd w:val="clear" w:color="auto" w:fill="auto"/>
            <w:vAlign w:val="center"/>
          </w:tcPr>
          <w:p w14:paraId="22EFE977" w14:textId="77777777" w:rsidR="00AA0CFC" w:rsidRDefault="00AA0CFC" w:rsidP="00E01D98">
            <w:pPr>
              <w:pStyle w:val="afffffffff9"/>
            </w:pPr>
            <w:r>
              <w:rPr>
                <w:rFonts w:hint="eastAsia"/>
              </w:rPr>
              <w:t>商品项目代码</w:t>
            </w:r>
            <w:r w:rsidRPr="00320B8B">
              <w:rPr>
                <w:rFonts w:hint="eastAsia"/>
                <w:vertAlign w:val="superscript"/>
              </w:rPr>
              <w:t>b</w:t>
            </w:r>
          </w:p>
        </w:tc>
        <w:tc>
          <w:tcPr>
            <w:tcW w:w="1562" w:type="dxa"/>
            <w:tcBorders>
              <w:top w:val="single" w:sz="8" w:space="0" w:color="auto"/>
              <w:bottom w:val="single" w:sz="8" w:space="0" w:color="auto"/>
            </w:tcBorders>
            <w:shd w:val="clear" w:color="auto" w:fill="auto"/>
            <w:vAlign w:val="center"/>
          </w:tcPr>
          <w:p w14:paraId="68DC4202" w14:textId="77777777" w:rsidR="00AA0CFC" w:rsidRDefault="00AA0CFC" w:rsidP="00E01D98">
            <w:pPr>
              <w:pStyle w:val="afffffffff9"/>
            </w:pPr>
            <w:r>
              <w:rPr>
                <w:rFonts w:hint="eastAsia"/>
              </w:rPr>
              <w:t>校验码</w:t>
            </w:r>
            <w:r w:rsidRPr="00320B8B">
              <w:rPr>
                <w:rFonts w:hint="eastAsia"/>
                <w:vertAlign w:val="superscript"/>
              </w:rPr>
              <w:t>c</w:t>
            </w:r>
          </w:p>
        </w:tc>
        <w:tc>
          <w:tcPr>
            <w:tcW w:w="1562" w:type="dxa"/>
            <w:tcBorders>
              <w:top w:val="single" w:sz="8" w:space="0" w:color="auto"/>
              <w:bottom w:val="single" w:sz="8" w:space="0" w:color="auto"/>
            </w:tcBorders>
            <w:shd w:val="clear" w:color="auto" w:fill="auto"/>
            <w:vAlign w:val="center"/>
          </w:tcPr>
          <w:p w14:paraId="64DD4760" w14:textId="77777777" w:rsidR="00AA0CFC" w:rsidRDefault="00AA0CFC" w:rsidP="00E01D98">
            <w:pPr>
              <w:pStyle w:val="afffffffff9"/>
            </w:pPr>
            <w:r>
              <w:rPr>
                <w:rFonts w:hint="eastAsia"/>
              </w:rPr>
              <w:t>A</w:t>
            </w:r>
            <w:r>
              <w:t>I</w:t>
            </w:r>
            <w:r w:rsidRPr="00320B8B">
              <w:rPr>
                <w:rFonts w:hint="eastAsia"/>
                <w:vertAlign w:val="superscript"/>
              </w:rPr>
              <w:t>d</w:t>
            </w:r>
          </w:p>
        </w:tc>
        <w:tc>
          <w:tcPr>
            <w:tcW w:w="1562" w:type="dxa"/>
            <w:tcBorders>
              <w:top w:val="single" w:sz="8" w:space="0" w:color="auto"/>
              <w:bottom w:val="single" w:sz="8" w:space="0" w:color="auto"/>
            </w:tcBorders>
            <w:shd w:val="clear" w:color="auto" w:fill="auto"/>
            <w:vAlign w:val="center"/>
          </w:tcPr>
          <w:p w14:paraId="1808295C" w14:textId="45B5AC98" w:rsidR="00AA0CFC" w:rsidRDefault="00AA0CFC" w:rsidP="00E01D98">
            <w:pPr>
              <w:pStyle w:val="afffffffff9"/>
            </w:pPr>
            <w:r>
              <w:rPr>
                <w:rFonts w:hint="eastAsia"/>
              </w:rPr>
              <w:t>系列号</w:t>
            </w:r>
            <w:r w:rsidRPr="00320B8B">
              <w:rPr>
                <w:rFonts w:hint="eastAsia"/>
                <w:vertAlign w:val="superscript"/>
              </w:rPr>
              <w:t>e</w:t>
            </w:r>
          </w:p>
        </w:tc>
      </w:tr>
      <w:tr w:rsidR="00AA0CFC" w14:paraId="642811BD" w14:textId="77777777" w:rsidTr="00E01D98">
        <w:tc>
          <w:tcPr>
            <w:tcW w:w="1563" w:type="dxa"/>
            <w:tcBorders>
              <w:top w:val="single" w:sz="8" w:space="0" w:color="auto"/>
              <w:bottom w:val="single" w:sz="8" w:space="0" w:color="auto"/>
            </w:tcBorders>
            <w:shd w:val="clear" w:color="auto" w:fill="auto"/>
            <w:vAlign w:val="center"/>
          </w:tcPr>
          <w:p w14:paraId="5FDD6F77" w14:textId="77777777" w:rsidR="00AA0CFC" w:rsidRDefault="00AA0CFC" w:rsidP="00E01D98">
            <w:pPr>
              <w:pStyle w:val="afffffffff9"/>
            </w:pPr>
            <w:r>
              <w:rPr>
                <w:rFonts w:hint="eastAsia"/>
              </w:rPr>
              <w:t>0</w:t>
            </w:r>
            <w:r>
              <w:t>1</w:t>
            </w:r>
          </w:p>
        </w:tc>
        <w:tc>
          <w:tcPr>
            <w:tcW w:w="1563" w:type="dxa"/>
            <w:tcBorders>
              <w:top w:val="single" w:sz="8" w:space="0" w:color="auto"/>
              <w:bottom w:val="single" w:sz="8" w:space="0" w:color="auto"/>
            </w:tcBorders>
            <w:shd w:val="clear" w:color="auto" w:fill="auto"/>
            <w:vAlign w:val="center"/>
          </w:tcPr>
          <w:p w14:paraId="4D0A0537" w14:textId="77777777" w:rsidR="00AA0CFC" w:rsidRDefault="00AA0CFC" w:rsidP="00E01D98">
            <w:pPr>
              <w:pStyle w:val="afffffffff9"/>
            </w:pPr>
            <w:r>
              <w:rPr>
                <w:rFonts w:hint="eastAsia"/>
              </w:rPr>
              <w:t>X</w:t>
            </w:r>
            <w:r w:rsidRPr="001C7C9D">
              <w:rPr>
                <w:vertAlign w:val="subscript"/>
              </w:rPr>
              <w:t>13</w:t>
            </w:r>
            <w:r>
              <w:rPr>
                <w:rFonts w:hint="eastAsia"/>
              </w:rPr>
              <w:t>………X</w:t>
            </w:r>
            <w:r w:rsidRPr="001C7C9D">
              <w:rPr>
                <w:rFonts w:hint="eastAsia"/>
                <w:vertAlign w:val="subscript"/>
              </w:rPr>
              <w:t>n</w:t>
            </w:r>
            <w:r w:rsidRPr="001C7C9D">
              <w:rPr>
                <w:vertAlign w:val="subscript"/>
              </w:rPr>
              <w:t>+1</w:t>
            </w:r>
          </w:p>
        </w:tc>
        <w:tc>
          <w:tcPr>
            <w:tcW w:w="1562" w:type="dxa"/>
            <w:tcBorders>
              <w:top w:val="single" w:sz="8" w:space="0" w:color="auto"/>
              <w:bottom w:val="single" w:sz="8" w:space="0" w:color="auto"/>
            </w:tcBorders>
            <w:shd w:val="clear" w:color="auto" w:fill="auto"/>
            <w:vAlign w:val="center"/>
          </w:tcPr>
          <w:p w14:paraId="1476F8C8" w14:textId="77777777" w:rsidR="00AA0CFC" w:rsidRDefault="00AA0CFC" w:rsidP="00E01D98">
            <w:pPr>
              <w:pStyle w:val="afffffffff9"/>
            </w:pPr>
            <w:r>
              <w:rPr>
                <w:rFonts w:hint="eastAsia"/>
              </w:rPr>
              <w:t>X</w:t>
            </w:r>
            <w:r w:rsidRPr="001C7C9D">
              <w:rPr>
                <w:vertAlign w:val="subscript"/>
              </w:rPr>
              <w:t>n</w:t>
            </w:r>
            <w:r>
              <w:rPr>
                <w:rFonts w:hint="eastAsia"/>
              </w:rPr>
              <w:t>……</w:t>
            </w:r>
            <w:r>
              <w:t>X</w:t>
            </w:r>
            <w:r w:rsidRPr="001C7C9D">
              <w:rPr>
                <w:vertAlign w:val="subscript"/>
              </w:rPr>
              <w:t>2</w:t>
            </w:r>
            <w:r>
              <w:rPr>
                <w:rFonts w:hint="eastAsia"/>
              </w:rPr>
              <w:t>（3≤n≤6）</w:t>
            </w:r>
          </w:p>
        </w:tc>
        <w:tc>
          <w:tcPr>
            <w:tcW w:w="1562" w:type="dxa"/>
            <w:tcBorders>
              <w:top w:val="single" w:sz="8" w:space="0" w:color="auto"/>
              <w:bottom w:val="single" w:sz="8" w:space="0" w:color="auto"/>
            </w:tcBorders>
            <w:shd w:val="clear" w:color="auto" w:fill="auto"/>
            <w:vAlign w:val="center"/>
          </w:tcPr>
          <w:p w14:paraId="3332D66A" w14:textId="77777777" w:rsidR="00AA0CFC" w:rsidRDefault="00AA0CFC" w:rsidP="00E01D98">
            <w:pPr>
              <w:pStyle w:val="afffffffff9"/>
            </w:pPr>
            <w:r>
              <w:rPr>
                <w:rFonts w:hint="eastAsia"/>
              </w:rPr>
              <w:t>X</w:t>
            </w:r>
            <w:r w:rsidRPr="001C7C9D">
              <w:rPr>
                <w:vertAlign w:val="subscript"/>
              </w:rPr>
              <w:t>1</w:t>
            </w:r>
          </w:p>
        </w:tc>
        <w:tc>
          <w:tcPr>
            <w:tcW w:w="1562" w:type="dxa"/>
            <w:tcBorders>
              <w:top w:val="single" w:sz="8" w:space="0" w:color="auto"/>
              <w:bottom w:val="single" w:sz="8" w:space="0" w:color="auto"/>
            </w:tcBorders>
            <w:shd w:val="clear" w:color="auto" w:fill="auto"/>
            <w:vAlign w:val="center"/>
          </w:tcPr>
          <w:p w14:paraId="40587E78" w14:textId="77777777" w:rsidR="00AA0CFC" w:rsidRDefault="00AA0CFC" w:rsidP="00E01D98">
            <w:pPr>
              <w:pStyle w:val="afffffffff9"/>
            </w:pPr>
            <w:r>
              <w:rPr>
                <w:rFonts w:hint="eastAsia"/>
              </w:rPr>
              <w:t>1</w:t>
            </w:r>
            <w:r>
              <w:t>0</w:t>
            </w:r>
          </w:p>
        </w:tc>
        <w:tc>
          <w:tcPr>
            <w:tcW w:w="1562" w:type="dxa"/>
            <w:tcBorders>
              <w:top w:val="single" w:sz="8" w:space="0" w:color="auto"/>
              <w:bottom w:val="single" w:sz="8" w:space="0" w:color="auto"/>
            </w:tcBorders>
            <w:shd w:val="clear" w:color="auto" w:fill="auto"/>
            <w:vAlign w:val="center"/>
          </w:tcPr>
          <w:p w14:paraId="1DF892E5" w14:textId="1CA6F6B1" w:rsidR="00AA0CFC" w:rsidRPr="00BB7981" w:rsidRDefault="00AA0CFC" w:rsidP="00E01D98">
            <w:pPr>
              <w:pStyle w:val="afffffffff9"/>
            </w:pPr>
            <w:r>
              <w:t>Y</w:t>
            </w:r>
            <w:r w:rsidRPr="00BB7981">
              <w:rPr>
                <w:vertAlign w:val="subscript"/>
              </w:rPr>
              <w:t>1</w:t>
            </w:r>
            <w:r>
              <w:rPr>
                <w:rFonts w:hint="eastAsia"/>
              </w:rPr>
              <w:t>……Y</w:t>
            </w:r>
            <w:r>
              <w:rPr>
                <w:vertAlign w:val="subscript"/>
              </w:rPr>
              <w:t>K</w:t>
            </w:r>
            <w:r>
              <w:rPr>
                <w:rFonts w:hint="eastAsia"/>
              </w:rPr>
              <w:t>（K≤2</w:t>
            </w:r>
            <w:r>
              <w:t>0</w:t>
            </w:r>
            <w:r>
              <w:rPr>
                <w:rFonts w:hint="eastAsia"/>
              </w:rPr>
              <w:t>）</w:t>
            </w:r>
          </w:p>
        </w:tc>
      </w:tr>
      <w:tr w:rsidR="00AA0CFC" w14:paraId="0DB03794" w14:textId="77777777" w:rsidTr="00E01D98">
        <w:tc>
          <w:tcPr>
            <w:tcW w:w="9374" w:type="dxa"/>
            <w:gridSpan w:val="6"/>
            <w:tcBorders>
              <w:top w:val="single" w:sz="8" w:space="0" w:color="auto"/>
              <w:bottom w:val="single" w:sz="8" w:space="0" w:color="auto"/>
            </w:tcBorders>
            <w:shd w:val="clear" w:color="auto" w:fill="auto"/>
            <w:vAlign w:val="center"/>
          </w:tcPr>
          <w:p w14:paraId="703D627D" w14:textId="77777777" w:rsidR="00AA0CFC" w:rsidRDefault="00AA0CFC" w:rsidP="00E01D98">
            <w:pPr>
              <w:pStyle w:val="affffb"/>
              <w:ind w:firstLine="420"/>
              <w:rPr>
                <w:sz w:val="18"/>
                <w:szCs w:val="18"/>
              </w:rPr>
            </w:pPr>
            <w:r w:rsidRPr="002C75AF">
              <w:rPr>
                <w:rFonts w:hint="eastAsia"/>
                <w:vertAlign w:val="superscript"/>
              </w:rPr>
              <w:t>a</w:t>
            </w:r>
            <w:r>
              <w:rPr>
                <w:vertAlign w:val="superscript"/>
              </w:rPr>
              <w:t xml:space="preserve"> </w:t>
            </w:r>
            <w:r w:rsidRPr="002C75AF">
              <w:rPr>
                <w:rFonts w:hint="eastAsia"/>
                <w:sz w:val="18"/>
                <w:szCs w:val="18"/>
              </w:rPr>
              <w:t>厂商识别代码为主体码，由7位～1</w:t>
            </w:r>
            <w:r w:rsidRPr="002C75AF">
              <w:rPr>
                <w:sz w:val="18"/>
                <w:szCs w:val="18"/>
              </w:rPr>
              <w:t>0</w:t>
            </w:r>
            <w:r w:rsidRPr="002C75AF">
              <w:rPr>
                <w:rFonts w:hint="eastAsia"/>
                <w:sz w:val="18"/>
                <w:szCs w:val="18"/>
              </w:rPr>
              <w:t>位数字组成，由中国物品编码中心分配和管理。</w:t>
            </w:r>
          </w:p>
          <w:p w14:paraId="7DF845A6" w14:textId="77777777" w:rsidR="00AA0CFC" w:rsidRDefault="00AA0CFC" w:rsidP="00E01D98">
            <w:pPr>
              <w:pStyle w:val="affffb"/>
              <w:ind w:firstLineChars="236" w:firstLine="425"/>
              <w:rPr>
                <w:sz w:val="18"/>
                <w:szCs w:val="18"/>
              </w:rPr>
            </w:pPr>
            <w:r w:rsidRPr="002C75AF">
              <w:rPr>
                <w:rFonts w:hint="eastAsia"/>
                <w:sz w:val="18"/>
                <w:szCs w:val="18"/>
                <w:vertAlign w:val="superscript"/>
              </w:rPr>
              <w:t>b</w:t>
            </w:r>
            <w:r>
              <w:rPr>
                <w:sz w:val="18"/>
                <w:szCs w:val="18"/>
              </w:rPr>
              <w:t xml:space="preserve"> </w:t>
            </w:r>
            <w:r>
              <w:rPr>
                <w:rFonts w:hint="eastAsia"/>
                <w:sz w:val="18"/>
                <w:szCs w:val="18"/>
              </w:rPr>
              <w:t>商品项目代码为产品码，由5位～2位数字组成，由追溯主体自行分配。</w:t>
            </w:r>
          </w:p>
          <w:p w14:paraId="3894F567" w14:textId="77777777" w:rsidR="00AA0CFC" w:rsidRDefault="00AA0CFC" w:rsidP="00E01D98">
            <w:pPr>
              <w:pStyle w:val="afffffffff9"/>
              <w:ind w:firstLineChars="236" w:firstLine="425"/>
              <w:jc w:val="both"/>
              <w:rPr>
                <w:szCs w:val="18"/>
              </w:rPr>
            </w:pPr>
            <w:r w:rsidRPr="002C75AF">
              <w:rPr>
                <w:rFonts w:hint="eastAsia"/>
                <w:szCs w:val="18"/>
                <w:vertAlign w:val="superscript"/>
              </w:rPr>
              <w:t>c</w:t>
            </w:r>
            <w:r>
              <w:rPr>
                <w:szCs w:val="18"/>
              </w:rPr>
              <w:t xml:space="preserve"> </w:t>
            </w:r>
            <w:r>
              <w:rPr>
                <w:rFonts w:hint="eastAsia"/>
                <w:szCs w:val="18"/>
              </w:rPr>
              <w:t>校验码为1位阿拉伯数字或大写字母，计算方法见G</w:t>
            </w:r>
            <w:r>
              <w:rPr>
                <w:szCs w:val="18"/>
              </w:rPr>
              <w:t>B 12904</w:t>
            </w:r>
            <w:r>
              <w:rPr>
                <w:rFonts w:hint="eastAsia"/>
                <w:szCs w:val="18"/>
              </w:rPr>
              <w:t>—2</w:t>
            </w:r>
            <w:r>
              <w:rPr>
                <w:szCs w:val="18"/>
              </w:rPr>
              <w:t>008</w:t>
            </w:r>
            <w:r>
              <w:rPr>
                <w:rFonts w:hint="eastAsia"/>
                <w:szCs w:val="18"/>
              </w:rPr>
              <w:t>的附录B。</w:t>
            </w:r>
          </w:p>
          <w:p w14:paraId="45975340" w14:textId="77777777" w:rsidR="00AA0CFC" w:rsidRDefault="00AA0CFC" w:rsidP="00E01D98">
            <w:pPr>
              <w:pStyle w:val="afffffffff9"/>
              <w:ind w:firstLineChars="236" w:firstLine="425"/>
              <w:jc w:val="both"/>
              <w:rPr>
                <w:szCs w:val="18"/>
              </w:rPr>
            </w:pPr>
            <w:r w:rsidRPr="00BB7981">
              <w:rPr>
                <w:rFonts w:hint="eastAsia"/>
                <w:szCs w:val="18"/>
                <w:vertAlign w:val="superscript"/>
              </w:rPr>
              <w:t>d</w:t>
            </w:r>
            <w:r>
              <w:rPr>
                <w:szCs w:val="18"/>
              </w:rPr>
              <w:t xml:space="preserve"> AI</w:t>
            </w:r>
            <w:r>
              <w:rPr>
                <w:rFonts w:hint="eastAsia"/>
                <w:szCs w:val="18"/>
              </w:rPr>
              <w:t>为应用标识符，用于标识和扩展追溯信息，具体要求见G</w:t>
            </w:r>
            <w:r>
              <w:rPr>
                <w:szCs w:val="18"/>
              </w:rPr>
              <w:t>B/T 16986</w:t>
            </w:r>
            <w:r>
              <w:rPr>
                <w:rFonts w:hint="eastAsia"/>
                <w:szCs w:val="18"/>
              </w:rPr>
              <w:t>。</w:t>
            </w:r>
          </w:p>
          <w:p w14:paraId="59618821" w14:textId="6208B9E3" w:rsidR="00AA0CFC" w:rsidRPr="00BB7981" w:rsidRDefault="00AA0CFC" w:rsidP="00E01D98">
            <w:pPr>
              <w:pStyle w:val="afffffffff9"/>
              <w:ind w:firstLineChars="236" w:firstLine="425"/>
              <w:jc w:val="both"/>
            </w:pPr>
            <w:r w:rsidRPr="00BB7981">
              <w:rPr>
                <w:rFonts w:hint="eastAsia"/>
                <w:szCs w:val="18"/>
                <w:vertAlign w:val="superscript"/>
              </w:rPr>
              <w:t>e</w:t>
            </w:r>
            <w:r>
              <w:rPr>
                <w:szCs w:val="18"/>
              </w:rPr>
              <w:t xml:space="preserve"> </w:t>
            </w:r>
            <w:r>
              <w:rPr>
                <w:rFonts w:hint="eastAsia"/>
                <w:szCs w:val="18"/>
              </w:rPr>
              <w:t>系列号为单品码，由0位～2</w:t>
            </w:r>
            <w:r>
              <w:rPr>
                <w:szCs w:val="18"/>
              </w:rPr>
              <w:t>0</w:t>
            </w:r>
            <w:r>
              <w:rPr>
                <w:rFonts w:hint="eastAsia"/>
                <w:szCs w:val="18"/>
              </w:rPr>
              <w:t>位数字或字母组成，由追溯主体自行分配。</w:t>
            </w:r>
          </w:p>
        </w:tc>
      </w:tr>
    </w:tbl>
    <w:p w14:paraId="10D4E3C8" w14:textId="5136FC7F" w:rsidR="00AA0CFC" w:rsidRDefault="00AA0CFC" w:rsidP="00186C54">
      <w:pPr>
        <w:pStyle w:val="affffb"/>
        <w:spacing w:before="240"/>
        <w:ind w:firstLineChars="0" w:firstLine="0"/>
        <w:jc w:val="center"/>
        <w:rPr>
          <w:rFonts w:ascii="黑体" w:eastAsia="黑体" w:hAnsi="黑体"/>
        </w:rPr>
      </w:pPr>
      <w:r>
        <w:lastRenderedPageBreak/>
        <w:drawing>
          <wp:inline distT="0" distB="0" distL="0" distR="0" wp14:anchorId="39CC8F4B" wp14:editId="3BDD12A3">
            <wp:extent cx="3956050" cy="126115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89866" cy="1271937"/>
                    </a:xfrm>
                    <a:prstGeom prst="rect">
                      <a:avLst/>
                    </a:prstGeom>
                  </pic:spPr>
                </pic:pic>
              </a:graphicData>
            </a:graphic>
          </wp:inline>
        </w:drawing>
      </w:r>
    </w:p>
    <w:p w14:paraId="458163B6" w14:textId="4FD6C744" w:rsidR="00AA0CFC" w:rsidRPr="00AA0CFC" w:rsidRDefault="00AA0CFC" w:rsidP="00AA0CFC">
      <w:pPr>
        <w:pStyle w:val="af9"/>
        <w:spacing w:before="156" w:after="156"/>
      </w:pPr>
      <w:r>
        <w:rPr>
          <w:rFonts w:hint="eastAsia"/>
        </w:rPr>
        <w:t xml:space="preserve"> </w:t>
      </w:r>
      <w:r>
        <w:t>GS1 128</w:t>
      </w:r>
      <w:r>
        <w:rPr>
          <w:rFonts w:hint="eastAsia"/>
        </w:rPr>
        <w:t>码</w:t>
      </w:r>
    </w:p>
    <w:p w14:paraId="193EE42D" w14:textId="66F7794A" w:rsidR="00153903" w:rsidRDefault="00AA0CFC" w:rsidP="00186C54">
      <w:pPr>
        <w:pStyle w:val="affffb"/>
        <w:ind w:firstLine="420"/>
        <w:jc w:val="center"/>
      </w:pPr>
      <w:r>
        <w:drawing>
          <wp:inline distT="0" distB="0" distL="0" distR="0" wp14:anchorId="57E87E9B" wp14:editId="26EE6A6D">
            <wp:extent cx="1879600" cy="167749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83804" cy="1681244"/>
                    </a:xfrm>
                    <a:prstGeom prst="rect">
                      <a:avLst/>
                    </a:prstGeom>
                  </pic:spPr>
                </pic:pic>
              </a:graphicData>
            </a:graphic>
          </wp:inline>
        </w:drawing>
      </w:r>
    </w:p>
    <w:p w14:paraId="3EF50558" w14:textId="633348BE" w:rsidR="00AA0CFC" w:rsidRDefault="00AA0CFC" w:rsidP="00AA0CFC">
      <w:pPr>
        <w:pStyle w:val="af9"/>
        <w:spacing w:before="156" w:after="156"/>
      </w:pPr>
      <w:r>
        <w:rPr>
          <w:rFonts w:hint="eastAsia"/>
        </w:rPr>
        <w:t xml:space="preserve"> </w:t>
      </w:r>
      <w:proofErr w:type="gramStart"/>
      <w:r>
        <w:rPr>
          <w:rFonts w:hint="eastAsia"/>
        </w:rPr>
        <w:t>汉信码</w:t>
      </w:r>
      <w:proofErr w:type="gramEnd"/>
    </w:p>
    <w:p w14:paraId="417A8B92" w14:textId="42CBC89C" w:rsidR="00AA0CFC" w:rsidRDefault="00AA0CFC" w:rsidP="00AA0CFC">
      <w:pPr>
        <w:pStyle w:val="affffb"/>
        <w:ind w:firstLine="420"/>
        <w:jc w:val="center"/>
      </w:pPr>
      <w:r>
        <w:drawing>
          <wp:inline distT="0" distB="0" distL="0" distR="0" wp14:anchorId="7B836C7B" wp14:editId="3B4F40D1">
            <wp:extent cx="1778000" cy="14728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89428" cy="1482332"/>
                    </a:xfrm>
                    <a:prstGeom prst="rect">
                      <a:avLst/>
                    </a:prstGeom>
                  </pic:spPr>
                </pic:pic>
              </a:graphicData>
            </a:graphic>
          </wp:inline>
        </w:drawing>
      </w:r>
    </w:p>
    <w:p w14:paraId="1EDBDA6C" w14:textId="33F7178B" w:rsidR="00AA0CFC" w:rsidRPr="00AA0CFC" w:rsidRDefault="00AA0CFC" w:rsidP="00AA0CFC">
      <w:pPr>
        <w:pStyle w:val="af9"/>
        <w:spacing w:before="156" w:after="156"/>
      </w:pPr>
      <w:r>
        <w:rPr>
          <w:rFonts w:hint="eastAsia"/>
        </w:rPr>
        <w:t xml:space="preserve"> </w:t>
      </w:r>
      <w:r>
        <w:t>QR</w:t>
      </w:r>
      <w:r>
        <w:rPr>
          <w:rFonts w:hint="eastAsia"/>
        </w:rPr>
        <w:t>码</w:t>
      </w:r>
    </w:p>
    <w:p w14:paraId="57B8415A" w14:textId="77777777" w:rsidR="00AA0CFC" w:rsidRDefault="00AA0CFC" w:rsidP="00186C54">
      <w:pPr>
        <w:pStyle w:val="affffb"/>
        <w:ind w:firstLine="420"/>
        <w:jc w:val="center"/>
      </w:pPr>
    </w:p>
    <w:p w14:paraId="5971716E" w14:textId="79AEB156" w:rsidR="00186C54" w:rsidRDefault="00903DEF">
      <w:pPr>
        <w:widowControl/>
        <w:adjustRightInd/>
        <w:spacing w:line="240" w:lineRule="auto"/>
        <w:jc w:val="left"/>
        <w:rPr>
          <w:rFonts w:ascii="黑体" w:eastAsia="黑体"/>
          <w:spacing w:val="105"/>
          <w:kern w:val="0"/>
        </w:rPr>
      </w:pPr>
      <w:bookmarkStart w:id="40" w:name="BookMark6"/>
      <w:bookmarkEnd w:id="39"/>
      <w:r>
        <w:rPr>
          <w:rFonts w:ascii="黑体" w:eastAsia="黑体"/>
          <w:spacing w:val="105"/>
          <w:kern w:val="0"/>
        </w:rPr>
        <w:br w:type="page"/>
      </w:r>
    </w:p>
    <w:p w14:paraId="3A283351" w14:textId="15C16E6F" w:rsidR="00FB69DD" w:rsidRDefault="00FB69DD" w:rsidP="00FB69DD">
      <w:pPr>
        <w:pStyle w:val="afffff2"/>
        <w:spacing w:before="124" w:after="156"/>
      </w:pPr>
      <w:r w:rsidRPr="00FB69DD">
        <w:rPr>
          <w:rFonts w:hint="eastAsia"/>
          <w:spacing w:val="105"/>
        </w:rPr>
        <w:lastRenderedPageBreak/>
        <w:t>参考文</w:t>
      </w:r>
      <w:r>
        <w:rPr>
          <w:rFonts w:hint="eastAsia"/>
        </w:rPr>
        <w:t>献</w:t>
      </w:r>
    </w:p>
    <w:p w14:paraId="43FDC6BC" w14:textId="7F279CBB" w:rsidR="002C75AF" w:rsidRDefault="00FB69DD" w:rsidP="00FB69DD">
      <w:pPr>
        <w:pStyle w:val="affffb"/>
        <w:spacing w:before="156" w:after="156"/>
        <w:ind w:firstLine="420"/>
        <w:rPr>
          <w:rFonts w:hAnsi="宋体"/>
          <w:color w:val="000000"/>
        </w:rPr>
      </w:pPr>
      <w:r w:rsidRPr="00FB69DD">
        <w:rPr>
          <w:rFonts w:hAnsi="宋体" w:hint="eastAsia"/>
          <w:color w:val="000000"/>
        </w:rPr>
        <w:t>[</w:t>
      </w:r>
      <w:r w:rsidRPr="00FB69DD">
        <w:rPr>
          <w:rFonts w:hAnsi="宋体"/>
          <w:color w:val="000000"/>
        </w:rPr>
        <w:t xml:space="preserve">1] </w:t>
      </w:r>
      <w:r w:rsidR="002C75AF">
        <w:rPr>
          <w:rFonts w:hAnsi="宋体"/>
          <w:color w:val="000000"/>
        </w:rPr>
        <w:t>GB 12904</w:t>
      </w:r>
      <w:r w:rsidR="002C75AF">
        <w:rPr>
          <w:rFonts w:hAnsi="宋体" w:hint="eastAsia"/>
          <w:color w:val="000000"/>
        </w:rPr>
        <w:t>—2</w:t>
      </w:r>
      <w:r w:rsidR="002C75AF">
        <w:rPr>
          <w:rFonts w:hAnsi="宋体"/>
          <w:color w:val="000000"/>
        </w:rPr>
        <w:t xml:space="preserve">008 </w:t>
      </w:r>
      <w:r w:rsidR="002C75AF" w:rsidRPr="002C75AF">
        <w:rPr>
          <w:rFonts w:hAnsi="宋体" w:hint="eastAsia"/>
          <w:color w:val="000000"/>
        </w:rPr>
        <w:t>商品条码 零售商品编码与条码表示</w:t>
      </w:r>
    </w:p>
    <w:p w14:paraId="2DB4AA0C" w14:textId="36AF3789" w:rsidR="0091260D" w:rsidRDefault="0091260D" w:rsidP="00FB69DD">
      <w:pPr>
        <w:pStyle w:val="affffb"/>
        <w:spacing w:before="156" w:after="156"/>
        <w:ind w:firstLine="420"/>
        <w:rPr>
          <w:rFonts w:hAnsi="宋体"/>
          <w:color w:val="000000"/>
        </w:rPr>
      </w:pPr>
      <w:r w:rsidRPr="00FB69DD">
        <w:rPr>
          <w:rFonts w:hAnsi="宋体" w:hint="eastAsia"/>
          <w:color w:val="000000"/>
        </w:rPr>
        <w:t>[</w:t>
      </w:r>
      <w:r>
        <w:rPr>
          <w:rFonts w:hAnsi="宋体"/>
          <w:color w:val="000000"/>
        </w:rPr>
        <w:t>2</w:t>
      </w:r>
      <w:r w:rsidRPr="00FB69DD">
        <w:rPr>
          <w:rFonts w:hAnsi="宋体"/>
          <w:color w:val="000000"/>
        </w:rPr>
        <w:t>]</w:t>
      </w:r>
      <w:r>
        <w:rPr>
          <w:rFonts w:hAnsi="宋体"/>
          <w:color w:val="000000"/>
        </w:rPr>
        <w:t xml:space="preserve"> </w:t>
      </w:r>
      <w:r w:rsidRPr="0091260D">
        <w:rPr>
          <w:rFonts w:hAnsi="宋体"/>
          <w:color w:val="000000"/>
        </w:rPr>
        <w:t>GB/T 16986</w:t>
      </w:r>
      <w:r>
        <w:rPr>
          <w:rFonts w:hAnsi="宋体"/>
          <w:color w:val="000000"/>
        </w:rPr>
        <w:t xml:space="preserve"> </w:t>
      </w:r>
      <w:r w:rsidRPr="0091260D">
        <w:rPr>
          <w:rFonts w:hAnsi="宋体" w:hint="eastAsia"/>
          <w:color w:val="000000"/>
        </w:rPr>
        <w:t>商品条码 应用标识符</w:t>
      </w:r>
    </w:p>
    <w:p w14:paraId="5E21AFE5" w14:textId="6BFDDDF5" w:rsidR="00FB69DD" w:rsidRPr="00FB69DD" w:rsidRDefault="002C75AF" w:rsidP="00FB69DD">
      <w:pPr>
        <w:pStyle w:val="affffb"/>
        <w:spacing w:before="156" w:after="156"/>
        <w:ind w:firstLine="420"/>
        <w:rPr>
          <w:rFonts w:hAnsi="宋体"/>
        </w:rPr>
      </w:pPr>
      <w:r w:rsidRPr="00FB69DD">
        <w:rPr>
          <w:rFonts w:hAnsi="宋体" w:hint="eastAsia"/>
          <w:color w:val="000000"/>
        </w:rPr>
        <w:t>[</w:t>
      </w:r>
      <w:r w:rsidR="0091260D">
        <w:rPr>
          <w:rFonts w:hAnsi="宋体"/>
          <w:color w:val="000000"/>
        </w:rPr>
        <w:t>3</w:t>
      </w:r>
      <w:r w:rsidRPr="00FB69DD">
        <w:rPr>
          <w:rFonts w:hAnsi="宋体"/>
          <w:color w:val="000000"/>
        </w:rPr>
        <w:t>]</w:t>
      </w:r>
      <w:r>
        <w:rPr>
          <w:rFonts w:hAnsi="宋体"/>
          <w:color w:val="000000"/>
        </w:rPr>
        <w:t xml:space="preserve"> </w:t>
      </w:r>
      <w:r w:rsidR="00FB69DD" w:rsidRPr="00FB69DD">
        <w:rPr>
          <w:rFonts w:hAnsi="宋体" w:hint="eastAsia"/>
        </w:rPr>
        <w:t>GB/T 3815</w:t>
      </w:r>
      <w:r w:rsidR="00FB69DD" w:rsidRPr="00FB69DD">
        <w:rPr>
          <w:rFonts w:hAnsi="宋体"/>
        </w:rPr>
        <w:t xml:space="preserve">8 </w:t>
      </w:r>
      <w:r w:rsidR="00FB69DD" w:rsidRPr="00FB69DD">
        <w:rPr>
          <w:rFonts w:hAnsi="宋体" w:hint="eastAsia"/>
        </w:rPr>
        <w:t>重要产品追溯 产品追溯系统基本要求</w:t>
      </w:r>
    </w:p>
    <w:p w14:paraId="4D65CE24" w14:textId="34A110C4" w:rsidR="00FB69DD" w:rsidRPr="00FB69DD" w:rsidRDefault="00000000" w:rsidP="00FB69DD">
      <w:pPr>
        <w:spacing w:line="276" w:lineRule="auto"/>
        <w:ind w:left="420"/>
        <w:jc w:val="left"/>
        <w:rPr>
          <w:rFonts w:ascii="宋体" w:hAnsi="宋体"/>
          <w:color w:val="000000"/>
          <w:kern w:val="0"/>
        </w:rPr>
      </w:pPr>
      <w:r>
        <w:rPr>
          <w:rFonts w:ascii="宋体" w:hAnsi="宋体"/>
          <w:noProof/>
        </w:rPr>
        <w:pict w14:anchorId="5DFBD6BD">
          <v:line id="直接连接符 1" o:spid="_x0000_s2053"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0.15pt,51.5pt" to="307.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" strokecolor="black [3213]" strokeweight="1pt">
            <v:stroke joinstyle="miter"/>
          </v:line>
        </w:pict>
      </w:r>
      <w:r w:rsidR="00FB69DD" w:rsidRPr="00FB69DD">
        <w:rPr>
          <w:rFonts w:ascii="宋体" w:hAnsi="宋体" w:hint="eastAsia"/>
          <w:color w:val="000000"/>
          <w:kern w:val="0"/>
        </w:rPr>
        <w:t>[</w:t>
      </w:r>
      <w:r w:rsidR="0091260D">
        <w:rPr>
          <w:rFonts w:ascii="宋体" w:hAnsi="宋体"/>
          <w:color w:val="000000"/>
          <w:kern w:val="0"/>
        </w:rPr>
        <w:t>4</w:t>
      </w:r>
      <w:r w:rsidR="00FB69DD" w:rsidRPr="00FB69DD">
        <w:rPr>
          <w:rFonts w:ascii="宋体" w:hAnsi="宋体"/>
          <w:color w:val="000000"/>
          <w:kern w:val="0"/>
        </w:rPr>
        <w:t xml:space="preserve">] GB/T 39106 </w:t>
      </w:r>
      <w:r w:rsidR="00FB69DD" w:rsidRPr="00FB69DD">
        <w:rPr>
          <w:rFonts w:ascii="宋体" w:hAnsi="宋体" w:hint="eastAsia"/>
          <w:color w:val="000000"/>
          <w:kern w:val="0"/>
        </w:rPr>
        <w:t>消费品追溯 追溯系统数据交换应用规范</w:t>
      </w:r>
      <w:bookmarkEnd w:id="40"/>
    </w:p>
    <w:sectPr w:rsidR="00FB69DD" w:rsidRPr="00FB69DD" w:rsidSect="00D64647">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FC42" w14:textId="77777777" w:rsidR="00847554" w:rsidRDefault="00847554" w:rsidP="00D86DB7">
      <w:r>
        <w:separator/>
      </w:r>
    </w:p>
    <w:p w14:paraId="754B332F" w14:textId="77777777" w:rsidR="00847554" w:rsidRDefault="00847554"/>
    <w:p w14:paraId="60F78FA7" w14:textId="77777777" w:rsidR="00847554" w:rsidRDefault="00847554"/>
  </w:endnote>
  <w:endnote w:type="continuationSeparator" w:id="0">
    <w:p w14:paraId="318D5773" w14:textId="77777777" w:rsidR="00847554" w:rsidRDefault="00847554" w:rsidP="00D86DB7">
      <w:r>
        <w:continuationSeparator/>
      </w:r>
    </w:p>
    <w:p w14:paraId="166097E5" w14:textId="77777777" w:rsidR="00847554" w:rsidRDefault="00847554"/>
    <w:p w14:paraId="12AFD9C0" w14:textId="77777777" w:rsidR="00847554" w:rsidRDefault="0084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06A" w14:textId="77777777" w:rsidR="00145D9D" w:rsidRDefault="00296917">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BE"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6733" w14:textId="44446485" w:rsidR="000C57D6" w:rsidRDefault="00296917" w:rsidP="00D63276">
    <w:pPr>
      <w:pStyle w:val="affff8"/>
    </w:pPr>
    <w:r>
      <w:fldChar w:fldCharType="begin"/>
    </w:r>
    <w:r w:rsidR="000C57D6">
      <w:instrText>PAGE   \* MERGEFORMAT</w:instrText>
    </w:r>
    <w:r>
      <w:fldChar w:fldCharType="separate"/>
    </w:r>
    <w:r w:rsidR="008C0BB8" w:rsidRPr="008C0BB8">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DB3E" w14:textId="77777777" w:rsidR="00847554" w:rsidRDefault="00847554" w:rsidP="00D86DB7">
      <w:r>
        <w:separator/>
      </w:r>
    </w:p>
  </w:footnote>
  <w:footnote w:type="continuationSeparator" w:id="0">
    <w:p w14:paraId="5CFE3551" w14:textId="77777777" w:rsidR="00847554" w:rsidRDefault="00847554" w:rsidP="00D86DB7">
      <w:r>
        <w:continuationSeparator/>
      </w:r>
    </w:p>
    <w:p w14:paraId="1F5041B7" w14:textId="77777777" w:rsidR="00847554" w:rsidRDefault="00847554"/>
    <w:p w14:paraId="64F5C26D" w14:textId="77777777" w:rsidR="00847554" w:rsidRDefault="00847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0D1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D6A"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FE78" w14:textId="77777777" w:rsidR="00714F58" w:rsidRDefault="00656FD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02730">
      <w:rPr>
        <w:noProof/>
      </w:rPr>
      <w:t>GB/TXXXXX—XXXX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4C55" w14:textId="6018BE76" w:rsidR="00D84FA1" w:rsidRPr="00D84FA1" w:rsidRDefault="00656FD1" w:rsidP="007C19E8">
    <w:pPr>
      <w:pStyle w:val="afffff0"/>
      <w:spacing w:after="0"/>
    </w:pPr>
    <w:r>
      <w:fldChar w:fldCharType="begin"/>
    </w:r>
    <w:r>
      <w:instrText xml:space="preserve"> STYLEREF  标准文件_文件编号  \* MERGEFORMAT </w:instrText>
    </w:r>
    <w:r>
      <w:fldChar w:fldCharType="separate"/>
    </w:r>
    <w:r w:rsidR="00962D40">
      <w:t>GB/TXXXXX</w:t>
    </w:r>
    <w:r w:rsidR="00962D40">
      <w:t>—</w:t>
    </w:r>
    <w:r w:rsidR="00962D4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DE96C60"/>
    <w:multiLevelType w:val="multilevel"/>
    <w:tmpl w:val="5DE96C60"/>
    <w:lvl w:ilvl="0">
      <w:start w:val="1"/>
      <w:numFmt w:val="lowerLetter"/>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5671" w:firstLine="0"/>
      </w:pPr>
      <w:rPr>
        <w:rFonts w:hint="eastAsia"/>
        <w:spacing w:val="100"/>
      </w:rPr>
    </w:lvl>
    <w:lvl w:ilvl="1">
      <w:start w:val="1"/>
      <w:numFmt w:val="decimal"/>
      <w:pStyle w:val="aff4"/>
      <w:suff w:val="nothing"/>
      <w:lvlText w:val="%1.%2　"/>
      <w:lvlJc w:val="left"/>
      <w:pPr>
        <w:ind w:left="5671" w:firstLine="0"/>
      </w:pPr>
      <w:rPr>
        <w:rFonts w:ascii="黑体" w:eastAsia="黑体" w:hint="eastAsia"/>
        <w:b w:val="0"/>
        <w:i w:val="0"/>
        <w:sz w:val="21"/>
      </w:rPr>
    </w:lvl>
    <w:lvl w:ilvl="2">
      <w:start w:val="1"/>
      <w:numFmt w:val="decimal"/>
      <w:pStyle w:val="aff5"/>
      <w:suff w:val="nothing"/>
      <w:lvlText w:val="%1.%2.%3　"/>
      <w:lvlJc w:val="left"/>
      <w:pPr>
        <w:ind w:left="5671" w:firstLine="0"/>
      </w:pPr>
      <w:rPr>
        <w:rFonts w:ascii="黑体" w:eastAsia="黑体" w:hint="eastAsia"/>
        <w:b w:val="0"/>
        <w:i w:val="0"/>
        <w:sz w:val="21"/>
      </w:rPr>
    </w:lvl>
    <w:lvl w:ilvl="3">
      <w:start w:val="1"/>
      <w:numFmt w:val="decimal"/>
      <w:pStyle w:val="aff6"/>
      <w:suff w:val="nothing"/>
      <w:lvlText w:val="%1.%2.%3.%4　"/>
      <w:lvlJc w:val="left"/>
      <w:pPr>
        <w:ind w:left="5671" w:firstLine="0"/>
      </w:pPr>
      <w:rPr>
        <w:rFonts w:ascii="黑体" w:eastAsia="黑体" w:hint="eastAsia"/>
        <w:b w:val="0"/>
        <w:i w:val="0"/>
        <w:sz w:val="21"/>
      </w:rPr>
    </w:lvl>
    <w:lvl w:ilvl="4">
      <w:start w:val="1"/>
      <w:numFmt w:val="decimal"/>
      <w:pStyle w:val="aff7"/>
      <w:suff w:val="nothing"/>
      <w:lvlText w:val="%1.%2.%3.%4.%5　"/>
      <w:lvlJc w:val="left"/>
      <w:pPr>
        <w:ind w:left="5671" w:firstLine="0"/>
      </w:pPr>
      <w:rPr>
        <w:rFonts w:ascii="黑体" w:eastAsia="黑体" w:hint="eastAsia"/>
        <w:b w:val="0"/>
        <w:i w:val="0"/>
        <w:sz w:val="21"/>
      </w:rPr>
    </w:lvl>
    <w:lvl w:ilvl="5">
      <w:start w:val="1"/>
      <w:numFmt w:val="decimal"/>
      <w:pStyle w:val="aff8"/>
      <w:suff w:val="nothing"/>
      <w:lvlText w:val="%1.%2.%3.%4.%5.%6　"/>
      <w:lvlJc w:val="left"/>
      <w:pPr>
        <w:ind w:left="5671" w:firstLine="0"/>
      </w:pPr>
      <w:rPr>
        <w:rFonts w:ascii="黑体" w:eastAsia="黑体" w:hint="eastAsia"/>
        <w:b w:val="0"/>
        <w:i w:val="0"/>
        <w:sz w:val="21"/>
      </w:rPr>
    </w:lvl>
    <w:lvl w:ilvl="6">
      <w:start w:val="1"/>
      <w:numFmt w:val="decimal"/>
      <w:suff w:val="nothing"/>
      <w:lvlText w:val="%1.%2.%3.%4.%5.%6.%7　"/>
      <w:lvlJc w:val="left"/>
      <w:pPr>
        <w:ind w:left="5671" w:firstLine="0"/>
      </w:pPr>
      <w:rPr>
        <w:rFonts w:hint="eastAsia"/>
      </w:rPr>
    </w:lvl>
    <w:lvl w:ilvl="7">
      <w:start w:val="1"/>
      <w:numFmt w:val="decimal"/>
      <w:lvlText w:val="%1.%2.%3.%4.%5.%6.%7.%8"/>
      <w:lvlJc w:val="left"/>
      <w:pPr>
        <w:tabs>
          <w:tab w:val="num" w:pos="10065"/>
        </w:tabs>
        <w:ind w:left="10065" w:hanging="1418"/>
      </w:pPr>
      <w:rPr>
        <w:rFonts w:hint="eastAsia"/>
      </w:rPr>
    </w:lvl>
    <w:lvl w:ilvl="8">
      <w:start w:val="1"/>
      <w:numFmt w:val="decimal"/>
      <w:lvlText w:val="%1.%2.%3.%4.%5.%6.%7.%8.%9"/>
      <w:lvlJc w:val="left"/>
      <w:pPr>
        <w:tabs>
          <w:tab w:val="num" w:pos="10773"/>
        </w:tabs>
        <w:ind w:left="10773"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1560" w:firstLine="0"/>
      </w:pPr>
      <w:rPr>
        <w:rFonts w:ascii="黑体" w:eastAsia="黑体" w:hint="eastAsia"/>
        <w:b w:val="0"/>
        <w:i w:val="0"/>
        <w:sz w:val="21"/>
      </w:rPr>
    </w:lvl>
    <w:lvl w:ilvl="4">
      <w:start w:val="1"/>
      <w:numFmt w:val="decimal"/>
      <w:pStyle w:val="afff"/>
      <w:suff w:val="nothing"/>
      <w:lvlText w:val="%1%2.%3.%4.%5　"/>
      <w:lvlJc w:val="left"/>
      <w:pPr>
        <w:ind w:left="312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00788140">
    <w:abstractNumId w:val="0"/>
  </w:num>
  <w:num w:numId="2" w16cid:durableId="1033575757">
    <w:abstractNumId w:val="32"/>
  </w:num>
  <w:num w:numId="3" w16cid:durableId="963775300">
    <w:abstractNumId w:val="5"/>
  </w:num>
  <w:num w:numId="4" w16cid:durableId="1525553845">
    <w:abstractNumId w:val="8"/>
  </w:num>
  <w:num w:numId="5" w16cid:durableId="8877782">
    <w:abstractNumId w:val="28"/>
  </w:num>
  <w:num w:numId="6" w16cid:durableId="2100825722">
    <w:abstractNumId w:val="9"/>
  </w:num>
  <w:num w:numId="7" w16cid:durableId="113867982">
    <w:abstractNumId w:val="20"/>
  </w:num>
  <w:num w:numId="8" w16cid:durableId="347148509">
    <w:abstractNumId w:val="7"/>
  </w:num>
  <w:num w:numId="9" w16cid:durableId="1502311891">
    <w:abstractNumId w:val="23"/>
  </w:num>
  <w:num w:numId="10" w16cid:durableId="559559128">
    <w:abstractNumId w:val="26"/>
  </w:num>
  <w:num w:numId="11" w16cid:durableId="2015300686">
    <w:abstractNumId w:val="21"/>
  </w:num>
  <w:num w:numId="12" w16cid:durableId="1988362463">
    <w:abstractNumId w:val="34"/>
  </w:num>
  <w:num w:numId="13" w16cid:durableId="1697385505">
    <w:abstractNumId w:val="18"/>
  </w:num>
  <w:num w:numId="14" w16cid:durableId="419448008">
    <w:abstractNumId w:val="35"/>
  </w:num>
  <w:num w:numId="15" w16cid:durableId="727151380">
    <w:abstractNumId w:val="1"/>
  </w:num>
  <w:num w:numId="16" w16cid:durableId="1113328582">
    <w:abstractNumId w:val="25"/>
  </w:num>
  <w:num w:numId="17" w16cid:durableId="1673219593">
    <w:abstractNumId w:val="6"/>
  </w:num>
  <w:num w:numId="18" w16cid:durableId="1243182197">
    <w:abstractNumId w:val="14"/>
  </w:num>
  <w:num w:numId="19" w16cid:durableId="1860000502">
    <w:abstractNumId w:val="19"/>
  </w:num>
  <w:num w:numId="20" w16cid:durableId="730468929">
    <w:abstractNumId w:val="30"/>
  </w:num>
  <w:num w:numId="21" w16cid:durableId="1609578783">
    <w:abstractNumId w:val="31"/>
  </w:num>
  <w:num w:numId="22" w16cid:durableId="257756159">
    <w:abstractNumId w:val="11"/>
  </w:num>
  <w:num w:numId="23" w16cid:durableId="1412699494">
    <w:abstractNumId w:val="13"/>
  </w:num>
  <w:num w:numId="24" w16cid:durableId="128790910">
    <w:abstractNumId w:val="33"/>
  </w:num>
  <w:num w:numId="25" w16cid:durableId="462773819">
    <w:abstractNumId w:val="2"/>
  </w:num>
  <w:num w:numId="26" w16cid:durableId="1174032792">
    <w:abstractNumId w:val="4"/>
  </w:num>
  <w:num w:numId="27" w16cid:durableId="1126436959">
    <w:abstractNumId w:val="17"/>
  </w:num>
  <w:num w:numId="28" w16cid:durableId="1638757477">
    <w:abstractNumId w:val="15"/>
  </w:num>
  <w:num w:numId="29" w16cid:durableId="892355126">
    <w:abstractNumId w:val="29"/>
  </w:num>
  <w:num w:numId="30" w16cid:durableId="779491277">
    <w:abstractNumId w:val="10"/>
  </w:num>
  <w:num w:numId="31" w16cid:durableId="733312453">
    <w:abstractNumId w:val="27"/>
  </w:num>
  <w:num w:numId="32" w16cid:durableId="979531203">
    <w:abstractNumId w:val="22"/>
  </w:num>
  <w:num w:numId="33" w16cid:durableId="1228955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2639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0529789">
    <w:abstractNumId w:val="12"/>
  </w:num>
  <w:num w:numId="36" w16cid:durableId="818033836">
    <w:abstractNumId w:val="3"/>
  </w:num>
  <w:num w:numId="37" w16cid:durableId="640889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7146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809020">
    <w:abstractNumId w:val="32"/>
  </w:num>
  <w:num w:numId="40" w16cid:durableId="2024242553">
    <w:abstractNumId w:val="16"/>
  </w:num>
  <w:num w:numId="41" w16cid:durableId="805854425">
    <w:abstractNumId w:val="24"/>
  </w:num>
  <w:num w:numId="42" w16cid:durableId="264729208">
    <w:abstractNumId w:val="32"/>
  </w:num>
  <w:num w:numId="43" w16cid:durableId="1000083500">
    <w:abstractNumId w:val="28"/>
  </w:num>
  <w:num w:numId="44" w16cid:durableId="1247033322">
    <w:abstractNumId w:val="32"/>
  </w:num>
  <w:num w:numId="45" w16cid:durableId="1180775387">
    <w:abstractNumId w:val="28"/>
  </w:num>
  <w:num w:numId="46" w16cid:durableId="1583954133">
    <w:abstractNumId w:val="28"/>
  </w:num>
  <w:num w:numId="47" w16cid:durableId="1305818308">
    <w:abstractNumId w:val="28"/>
  </w:num>
  <w:num w:numId="48" w16cid:durableId="97913837">
    <w:abstractNumId w:val="28"/>
  </w:num>
  <w:num w:numId="49" w16cid:durableId="1023674734">
    <w:abstractNumId w:val="28"/>
  </w:num>
  <w:num w:numId="50" w16cid:durableId="16890194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Egs965F21P/ljvy4iz70IlVHoYt/jluOs8+84UqBLvdRQFBRbKwE6nNXS47quRsMCH32zoHs4jRdaP8c49QIg==" w:salt="EnBmLtPCm6NIhQxKhDV9m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5383"/>
    <w:rsid w:val="0000040A"/>
    <w:rsid w:val="00000A94"/>
    <w:rsid w:val="00001972"/>
    <w:rsid w:val="00001D9A"/>
    <w:rsid w:val="00007B3A"/>
    <w:rsid w:val="000107E0"/>
    <w:rsid w:val="00011FDE"/>
    <w:rsid w:val="00012FFD"/>
    <w:rsid w:val="00014162"/>
    <w:rsid w:val="00014340"/>
    <w:rsid w:val="00016951"/>
    <w:rsid w:val="00016A9C"/>
    <w:rsid w:val="00022184"/>
    <w:rsid w:val="00022762"/>
    <w:rsid w:val="000238E0"/>
    <w:rsid w:val="000249DB"/>
    <w:rsid w:val="000256C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4EC1"/>
    <w:rsid w:val="000D753B"/>
    <w:rsid w:val="000E4C9E"/>
    <w:rsid w:val="000E6C57"/>
    <w:rsid w:val="000E6FD7"/>
    <w:rsid w:val="000F06E1"/>
    <w:rsid w:val="000F0E3C"/>
    <w:rsid w:val="000F19D5"/>
    <w:rsid w:val="000F2E41"/>
    <w:rsid w:val="000F4AEA"/>
    <w:rsid w:val="000F6501"/>
    <w:rsid w:val="000F67E9"/>
    <w:rsid w:val="001016A7"/>
    <w:rsid w:val="00104926"/>
    <w:rsid w:val="00105500"/>
    <w:rsid w:val="00113B1E"/>
    <w:rsid w:val="0011711C"/>
    <w:rsid w:val="00124E4F"/>
    <w:rsid w:val="001260B7"/>
    <w:rsid w:val="001265CB"/>
    <w:rsid w:val="001321C6"/>
    <w:rsid w:val="001325C4"/>
    <w:rsid w:val="00133010"/>
    <w:rsid w:val="001337A1"/>
    <w:rsid w:val="001338EE"/>
    <w:rsid w:val="00133AAE"/>
    <w:rsid w:val="00135323"/>
    <w:rsid w:val="001356C4"/>
    <w:rsid w:val="001366E0"/>
    <w:rsid w:val="00141114"/>
    <w:rsid w:val="00142969"/>
    <w:rsid w:val="001457E7"/>
    <w:rsid w:val="00145D9D"/>
    <w:rsid w:val="00146388"/>
    <w:rsid w:val="001529E5"/>
    <w:rsid w:val="00153903"/>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C54"/>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C9D"/>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730"/>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5D0A"/>
    <w:rsid w:val="00281BB8"/>
    <w:rsid w:val="00281E9E"/>
    <w:rsid w:val="00285170"/>
    <w:rsid w:val="00285361"/>
    <w:rsid w:val="00290214"/>
    <w:rsid w:val="00292D60"/>
    <w:rsid w:val="00294D34"/>
    <w:rsid w:val="00294E3B"/>
    <w:rsid w:val="00296193"/>
    <w:rsid w:val="00296917"/>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398E"/>
    <w:rsid w:val="002B4508"/>
    <w:rsid w:val="002B5779"/>
    <w:rsid w:val="002B7332"/>
    <w:rsid w:val="002B7F51"/>
    <w:rsid w:val="002C09E7"/>
    <w:rsid w:val="002C1B28"/>
    <w:rsid w:val="002C3F07"/>
    <w:rsid w:val="002C5278"/>
    <w:rsid w:val="002C75AF"/>
    <w:rsid w:val="002C7EBB"/>
    <w:rsid w:val="002D06C1"/>
    <w:rsid w:val="002D42B5"/>
    <w:rsid w:val="002D4F1A"/>
    <w:rsid w:val="002D6EC6"/>
    <w:rsid w:val="002D79AC"/>
    <w:rsid w:val="002E039D"/>
    <w:rsid w:val="002E4D5A"/>
    <w:rsid w:val="002E6326"/>
    <w:rsid w:val="002F30E0"/>
    <w:rsid w:val="002F35E4"/>
    <w:rsid w:val="002F3730"/>
    <w:rsid w:val="002F38E1"/>
    <w:rsid w:val="002F465E"/>
    <w:rsid w:val="002F7AF6"/>
    <w:rsid w:val="00300E63"/>
    <w:rsid w:val="00302F5F"/>
    <w:rsid w:val="0030441D"/>
    <w:rsid w:val="00306063"/>
    <w:rsid w:val="0030712F"/>
    <w:rsid w:val="00313B85"/>
    <w:rsid w:val="00314BDF"/>
    <w:rsid w:val="00317988"/>
    <w:rsid w:val="00320B8B"/>
    <w:rsid w:val="003221B4"/>
    <w:rsid w:val="00322E62"/>
    <w:rsid w:val="00324EDD"/>
    <w:rsid w:val="00336C64"/>
    <w:rsid w:val="00337162"/>
    <w:rsid w:val="00340415"/>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68DC"/>
    <w:rsid w:val="003B09AD"/>
    <w:rsid w:val="003B1F18"/>
    <w:rsid w:val="003B49F9"/>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E5383"/>
    <w:rsid w:val="003F0841"/>
    <w:rsid w:val="003F23D3"/>
    <w:rsid w:val="003F3F08"/>
    <w:rsid w:val="003F49F1"/>
    <w:rsid w:val="003F6272"/>
    <w:rsid w:val="00400E72"/>
    <w:rsid w:val="00401400"/>
    <w:rsid w:val="00404869"/>
    <w:rsid w:val="00405884"/>
    <w:rsid w:val="00407D39"/>
    <w:rsid w:val="00412804"/>
    <w:rsid w:val="0041477A"/>
    <w:rsid w:val="004167A3"/>
    <w:rsid w:val="00430F1C"/>
    <w:rsid w:val="00432DAA"/>
    <w:rsid w:val="00434305"/>
    <w:rsid w:val="004347D3"/>
    <w:rsid w:val="004354DE"/>
    <w:rsid w:val="00435DF7"/>
    <w:rsid w:val="0044083F"/>
    <w:rsid w:val="00441AE7"/>
    <w:rsid w:val="00444453"/>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87FEA"/>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995"/>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2CA9"/>
    <w:rsid w:val="00533D04"/>
    <w:rsid w:val="00534804"/>
    <w:rsid w:val="00534AA2"/>
    <w:rsid w:val="00534BDF"/>
    <w:rsid w:val="005354EA"/>
    <w:rsid w:val="00535EC4"/>
    <w:rsid w:val="00535ED9"/>
    <w:rsid w:val="0053692B"/>
    <w:rsid w:val="00541853"/>
    <w:rsid w:val="00543BDA"/>
    <w:rsid w:val="005441CC"/>
    <w:rsid w:val="005479DA"/>
    <w:rsid w:val="00547BCC"/>
    <w:rsid w:val="0055013B"/>
    <w:rsid w:val="00551F6F"/>
    <w:rsid w:val="00552EA3"/>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25D"/>
    <w:rsid w:val="005C5F21"/>
    <w:rsid w:val="005C7156"/>
    <w:rsid w:val="005D0C75"/>
    <w:rsid w:val="005D4171"/>
    <w:rsid w:val="005D6A95"/>
    <w:rsid w:val="005D6B2C"/>
    <w:rsid w:val="005D6D9C"/>
    <w:rsid w:val="005E2335"/>
    <w:rsid w:val="005E34CA"/>
    <w:rsid w:val="005E3C18"/>
    <w:rsid w:val="005E7881"/>
    <w:rsid w:val="005E78E0"/>
    <w:rsid w:val="005F0D9C"/>
    <w:rsid w:val="005F26AA"/>
    <w:rsid w:val="005F284E"/>
    <w:rsid w:val="006002B2"/>
    <w:rsid w:val="006015CE"/>
    <w:rsid w:val="00604784"/>
    <w:rsid w:val="00604E99"/>
    <w:rsid w:val="00606419"/>
    <w:rsid w:val="006072AA"/>
    <w:rsid w:val="00607D29"/>
    <w:rsid w:val="00612952"/>
    <w:rsid w:val="00614CC1"/>
    <w:rsid w:val="00615A9D"/>
    <w:rsid w:val="006162BE"/>
    <w:rsid w:val="00616BBB"/>
    <w:rsid w:val="00617387"/>
    <w:rsid w:val="006252D8"/>
    <w:rsid w:val="006259BC"/>
    <w:rsid w:val="0062636B"/>
    <w:rsid w:val="00626922"/>
    <w:rsid w:val="00627A66"/>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56378"/>
    <w:rsid w:val="00656FD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CCD"/>
    <w:rsid w:val="0069328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7FC"/>
    <w:rsid w:val="006F0233"/>
    <w:rsid w:val="006F03A8"/>
    <w:rsid w:val="006F22C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3E2"/>
    <w:rsid w:val="007609A2"/>
    <w:rsid w:val="00765C43"/>
    <w:rsid w:val="00765EFB"/>
    <w:rsid w:val="00765FE2"/>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A29"/>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D770A"/>
    <w:rsid w:val="007E0BF1"/>
    <w:rsid w:val="007F0ED8"/>
    <w:rsid w:val="007F0F63"/>
    <w:rsid w:val="007F75CE"/>
    <w:rsid w:val="007F7BA7"/>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18C7"/>
    <w:rsid w:val="00823303"/>
    <w:rsid w:val="008233B2"/>
    <w:rsid w:val="00823A9F"/>
    <w:rsid w:val="00823C85"/>
    <w:rsid w:val="00825138"/>
    <w:rsid w:val="00826539"/>
    <w:rsid w:val="008269DD"/>
    <w:rsid w:val="008274B8"/>
    <w:rsid w:val="00830621"/>
    <w:rsid w:val="00831820"/>
    <w:rsid w:val="0083348C"/>
    <w:rsid w:val="008373D3"/>
    <w:rsid w:val="00840617"/>
    <w:rsid w:val="00842A47"/>
    <w:rsid w:val="00843C13"/>
    <w:rsid w:val="008454F8"/>
    <w:rsid w:val="00847554"/>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0BB8"/>
    <w:rsid w:val="008C1797"/>
    <w:rsid w:val="008C219C"/>
    <w:rsid w:val="008C475E"/>
    <w:rsid w:val="008C619A"/>
    <w:rsid w:val="008D0CE8"/>
    <w:rsid w:val="008D2D1D"/>
    <w:rsid w:val="008D449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DEF"/>
    <w:rsid w:val="009062E6"/>
    <w:rsid w:val="00911BE5"/>
    <w:rsid w:val="0091260D"/>
    <w:rsid w:val="00913CA9"/>
    <w:rsid w:val="009145AE"/>
    <w:rsid w:val="009146CE"/>
    <w:rsid w:val="00914CA7"/>
    <w:rsid w:val="00915C3E"/>
    <w:rsid w:val="009161A8"/>
    <w:rsid w:val="0091673D"/>
    <w:rsid w:val="00922269"/>
    <w:rsid w:val="009245F5"/>
    <w:rsid w:val="009249EC"/>
    <w:rsid w:val="009260C8"/>
    <w:rsid w:val="009273B3"/>
    <w:rsid w:val="009305B5"/>
    <w:rsid w:val="00934C12"/>
    <w:rsid w:val="009429D5"/>
    <w:rsid w:val="00942BF1"/>
    <w:rsid w:val="00945180"/>
    <w:rsid w:val="00945428"/>
    <w:rsid w:val="0094607B"/>
    <w:rsid w:val="00952C52"/>
    <w:rsid w:val="00953604"/>
    <w:rsid w:val="009610DC"/>
    <w:rsid w:val="00961490"/>
    <w:rsid w:val="00962D40"/>
    <w:rsid w:val="0096381A"/>
    <w:rsid w:val="00965E04"/>
    <w:rsid w:val="009674AD"/>
    <w:rsid w:val="0097094E"/>
    <w:rsid w:val="00970CDC"/>
    <w:rsid w:val="00971549"/>
    <w:rsid w:val="00977010"/>
    <w:rsid w:val="00977329"/>
    <w:rsid w:val="00977D02"/>
    <w:rsid w:val="009809BB"/>
    <w:rsid w:val="00982D22"/>
    <w:rsid w:val="0098364B"/>
    <w:rsid w:val="00983BF9"/>
    <w:rsid w:val="009905D0"/>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D4B"/>
    <w:rsid w:val="00A24F7B"/>
    <w:rsid w:val="00A30EFC"/>
    <w:rsid w:val="00A31984"/>
    <w:rsid w:val="00A32D73"/>
    <w:rsid w:val="00A32ECE"/>
    <w:rsid w:val="00A3367B"/>
    <w:rsid w:val="00A3597D"/>
    <w:rsid w:val="00A40091"/>
    <w:rsid w:val="00A4030F"/>
    <w:rsid w:val="00A41C79"/>
    <w:rsid w:val="00A41CB5"/>
    <w:rsid w:val="00A42CDF"/>
    <w:rsid w:val="00A43894"/>
    <w:rsid w:val="00A4452E"/>
    <w:rsid w:val="00A4472C"/>
    <w:rsid w:val="00A44E69"/>
    <w:rsid w:val="00A4661E"/>
    <w:rsid w:val="00A53570"/>
    <w:rsid w:val="00A55BD6"/>
    <w:rsid w:val="00A55D50"/>
    <w:rsid w:val="00A57142"/>
    <w:rsid w:val="00A57461"/>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0CFC"/>
    <w:rsid w:val="00AA1E45"/>
    <w:rsid w:val="00AA2303"/>
    <w:rsid w:val="00AA2A24"/>
    <w:rsid w:val="00AA4286"/>
    <w:rsid w:val="00AA456B"/>
    <w:rsid w:val="00AA57F5"/>
    <w:rsid w:val="00AA672E"/>
    <w:rsid w:val="00AA6EC9"/>
    <w:rsid w:val="00AB2983"/>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159C3"/>
    <w:rsid w:val="00B21F61"/>
    <w:rsid w:val="00B23045"/>
    <w:rsid w:val="00B261F1"/>
    <w:rsid w:val="00B265BC"/>
    <w:rsid w:val="00B31FB1"/>
    <w:rsid w:val="00B33952"/>
    <w:rsid w:val="00B33C5E"/>
    <w:rsid w:val="00B342F4"/>
    <w:rsid w:val="00B34369"/>
    <w:rsid w:val="00B34DC2"/>
    <w:rsid w:val="00B372CC"/>
    <w:rsid w:val="00B378E5"/>
    <w:rsid w:val="00B4346D"/>
    <w:rsid w:val="00B440F4"/>
    <w:rsid w:val="00B447A5"/>
    <w:rsid w:val="00B4654C"/>
    <w:rsid w:val="00B47293"/>
    <w:rsid w:val="00B52120"/>
    <w:rsid w:val="00B5232D"/>
    <w:rsid w:val="00B54ABC"/>
    <w:rsid w:val="00B56FBE"/>
    <w:rsid w:val="00B62B58"/>
    <w:rsid w:val="00B65149"/>
    <w:rsid w:val="00B66567"/>
    <w:rsid w:val="00B66F52"/>
    <w:rsid w:val="00B66FE5"/>
    <w:rsid w:val="00B675B7"/>
    <w:rsid w:val="00B72880"/>
    <w:rsid w:val="00B73B56"/>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B7981"/>
    <w:rsid w:val="00BC1A4E"/>
    <w:rsid w:val="00BC5640"/>
    <w:rsid w:val="00BC5DC7"/>
    <w:rsid w:val="00BC6B8B"/>
    <w:rsid w:val="00BC73D8"/>
    <w:rsid w:val="00BD52D7"/>
    <w:rsid w:val="00BD5AD2"/>
    <w:rsid w:val="00BD6082"/>
    <w:rsid w:val="00BE22F3"/>
    <w:rsid w:val="00BE2779"/>
    <w:rsid w:val="00BE49EE"/>
    <w:rsid w:val="00BE5B52"/>
    <w:rsid w:val="00BE7B8D"/>
    <w:rsid w:val="00BF0993"/>
    <w:rsid w:val="00BF10A9"/>
    <w:rsid w:val="00BF1703"/>
    <w:rsid w:val="00BF231C"/>
    <w:rsid w:val="00BF51E5"/>
    <w:rsid w:val="00BF74A6"/>
    <w:rsid w:val="00C013AD"/>
    <w:rsid w:val="00C03C89"/>
    <w:rsid w:val="00C04904"/>
    <w:rsid w:val="00C056B3"/>
    <w:rsid w:val="00C103E5"/>
    <w:rsid w:val="00C11306"/>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1C74"/>
    <w:rsid w:val="00C92D03"/>
    <w:rsid w:val="00C9319C"/>
    <w:rsid w:val="00C94286"/>
    <w:rsid w:val="00C9435D"/>
    <w:rsid w:val="00C9517F"/>
    <w:rsid w:val="00C96741"/>
    <w:rsid w:val="00CA2D1B"/>
    <w:rsid w:val="00CA3445"/>
    <w:rsid w:val="00CA662A"/>
    <w:rsid w:val="00CA7AFD"/>
    <w:rsid w:val="00CA7C3C"/>
    <w:rsid w:val="00CB0189"/>
    <w:rsid w:val="00CB0BA2"/>
    <w:rsid w:val="00CB1A42"/>
    <w:rsid w:val="00CB1B0C"/>
    <w:rsid w:val="00CB2C0B"/>
    <w:rsid w:val="00CB39F7"/>
    <w:rsid w:val="00CB517D"/>
    <w:rsid w:val="00CC038D"/>
    <w:rsid w:val="00CC39FF"/>
    <w:rsid w:val="00CC3C2F"/>
    <w:rsid w:val="00CC4AC8"/>
    <w:rsid w:val="00CC5233"/>
    <w:rsid w:val="00CC5DE6"/>
    <w:rsid w:val="00CC6E4E"/>
    <w:rsid w:val="00CC6FE8"/>
    <w:rsid w:val="00CC7202"/>
    <w:rsid w:val="00CD1425"/>
    <w:rsid w:val="00CD2808"/>
    <w:rsid w:val="00CD28BF"/>
    <w:rsid w:val="00CD4092"/>
    <w:rsid w:val="00CD4A20"/>
    <w:rsid w:val="00CD50A1"/>
    <w:rsid w:val="00CD519E"/>
    <w:rsid w:val="00CE0C4F"/>
    <w:rsid w:val="00CE30EA"/>
    <w:rsid w:val="00CF048A"/>
    <w:rsid w:val="00CF155A"/>
    <w:rsid w:val="00CF2947"/>
    <w:rsid w:val="00CF44B1"/>
    <w:rsid w:val="00CF4C99"/>
    <w:rsid w:val="00CF686F"/>
    <w:rsid w:val="00CF6E60"/>
    <w:rsid w:val="00CF7BCA"/>
    <w:rsid w:val="00D008FD"/>
    <w:rsid w:val="00D0296A"/>
    <w:rsid w:val="00D0321C"/>
    <w:rsid w:val="00D035EC"/>
    <w:rsid w:val="00D067C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56731"/>
    <w:rsid w:val="00D63276"/>
    <w:rsid w:val="00D64647"/>
    <w:rsid w:val="00D66846"/>
    <w:rsid w:val="00D675FB"/>
    <w:rsid w:val="00D71F25"/>
    <w:rsid w:val="00D77031"/>
    <w:rsid w:val="00D84941"/>
    <w:rsid w:val="00D84FA1"/>
    <w:rsid w:val="00D851F0"/>
    <w:rsid w:val="00D86DB7"/>
    <w:rsid w:val="00D9041D"/>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0217"/>
    <w:rsid w:val="00DB0F84"/>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8DA"/>
    <w:rsid w:val="00E3137A"/>
    <w:rsid w:val="00E32CCF"/>
    <w:rsid w:val="00E34A98"/>
    <w:rsid w:val="00E35D1E"/>
    <w:rsid w:val="00E364F9"/>
    <w:rsid w:val="00E365FA"/>
    <w:rsid w:val="00E40C94"/>
    <w:rsid w:val="00E44A83"/>
    <w:rsid w:val="00E50216"/>
    <w:rsid w:val="00E502C1"/>
    <w:rsid w:val="00E502DD"/>
    <w:rsid w:val="00E50D3A"/>
    <w:rsid w:val="00E51387"/>
    <w:rsid w:val="00E51E68"/>
    <w:rsid w:val="00E52EFD"/>
    <w:rsid w:val="00E5408A"/>
    <w:rsid w:val="00E56800"/>
    <w:rsid w:val="00E60CD7"/>
    <w:rsid w:val="00E62FF9"/>
    <w:rsid w:val="00E63580"/>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5E05"/>
    <w:rsid w:val="00E969D5"/>
    <w:rsid w:val="00EA58D1"/>
    <w:rsid w:val="00EA61BC"/>
    <w:rsid w:val="00EA681A"/>
    <w:rsid w:val="00EA735B"/>
    <w:rsid w:val="00EB1E69"/>
    <w:rsid w:val="00EB2086"/>
    <w:rsid w:val="00EB5EDF"/>
    <w:rsid w:val="00EB60FE"/>
    <w:rsid w:val="00EB74DB"/>
    <w:rsid w:val="00EC1FF1"/>
    <w:rsid w:val="00EC307E"/>
    <w:rsid w:val="00EC5359"/>
    <w:rsid w:val="00EC562A"/>
    <w:rsid w:val="00ED067A"/>
    <w:rsid w:val="00ED2B50"/>
    <w:rsid w:val="00EE0350"/>
    <w:rsid w:val="00EE0719"/>
    <w:rsid w:val="00EE0E80"/>
    <w:rsid w:val="00EE613F"/>
    <w:rsid w:val="00EE693C"/>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01F4"/>
    <w:rsid w:val="00F33817"/>
    <w:rsid w:val="00F3604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69DD"/>
    <w:rsid w:val="00FB7054"/>
    <w:rsid w:val="00FC17B7"/>
    <w:rsid w:val="00FC2CB7"/>
    <w:rsid w:val="00FC4090"/>
    <w:rsid w:val="00FC505F"/>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2B1BF243"/>
  <w15:docId w15:val="{BE6AA955-F41B-4D9E-8F55-84FDD711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nhideWhenUsed/>
    <w:qFormat/>
    <w:rsid w:val="00153C7E"/>
    <w:rPr>
      <w:sz w:val="18"/>
      <w:szCs w:val="18"/>
    </w:rPr>
  </w:style>
  <w:style w:type="character" w:customStyle="1" w:styleId="afffe">
    <w:name w:val="批注框文本 字符"/>
    <w:link w:val="afffd"/>
    <w:qFormat/>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Document Map"/>
    <w:basedOn w:val="afff5"/>
    <w:link w:val="afffffffffffb"/>
    <w:uiPriority w:val="99"/>
    <w:semiHidden/>
    <w:unhideWhenUsed/>
    <w:rsid w:val="00202730"/>
    <w:rPr>
      <w:rFonts w:ascii="宋体"/>
      <w:sz w:val="18"/>
      <w:szCs w:val="18"/>
    </w:rPr>
  </w:style>
  <w:style w:type="character" w:customStyle="1" w:styleId="afffffffffffb">
    <w:name w:val="文档结构图 字符"/>
    <w:basedOn w:val="afff6"/>
    <w:link w:val="afffffffffffa"/>
    <w:uiPriority w:val="99"/>
    <w:semiHidden/>
    <w:rsid w:val="0020273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59209890">
      <w:bodyDiv w:val="1"/>
      <w:marLeft w:val="0"/>
      <w:marRight w:val="0"/>
      <w:marTop w:val="0"/>
      <w:marBottom w:val="0"/>
      <w:divBdr>
        <w:top w:val="none" w:sz="0" w:space="0" w:color="auto"/>
        <w:left w:val="none" w:sz="0" w:space="0" w:color="auto"/>
        <w:bottom w:val="none" w:sz="0" w:space="0" w:color="auto"/>
        <w:right w:val="none" w:sz="0" w:space="0" w:color="auto"/>
      </w:divBdr>
    </w:div>
    <w:div w:id="1988893718">
      <w:bodyDiv w:val="1"/>
      <w:marLeft w:val="0"/>
      <w:marRight w:val="0"/>
      <w:marTop w:val="0"/>
      <w:marBottom w:val="0"/>
      <w:divBdr>
        <w:top w:val="none" w:sz="0" w:space="0" w:color="auto"/>
        <w:left w:val="none" w:sz="0" w:space="0" w:color="auto"/>
        <w:bottom w:val="none" w:sz="0" w:space="0" w:color="auto"/>
        <w:right w:val="none" w:sz="0" w:space="0" w:color="auto"/>
      </w:divBdr>
    </w:div>
    <w:div w:id="2077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15B04180D4F0F8147022E2B6C6C69"/>
        <w:category>
          <w:name w:val="常规"/>
          <w:gallery w:val="placeholder"/>
        </w:category>
        <w:types>
          <w:type w:val="bbPlcHdr"/>
        </w:types>
        <w:behaviors>
          <w:behavior w:val="content"/>
        </w:behaviors>
        <w:guid w:val="{2E012097-49C6-4009-8155-1D52A4557F90}"/>
      </w:docPartPr>
      <w:docPartBody>
        <w:p w:rsidR="00CD0ABC" w:rsidRDefault="00B54E6C">
          <w:pPr>
            <w:pStyle w:val="E3015B04180D4F0F8147022E2B6C6C69"/>
          </w:pPr>
          <w:r w:rsidRPr="00751A05">
            <w:rPr>
              <w:rStyle w:val="a3"/>
              <w:rFonts w:hint="eastAsia"/>
            </w:rPr>
            <w:t>单击或点击此处输入文字。</w:t>
          </w:r>
        </w:p>
      </w:docPartBody>
    </w:docPart>
    <w:docPart>
      <w:docPartPr>
        <w:name w:val="F19723EAF5E147E69D1A7BD4C7530518"/>
        <w:category>
          <w:name w:val="常规"/>
          <w:gallery w:val="placeholder"/>
        </w:category>
        <w:types>
          <w:type w:val="bbPlcHdr"/>
        </w:types>
        <w:behaviors>
          <w:behavior w:val="content"/>
        </w:behaviors>
        <w:guid w:val="{DA0A04B1-1839-41BC-AFFD-97501386A515}"/>
      </w:docPartPr>
      <w:docPartBody>
        <w:p w:rsidR="00CD0ABC" w:rsidRDefault="00B54E6C">
          <w:pPr>
            <w:pStyle w:val="F19723EAF5E147E69D1A7BD4C753051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4E6C"/>
    <w:rsid w:val="00096CED"/>
    <w:rsid w:val="000B7D74"/>
    <w:rsid w:val="00122863"/>
    <w:rsid w:val="001F5972"/>
    <w:rsid w:val="002609FD"/>
    <w:rsid w:val="00303AEE"/>
    <w:rsid w:val="005666C8"/>
    <w:rsid w:val="006063EB"/>
    <w:rsid w:val="007858E2"/>
    <w:rsid w:val="007C7384"/>
    <w:rsid w:val="00B54E6C"/>
    <w:rsid w:val="00CD0ABC"/>
    <w:rsid w:val="00E11ECD"/>
    <w:rsid w:val="00E673BD"/>
    <w:rsid w:val="00FB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0ABC"/>
    <w:rPr>
      <w:color w:val="808080"/>
    </w:rPr>
  </w:style>
  <w:style w:type="paragraph" w:customStyle="1" w:styleId="E3015B04180D4F0F8147022E2B6C6C69">
    <w:name w:val="E3015B04180D4F0F8147022E2B6C6C69"/>
    <w:rsid w:val="00CD0ABC"/>
    <w:pPr>
      <w:widowControl w:val="0"/>
      <w:jc w:val="both"/>
    </w:pPr>
  </w:style>
  <w:style w:type="paragraph" w:customStyle="1" w:styleId="F19723EAF5E147E69D1A7BD4C7530518">
    <w:name w:val="F19723EAF5E147E69D1A7BD4C7530518"/>
    <w:rsid w:val="00CD0A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3F9F-5768-446E-8A71-86CE48C6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4625</TotalTime>
  <Pages>11</Pages>
  <Words>705</Words>
  <Characters>4019</Characters>
  <Application>Microsoft Office Word</Application>
  <DocSecurity>0</DocSecurity>
  <Lines>33</Lines>
  <Paragraphs>9</Paragraphs>
  <ScaleCrop>false</ScaleCrop>
  <Company>PCMI</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郑云生</dc:creator>
  <dc:description>&lt;config cover="true" show_menu="true" version="1.0.0" doctype="SDKXY"&gt;_x000d_
&lt;/config&gt;</dc:description>
  <cp:lastModifiedBy>郑云生</cp:lastModifiedBy>
  <cp:revision>24</cp:revision>
  <cp:lastPrinted>2021-02-02T07:44:00Z</cp:lastPrinted>
  <dcterms:created xsi:type="dcterms:W3CDTF">2021-11-11T01:56:00Z</dcterms:created>
  <dcterms:modified xsi:type="dcterms:W3CDTF">2023-07-13T07:55:00Z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