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476FF" w14:textId="77777777" w:rsidR="00747499" w:rsidRPr="00E039D9" w:rsidRDefault="00747499" w:rsidP="00747499">
      <w:pPr>
        <w:snapToGrid w:val="0"/>
        <w:spacing w:line="360" w:lineRule="auto"/>
        <w:ind w:firstLineChars="196" w:firstLine="630"/>
        <w:rPr>
          <w:rFonts w:eastAsia="宋体"/>
          <w:b/>
          <w:sz w:val="32"/>
          <w:szCs w:val="32"/>
        </w:rPr>
      </w:pPr>
    </w:p>
    <w:p w14:paraId="61D5E5B5" w14:textId="77777777" w:rsidR="00747499" w:rsidRPr="00E039D9" w:rsidRDefault="00747499" w:rsidP="00747499">
      <w:pPr>
        <w:snapToGrid w:val="0"/>
        <w:spacing w:line="360" w:lineRule="auto"/>
        <w:rPr>
          <w:rFonts w:eastAsia="仿宋"/>
          <w:b/>
          <w:szCs w:val="28"/>
        </w:rPr>
      </w:pPr>
      <w:r w:rsidRPr="00E039D9">
        <w:rPr>
          <w:rFonts w:eastAsia="仿宋"/>
          <w:b/>
          <w:szCs w:val="28"/>
        </w:rPr>
        <w:t>附表</w:t>
      </w:r>
      <w:r w:rsidRPr="00E039D9">
        <w:rPr>
          <w:rFonts w:eastAsia="仿宋"/>
          <w:b/>
          <w:szCs w:val="28"/>
        </w:rPr>
        <w:t>1</w:t>
      </w:r>
    </w:p>
    <w:p w14:paraId="65DA3F1F" w14:textId="77777777" w:rsidR="00747499" w:rsidRPr="00E039D9" w:rsidRDefault="00747499" w:rsidP="00747499">
      <w:pPr>
        <w:snapToGrid w:val="0"/>
        <w:spacing w:line="360" w:lineRule="auto"/>
        <w:jc w:val="center"/>
        <w:rPr>
          <w:rFonts w:eastAsia="宋体"/>
          <w:b/>
          <w:sz w:val="32"/>
          <w:szCs w:val="32"/>
        </w:rPr>
      </w:pPr>
      <w:r w:rsidRPr="00E039D9">
        <w:rPr>
          <w:rFonts w:eastAsia="宋体"/>
          <w:b/>
          <w:color w:val="FF0000"/>
          <w:sz w:val="32"/>
          <w:szCs w:val="32"/>
        </w:rPr>
        <w:t>协会</w:t>
      </w:r>
      <w:r w:rsidRPr="00E039D9">
        <w:rPr>
          <w:rFonts w:eastAsia="宋体"/>
          <w:b/>
          <w:sz w:val="32"/>
          <w:szCs w:val="32"/>
        </w:rPr>
        <w:t>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E039D9" w14:paraId="3D03BFF8" w14:textId="77777777" w:rsidTr="005C5338">
        <w:trPr>
          <w:trHeight w:val="845"/>
          <w:jc w:val="center"/>
        </w:trPr>
        <w:tc>
          <w:tcPr>
            <w:tcW w:w="2167" w:type="dxa"/>
            <w:vAlign w:val="center"/>
          </w:tcPr>
          <w:p w14:paraId="00B47776"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建议项目名称</w:t>
            </w:r>
          </w:p>
          <w:p w14:paraId="26578C43" w14:textId="77777777" w:rsidR="00747499" w:rsidRPr="00E039D9" w:rsidRDefault="00747499" w:rsidP="005C5338">
            <w:pPr>
              <w:snapToGrid w:val="0"/>
              <w:spacing w:line="360" w:lineRule="auto"/>
              <w:ind w:leftChars="-6" w:left="-4" w:hangingChars="7" w:hanging="13"/>
              <w:jc w:val="center"/>
              <w:rPr>
                <w:rFonts w:eastAsia="宋体"/>
                <w:sz w:val="18"/>
                <w:szCs w:val="18"/>
              </w:rPr>
            </w:pPr>
            <w:r w:rsidRPr="00E039D9">
              <w:rPr>
                <w:rFonts w:eastAsia="宋体"/>
                <w:sz w:val="18"/>
                <w:szCs w:val="18"/>
              </w:rPr>
              <w:t>(</w:t>
            </w:r>
            <w:r w:rsidRPr="00E039D9">
              <w:rPr>
                <w:rFonts w:eastAsia="宋体"/>
                <w:sz w:val="18"/>
                <w:szCs w:val="18"/>
              </w:rPr>
              <w:t>中文</w:t>
            </w:r>
            <w:r w:rsidRPr="00E039D9">
              <w:rPr>
                <w:rFonts w:eastAsia="宋体"/>
                <w:sz w:val="18"/>
                <w:szCs w:val="18"/>
              </w:rPr>
              <w:t>)</w:t>
            </w:r>
          </w:p>
        </w:tc>
        <w:tc>
          <w:tcPr>
            <w:tcW w:w="3086" w:type="dxa"/>
            <w:gridSpan w:val="4"/>
            <w:vAlign w:val="center"/>
          </w:tcPr>
          <w:p w14:paraId="07ACA822" w14:textId="1A5C9B52" w:rsidR="00747499" w:rsidRPr="00E039D9" w:rsidRDefault="00940108" w:rsidP="005C5338">
            <w:pPr>
              <w:snapToGrid w:val="0"/>
              <w:spacing w:line="360" w:lineRule="auto"/>
              <w:rPr>
                <w:rFonts w:eastAsia="宋体"/>
                <w:sz w:val="18"/>
                <w:szCs w:val="18"/>
              </w:rPr>
            </w:pPr>
            <w:r w:rsidRPr="00E039D9">
              <w:rPr>
                <w:rFonts w:eastAsia="宋体"/>
                <w:sz w:val="18"/>
                <w:szCs w:val="18"/>
              </w:rPr>
              <w:t>精细</w:t>
            </w:r>
            <w:r w:rsidR="000F439F" w:rsidRPr="00E039D9">
              <w:rPr>
                <w:rFonts w:eastAsia="宋体"/>
                <w:sz w:val="18"/>
                <w:szCs w:val="18"/>
              </w:rPr>
              <w:t>陶瓷</w:t>
            </w:r>
            <w:r w:rsidRPr="00E039D9">
              <w:rPr>
                <w:rFonts w:eastAsia="宋体"/>
                <w:sz w:val="18"/>
                <w:szCs w:val="18"/>
              </w:rPr>
              <w:t>涂层</w:t>
            </w:r>
            <w:r w:rsidR="000F439F" w:rsidRPr="00E039D9">
              <w:rPr>
                <w:rFonts w:eastAsia="宋体"/>
                <w:sz w:val="18"/>
                <w:szCs w:val="18"/>
              </w:rPr>
              <w:t>高温</w:t>
            </w:r>
            <w:r w:rsidRPr="00E039D9">
              <w:rPr>
                <w:rFonts w:eastAsia="宋体"/>
                <w:sz w:val="18"/>
                <w:szCs w:val="18"/>
              </w:rPr>
              <w:t>洛氏</w:t>
            </w:r>
            <w:r w:rsidR="000F439F" w:rsidRPr="00E039D9">
              <w:rPr>
                <w:rFonts w:eastAsia="宋体"/>
                <w:sz w:val="18"/>
                <w:szCs w:val="18"/>
              </w:rPr>
              <w:t>硬度试验方法</w:t>
            </w:r>
          </w:p>
        </w:tc>
        <w:tc>
          <w:tcPr>
            <w:tcW w:w="1843" w:type="dxa"/>
            <w:gridSpan w:val="2"/>
            <w:vAlign w:val="center"/>
          </w:tcPr>
          <w:p w14:paraId="05BACB67"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建议项目名称</w:t>
            </w:r>
          </w:p>
          <w:p w14:paraId="6A19DC3C"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w:t>
            </w:r>
            <w:r w:rsidRPr="00E039D9">
              <w:rPr>
                <w:rFonts w:eastAsia="宋体"/>
                <w:sz w:val="18"/>
                <w:szCs w:val="18"/>
              </w:rPr>
              <w:t>英文</w:t>
            </w:r>
            <w:r w:rsidRPr="00E039D9">
              <w:rPr>
                <w:rFonts w:eastAsia="宋体"/>
                <w:sz w:val="18"/>
                <w:szCs w:val="18"/>
              </w:rPr>
              <w:t>)</w:t>
            </w:r>
          </w:p>
        </w:tc>
        <w:tc>
          <w:tcPr>
            <w:tcW w:w="2644" w:type="dxa"/>
            <w:gridSpan w:val="2"/>
            <w:vAlign w:val="center"/>
          </w:tcPr>
          <w:p w14:paraId="7D22D9A0" w14:textId="6DBF4E10" w:rsidR="00747499" w:rsidRPr="00E039D9" w:rsidRDefault="00940108" w:rsidP="005C5338">
            <w:pPr>
              <w:snapToGrid w:val="0"/>
              <w:spacing w:line="360" w:lineRule="auto"/>
              <w:rPr>
                <w:rFonts w:eastAsia="宋体"/>
                <w:sz w:val="18"/>
                <w:szCs w:val="18"/>
              </w:rPr>
            </w:pPr>
            <w:r w:rsidRPr="00E039D9">
              <w:rPr>
                <w:rFonts w:eastAsia="宋体"/>
                <w:sz w:val="18"/>
                <w:szCs w:val="18"/>
              </w:rPr>
              <w:t xml:space="preserve">Test method for Rockwell hardness of </w:t>
            </w:r>
            <w:r w:rsidR="00C82F6B" w:rsidRPr="00E039D9">
              <w:rPr>
                <w:rFonts w:eastAsia="宋体"/>
                <w:sz w:val="18"/>
                <w:szCs w:val="18"/>
              </w:rPr>
              <w:t>fine ceramic</w:t>
            </w:r>
            <w:r w:rsidRPr="00E039D9">
              <w:rPr>
                <w:rFonts w:eastAsia="宋体"/>
                <w:sz w:val="18"/>
                <w:szCs w:val="18"/>
              </w:rPr>
              <w:t xml:space="preserve"> coatings at elevated temperature</w:t>
            </w:r>
            <w:r w:rsidR="00C82F6B" w:rsidRPr="00E039D9">
              <w:rPr>
                <w:rFonts w:eastAsia="宋体"/>
                <w:sz w:val="18"/>
                <w:szCs w:val="18"/>
              </w:rPr>
              <w:t xml:space="preserve"> </w:t>
            </w:r>
          </w:p>
        </w:tc>
      </w:tr>
      <w:tr w:rsidR="00747499" w:rsidRPr="00E039D9" w14:paraId="61792D99" w14:textId="77777777" w:rsidTr="005C5338">
        <w:trPr>
          <w:cantSplit/>
          <w:trHeight w:val="435"/>
          <w:jc w:val="center"/>
        </w:trPr>
        <w:tc>
          <w:tcPr>
            <w:tcW w:w="2167" w:type="dxa"/>
            <w:vAlign w:val="center"/>
          </w:tcPr>
          <w:p w14:paraId="53E855D9"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制定或修订</w:t>
            </w:r>
          </w:p>
        </w:tc>
        <w:tc>
          <w:tcPr>
            <w:tcW w:w="1618" w:type="dxa"/>
            <w:gridSpan w:val="2"/>
            <w:vAlign w:val="center"/>
          </w:tcPr>
          <w:p w14:paraId="13324DFC" w14:textId="3218EDF8" w:rsidR="00747499" w:rsidRPr="00E039D9" w:rsidRDefault="000F439F" w:rsidP="005C5338">
            <w:pPr>
              <w:snapToGrid w:val="0"/>
              <w:spacing w:line="360" w:lineRule="auto"/>
              <w:rPr>
                <w:rFonts w:eastAsia="宋体"/>
                <w:sz w:val="18"/>
                <w:szCs w:val="18"/>
              </w:rPr>
            </w:pPr>
            <w:r w:rsidRPr="00E039D9">
              <w:rPr>
                <w:rFonts w:eastAsia="宋体"/>
                <w:sz w:val="18"/>
                <w:szCs w:val="18"/>
              </w:rPr>
              <w:t>■</w:t>
            </w:r>
            <w:r w:rsidR="00747499" w:rsidRPr="00E039D9">
              <w:rPr>
                <w:rFonts w:eastAsia="宋体"/>
                <w:sz w:val="18"/>
                <w:szCs w:val="18"/>
              </w:rPr>
              <w:t xml:space="preserve"> </w:t>
            </w:r>
            <w:r w:rsidR="00747499" w:rsidRPr="00E039D9">
              <w:rPr>
                <w:rFonts w:eastAsia="宋体"/>
                <w:sz w:val="18"/>
                <w:szCs w:val="18"/>
              </w:rPr>
              <w:t>制定</w:t>
            </w:r>
          </w:p>
        </w:tc>
        <w:tc>
          <w:tcPr>
            <w:tcW w:w="1468" w:type="dxa"/>
            <w:gridSpan w:val="2"/>
            <w:vAlign w:val="center"/>
          </w:tcPr>
          <w:p w14:paraId="0BE68275" w14:textId="77777777" w:rsidR="00747499" w:rsidRPr="00E039D9" w:rsidRDefault="00747499" w:rsidP="005C5338">
            <w:pPr>
              <w:snapToGrid w:val="0"/>
              <w:spacing w:line="360" w:lineRule="auto"/>
              <w:rPr>
                <w:rFonts w:eastAsia="宋体"/>
                <w:sz w:val="18"/>
                <w:szCs w:val="18"/>
              </w:rPr>
            </w:pPr>
            <w:r w:rsidRPr="00E039D9">
              <w:rPr>
                <w:rFonts w:eastAsia="宋体"/>
                <w:sz w:val="18"/>
                <w:szCs w:val="18"/>
              </w:rPr>
              <w:t xml:space="preserve">□ </w:t>
            </w:r>
            <w:r w:rsidRPr="00E039D9">
              <w:rPr>
                <w:rFonts w:eastAsia="宋体"/>
                <w:sz w:val="18"/>
                <w:szCs w:val="18"/>
              </w:rPr>
              <w:t>修订</w:t>
            </w:r>
          </w:p>
        </w:tc>
        <w:tc>
          <w:tcPr>
            <w:tcW w:w="1843" w:type="dxa"/>
            <w:gridSpan w:val="2"/>
            <w:vAlign w:val="center"/>
          </w:tcPr>
          <w:p w14:paraId="2527880A"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被修订标准号</w:t>
            </w:r>
          </w:p>
        </w:tc>
        <w:tc>
          <w:tcPr>
            <w:tcW w:w="2644" w:type="dxa"/>
            <w:gridSpan w:val="2"/>
            <w:vAlign w:val="center"/>
          </w:tcPr>
          <w:p w14:paraId="789AB0AF" w14:textId="77777777" w:rsidR="00747499" w:rsidRPr="00E039D9" w:rsidRDefault="00747499" w:rsidP="005C5338">
            <w:pPr>
              <w:snapToGrid w:val="0"/>
              <w:spacing w:line="360" w:lineRule="auto"/>
              <w:rPr>
                <w:rFonts w:eastAsia="宋体"/>
                <w:sz w:val="18"/>
                <w:szCs w:val="18"/>
              </w:rPr>
            </w:pPr>
          </w:p>
        </w:tc>
      </w:tr>
      <w:tr w:rsidR="00747499" w:rsidRPr="00E039D9" w14:paraId="6229E637" w14:textId="77777777" w:rsidTr="005C5338">
        <w:trPr>
          <w:cantSplit/>
          <w:trHeight w:val="439"/>
          <w:jc w:val="center"/>
        </w:trPr>
        <w:tc>
          <w:tcPr>
            <w:tcW w:w="2167" w:type="dxa"/>
            <w:vAlign w:val="center"/>
          </w:tcPr>
          <w:p w14:paraId="00D72286"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采用程度</w:t>
            </w:r>
          </w:p>
        </w:tc>
        <w:tc>
          <w:tcPr>
            <w:tcW w:w="1078" w:type="dxa"/>
            <w:vAlign w:val="center"/>
          </w:tcPr>
          <w:p w14:paraId="58541D49" w14:textId="77777777" w:rsidR="00747499" w:rsidRPr="00E039D9" w:rsidRDefault="00747499" w:rsidP="005C5338">
            <w:pPr>
              <w:snapToGrid w:val="0"/>
              <w:spacing w:line="360" w:lineRule="auto"/>
              <w:rPr>
                <w:rFonts w:eastAsia="宋体"/>
                <w:sz w:val="18"/>
                <w:szCs w:val="18"/>
              </w:rPr>
            </w:pPr>
            <w:r w:rsidRPr="00E039D9">
              <w:rPr>
                <w:rFonts w:eastAsia="宋体"/>
                <w:sz w:val="18"/>
                <w:szCs w:val="18"/>
              </w:rPr>
              <w:t>□ IDT</w:t>
            </w:r>
          </w:p>
        </w:tc>
        <w:tc>
          <w:tcPr>
            <w:tcW w:w="1080" w:type="dxa"/>
            <w:gridSpan w:val="2"/>
            <w:vAlign w:val="center"/>
          </w:tcPr>
          <w:p w14:paraId="2DF4529D" w14:textId="77777777" w:rsidR="00747499" w:rsidRPr="00E039D9" w:rsidRDefault="00747499" w:rsidP="005C5338">
            <w:pPr>
              <w:snapToGrid w:val="0"/>
              <w:spacing w:line="360" w:lineRule="auto"/>
              <w:rPr>
                <w:rFonts w:eastAsia="宋体"/>
                <w:sz w:val="18"/>
                <w:szCs w:val="18"/>
              </w:rPr>
            </w:pPr>
            <w:r w:rsidRPr="00E039D9">
              <w:rPr>
                <w:rFonts w:eastAsia="宋体"/>
                <w:sz w:val="18"/>
                <w:szCs w:val="18"/>
              </w:rPr>
              <w:t>□ MOD</w:t>
            </w:r>
          </w:p>
        </w:tc>
        <w:tc>
          <w:tcPr>
            <w:tcW w:w="928" w:type="dxa"/>
            <w:vAlign w:val="center"/>
          </w:tcPr>
          <w:p w14:paraId="11120EDB" w14:textId="77777777" w:rsidR="00747499" w:rsidRPr="00E039D9" w:rsidRDefault="00747499" w:rsidP="005C5338">
            <w:pPr>
              <w:snapToGrid w:val="0"/>
              <w:spacing w:line="360" w:lineRule="auto"/>
              <w:rPr>
                <w:rFonts w:eastAsia="宋体"/>
                <w:sz w:val="18"/>
                <w:szCs w:val="18"/>
              </w:rPr>
            </w:pPr>
            <w:r w:rsidRPr="00E039D9">
              <w:rPr>
                <w:rFonts w:eastAsia="宋体"/>
                <w:sz w:val="18"/>
                <w:szCs w:val="18"/>
              </w:rPr>
              <w:t>□ NEQ</w:t>
            </w:r>
          </w:p>
        </w:tc>
        <w:tc>
          <w:tcPr>
            <w:tcW w:w="1843" w:type="dxa"/>
            <w:gridSpan w:val="2"/>
            <w:vAlign w:val="center"/>
          </w:tcPr>
          <w:p w14:paraId="7CD09569"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采标号</w:t>
            </w:r>
          </w:p>
        </w:tc>
        <w:tc>
          <w:tcPr>
            <w:tcW w:w="2644" w:type="dxa"/>
            <w:gridSpan w:val="2"/>
            <w:vAlign w:val="center"/>
          </w:tcPr>
          <w:p w14:paraId="6900E3A3" w14:textId="77777777" w:rsidR="00747499" w:rsidRPr="00E039D9" w:rsidRDefault="00747499" w:rsidP="005C5338">
            <w:pPr>
              <w:snapToGrid w:val="0"/>
              <w:spacing w:line="360" w:lineRule="auto"/>
              <w:rPr>
                <w:rFonts w:eastAsia="宋体"/>
                <w:sz w:val="18"/>
                <w:szCs w:val="18"/>
              </w:rPr>
            </w:pPr>
          </w:p>
        </w:tc>
      </w:tr>
      <w:tr w:rsidR="00747499" w:rsidRPr="00E039D9" w14:paraId="2579AFB6" w14:textId="77777777" w:rsidTr="005C5338">
        <w:trPr>
          <w:cantSplit/>
          <w:trHeight w:val="439"/>
          <w:jc w:val="center"/>
        </w:trPr>
        <w:tc>
          <w:tcPr>
            <w:tcW w:w="2167" w:type="dxa"/>
            <w:vAlign w:val="center"/>
          </w:tcPr>
          <w:p w14:paraId="7C71AB70"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国际标准名称（中文）</w:t>
            </w:r>
          </w:p>
        </w:tc>
        <w:tc>
          <w:tcPr>
            <w:tcW w:w="3086" w:type="dxa"/>
            <w:gridSpan w:val="4"/>
            <w:vAlign w:val="center"/>
          </w:tcPr>
          <w:p w14:paraId="2FCAD143" w14:textId="77777777" w:rsidR="00747499" w:rsidRPr="00E039D9" w:rsidRDefault="00747499" w:rsidP="005C5338">
            <w:pPr>
              <w:snapToGrid w:val="0"/>
              <w:spacing w:line="360" w:lineRule="auto"/>
              <w:rPr>
                <w:rFonts w:eastAsia="宋体"/>
                <w:sz w:val="18"/>
                <w:szCs w:val="18"/>
              </w:rPr>
            </w:pPr>
          </w:p>
        </w:tc>
        <w:tc>
          <w:tcPr>
            <w:tcW w:w="1843" w:type="dxa"/>
            <w:gridSpan w:val="2"/>
            <w:vAlign w:val="center"/>
          </w:tcPr>
          <w:p w14:paraId="12CACEA2" w14:textId="77777777" w:rsidR="00747499" w:rsidRPr="00E039D9" w:rsidRDefault="00747499" w:rsidP="005C5338">
            <w:pPr>
              <w:snapToGrid w:val="0"/>
              <w:spacing w:line="360" w:lineRule="auto"/>
              <w:jc w:val="center"/>
              <w:rPr>
                <w:rFonts w:eastAsia="宋体"/>
                <w:sz w:val="18"/>
                <w:szCs w:val="18"/>
              </w:rPr>
            </w:pPr>
            <w:r w:rsidRPr="00E039D9">
              <w:rPr>
                <w:rFonts w:eastAsia="宋体"/>
                <w:sz w:val="18"/>
                <w:szCs w:val="18"/>
              </w:rPr>
              <w:t>国际标准名称（英文）</w:t>
            </w:r>
          </w:p>
        </w:tc>
        <w:tc>
          <w:tcPr>
            <w:tcW w:w="2644" w:type="dxa"/>
            <w:gridSpan w:val="2"/>
            <w:vAlign w:val="center"/>
          </w:tcPr>
          <w:p w14:paraId="0965E7C9" w14:textId="77777777" w:rsidR="00747499" w:rsidRPr="00E039D9" w:rsidRDefault="00747499" w:rsidP="005C5338">
            <w:pPr>
              <w:snapToGrid w:val="0"/>
              <w:spacing w:line="360" w:lineRule="auto"/>
              <w:rPr>
                <w:rFonts w:eastAsia="宋体"/>
                <w:sz w:val="18"/>
                <w:szCs w:val="18"/>
              </w:rPr>
            </w:pPr>
          </w:p>
        </w:tc>
      </w:tr>
      <w:tr w:rsidR="007D61DA" w:rsidRPr="00E039D9" w14:paraId="780B90DE" w14:textId="77777777" w:rsidTr="005C5338">
        <w:trPr>
          <w:cantSplit/>
          <w:trHeight w:val="439"/>
          <w:jc w:val="center"/>
        </w:trPr>
        <w:tc>
          <w:tcPr>
            <w:tcW w:w="2167" w:type="dxa"/>
            <w:vAlign w:val="center"/>
          </w:tcPr>
          <w:p w14:paraId="48569A9B"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ICS</w:t>
            </w:r>
            <w:r w:rsidRPr="00E039D9">
              <w:rPr>
                <w:rFonts w:eastAsia="宋体"/>
                <w:sz w:val="18"/>
                <w:szCs w:val="18"/>
              </w:rPr>
              <w:t>分类号</w:t>
            </w:r>
          </w:p>
        </w:tc>
        <w:tc>
          <w:tcPr>
            <w:tcW w:w="3086" w:type="dxa"/>
            <w:gridSpan w:val="4"/>
            <w:vAlign w:val="center"/>
          </w:tcPr>
          <w:p w14:paraId="3D75FCB5" w14:textId="29894FD4" w:rsidR="007D61DA" w:rsidRPr="00E039D9" w:rsidRDefault="007D61DA" w:rsidP="007D61DA">
            <w:pPr>
              <w:snapToGrid w:val="0"/>
              <w:spacing w:line="360" w:lineRule="auto"/>
              <w:rPr>
                <w:rFonts w:eastAsia="宋体"/>
                <w:sz w:val="18"/>
                <w:szCs w:val="18"/>
              </w:rPr>
            </w:pPr>
            <w:r w:rsidRPr="00E039D9">
              <w:rPr>
                <w:rFonts w:eastAsia="宋体"/>
                <w:sz w:val="18"/>
                <w:szCs w:val="18"/>
              </w:rPr>
              <w:t>81.060.30</w:t>
            </w:r>
          </w:p>
        </w:tc>
        <w:tc>
          <w:tcPr>
            <w:tcW w:w="1843" w:type="dxa"/>
            <w:gridSpan w:val="2"/>
            <w:vAlign w:val="center"/>
          </w:tcPr>
          <w:p w14:paraId="726C81C5"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中国标准分类号</w:t>
            </w:r>
          </w:p>
        </w:tc>
        <w:tc>
          <w:tcPr>
            <w:tcW w:w="2644" w:type="dxa"/>
            <w:gridSpan w:val="2"/>
            <w:vAlign w:val="center"/>
          </w:tcPr>
          <w:p w14:paraId="47BB507C" w14:textId="04D6E8CE" w:rsidR="007D61DA" w:rsidRPr="00E039D9" w:rsidRDefault="007D61DA" w:rsidP="007D61DA">
            <w:pPr>
              <w:snapToGrid w:val="0"/>
              <w:spacing w:line="360" w:lineRule="auto"/>
              <w:rPr>
                <w:rFonts w:eastAsia="宋体"/>
                <w:sz w:val="18"/>
                <w:szCs w:val="18"/>
              </w:rPr>
            </w:pPr>
            <w:r w:rsidRPr="00E039D9">
              <w:rPr>
                <w:rFonts w:eastAsia="宋体"/>
                <w:sz w:val="18"/>
                <w:szCs w:val="18"/>
              </w:rPr>
              <w:t>Q 30</w:t>
            </w:r>
          </w:p>
        </w:tc>
      </w:tr>
      <w:tr w:rsidR="007D61DA" w:rsidRPr="00E039D9" w14:paraId="2736E527" w14:textId="77777777" w:rsidTr="005C5338">
        <w:trPr>
          <w:cantSplit/>
          <w:trHeight w:val="496"/>
          <w:jc w:val="center"/>
        </w:trPr>
        <w:tc>
          <w:tcPr>
            <w:tcW w:w="2167" w:type="dxa"/>
            <w:vAlign w:val="center"/>
          </w:tcPr>
          <w:p w14:paraId="6EC17D19"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标准主要起草单位</w:t>
            </w:r>
          </w:p>
        </w:tc>
        <w:tc>
          <w:tcPr>
            <w:tcW w:w="3086" w:type="dxa"/>
            <w:gridSpan w:val="4"/>
            <w:vAlign w:val="center"/>
          </w:tcPr>
          <w:p w14:paraId="0FE90A04" w14:textId="409C18A6" w:rsidR="007D61DA" w:rsidRPr="00E039D9" w:rsidRDefault="007D61DA" w:rsidP="007D61DA">
            <w:pPr>
              <w:snapToGrid w:val="0"/>
              <w:spacing w:line="360" w:lineRule="auto"/>
              <w:rPr>
                <w:rFonts w:eastAsia="宋体"/>
                <w:sz w:val="18"/>
                <w:szCs w:val="18"/>
              </w:rPr>
            </w:pPr>
            <w:r w:rsidRPr="00E039D9">
              <w:rPr>
                <w:rFonts w:eastAsia="宋体"/>
                <w:sz w:val="18"/>
                <w:szCs w:val="18"/>
              </w:rPr>
              <w:t>中国科学院上海硅酸盐研究所</w:t>
            </w:r>
          </w:p>
        </w:tc>
        <w:tc>
          <w:tcPr>
            <w:tcW w:w="1843" w:type="dxa"/>
            <w:gridSpan w:val="2"/>
            <w:vAlign w:val="center"/>
          </w:tcPr>
          <w:p w14:paraId="7A31FE83"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计划起止时间</w:t>
            </w:r>
          </w:p>
        </w:tc>
        <w:tc>
          <w:tcPr>
            <w:tcW w:w="2644" w:type="dxa"/>
            <w:gridSpan w:val="2"/>
            <w:vAlign w:val="center"/>
          </w:tcPr>
          <w:p w14:paraId="6AFDD73B" w14:textId="1E1B2697" w:rsidR="007D61DA" w:rsidRPr="00E039D9" w:rsidRDefault="007D61DA" w:rsidP="007D61DA">
            <w:pPr>
              <w:snapToGrid w:val="0"/>
              <w:spacing w:line="360" w:lineRule="auto"/>
              <w:rPr>
                <w:rFonts w:eastAsia="宋体"/>
                <w:sz w:val="18"/>
                <w:szCs w:val="18"/>
              </w:rPr>
            </w:pPr>
            <w:r w:rsidRPr="00E039D9">
              <w:rPr>
                <w:rFonts w:eastAsia="宋体"/>
                <w:sz w:val="18"/>
                <w:szCs w:val="18"/>
              </w:rPr>
              <w:t>2021.1-2024.10</w:t>
            </w:r>
          </w:p>
        </w:tc>
      </w:tr>
      <w:tr w:rsidR="007D61DA" w:rsidRPr="00E039D9" w14:paraId="06B5D70B" w14:textId="77777777" w:rsidTr="005C5338">
        <w:trPr>
          <w:trHeight w:val="1005"/>
          <w:jc w:val="center"/>
        </w:trPr>
        <w:tc>
          <w:tcPr>
            <w:tcW w:w="2167" w:type="dxa"/>
            <w:vAlign w:val="center"/>
          </w:tcPr>
          <w:p w14:paraId="0001C03F"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目的﹑意义或必</w:t>
            </w:r>
          </w:p>
          <w:p w14:paraId="5E38D167"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要性</w:t>
            </w:r>
          </w:p>
        </w:tc>
        <w:tc>
          <w:tcPr>
            <w:tcW w:w="7573" w:type="dxa"/>
            <w:gridSpan w:val="8"/>
            <w:vAlign w:val="center"/>
          </w:tcPr>
          <w:p w14:paraId="167F6D3E" w14:textId="77777777" w:rsidR="00794103" w:rsidRPr="00794103" w:rsidRDefault="00794103" w:rsidP="00794103">
            <w:pPr>
              <w:snapToGrid w:val="0"/>
              <w:spacing w:line="360" w:lineRule="auto"/>
              <w:ind w:firstLineChars="200" w:firstLine="360"/>
              <w:rPr>
                <w:rFonts w:eastAsia="宋体"/>
                <w:sz w:val="18"/>
                <w:szCs w:val="18"/>
              </w:rPr>
            </w:pPr>
            <w:r w:rsidRPr="00794103">
              <w:rPr>
                <w:rFonts w:eastAsia="宋体" w:hint="eastAsia"/>
                <w:sz w:val="18"/>
                <w:szCs w:val="18"/>
              </w:rPr>
              <w:t>无机非金属“超级材料”是突破材料既有性能和功能的局限，实现主要性能倍增甚至数量级提升，或兼具有自适应、自修复、自感知、定向等新功能，可满足平时抢修、国防现代化、极端环境、高端装备、前沿领域等不同场景需求的，超快硬、超高强、超耐温、超耐腐蚀、超耐辐射等超高性能或特殊功能的无机非金属材料及其复合材料。</w:t>
            </w:r>
          </w:p>
          <w:p w14:paraId="0948734F" w14:textId="78E64E20" w:rsidR="00794103" w:rsidRPr="00794103" w:rsidRDefault="00794103" w:rsidP="00794103">
            <w:pPr>
              <w:snapToGrid w:val="0"/>
              <w:spacing w:line="360" w:lineRule="auto"/>
              <w:ind w:firstLineChars="200" w:firstLine="360"/>
              <w:rPr>
                <w:rFonts w:eastAsia="宋体"/>
                <w:sz w:val="18"/>
                <w:szCs w:val="18"/>
              </w:rPr>
            </w:pPr>
            <w:r w:rsidRPr="00794103">
              <w:rPr>
                <w:rFonts w:eastAsia="宋体" w:hint="eastAsia"/>
                <w:sz w:val="18"/>
                <w:szCs w:val="18"/>
              </w:rPr>
              <w:t>党的二十大提出了要加快实施创新驱动发展战略，坚持面向世界科技前沿、面向经济主战场、面向国家重大需求、面向人民生命健康，加快实现高水平科技自立自强，要增强自主创新能力，突出原创，鼓励自由探索。</w:t>
            </w:r>
            <w:r w:rsidRPr="00794103">
              <w:rPr>
                <w:rFonts w:eastAsia="宋体" w:hint="eastAsia"/>
                <w:sz w:val="18"/>
                <w:szCs w:val="18"/>
              </w:rPr>
              <w:t>2022</w:t>
            </w:r>
            <w:r w:rsidRPr="00794103">
              <w:rPr>
                <w:rFonts w:eastAsia="宋体" w:hint="eastAsia"/>
                <w:sz w:val="18"/>
                <w:szCs w:val="18"/>
              </w:rPr>
              <w:t>年</w:t>
            </w:r>
            <w:r w:rsidRPr="00794103">
              <w:rPr>
                <w:rFonts w:eastAsia="宋体" w:hint="eastAsia"/>
                <w:sz w:val="18"/>
                <w:szCs w:val="18"/>
              </w:rPr>
              <w:t>11</w:t>
            </w:r>
            <w:r w:rsidRPr="00794103">
              <w:rPr>
                <w:rFonts w:eastAsia="宋体" w:hint="eastAsia"/>
                <w:sz w:val="18"/>
                <w:szCs w:val="18"/>
              </w:rPr>
              <w:t>月，中国建筑材料联合会在全国建材行业科技创新大会上明确提出开展无机非金属“超级材料”的研发攻关。</w:t>
            </w:r>
            <w:r w:rsidRPr="00794103">
              <w:rPr>
                <w:rFonts w:eastAsia="宋体" w:hint="eastAsia"/>
                <w:sz w:val="18"/>
                <w:szCs w:val="18"/>
              </w:rPr>
              <w:t>其中，</w:t>
            </w:r>
            <w:r w:rsidRPr="00794103">
              <w:rPr>
                <w:rFonts w:eastAsia="宋体" w:hint="eastAsia"/>
                <w:sz w:val="18"/>
                <w:szCs w:val="18"/>
              </w:rPr>
              <w:t>满足高端装备的无机非金属“超级材料”，是指面对高端装备制造高水平自立自强需求，通过材料性能提升、新功能开发，满足保障我国海洋工程、航空航天、电子信息等重大领域的产业链供应链安全稳定可靠需要的，具有超薄、超轻、超硬、超高强、超平整、超耐磨等超高性能的无机非金属材料及其复合材料。</w:t>
            </w:r>
          </w:p>
          <w:p w14:paraId="426F3159" w14:textId="75EA5F4F" w:rsidR="00913F42" w:rsidRPr="00794103" w:rsidRDefault="00914C95" w:rsidP="00794103">
            <w:pPr>
              <w:snapToGrid w:val="0"/>
              <w:spacing w:line="360" w:lineRule="auto"/>
              <w:ind w:firstLineChars="200" w:firstLine="360"/>
              <w:rPr>
                <w:rFonts w:eastAsia="宋体"/>
                <w:sz w:val="18"/>
                <w:szCs w:val="18"/>
              </w:rPr>
            </w:pPr>
            <w:r>
              <w:rPr>
                <w:rFonts w:eastAsia="宋体" w:hint="eastAsia"/>
                <w:sz w:val="18"/>
                <w:szCs w:val="18"/>
              </w:rPr>
              <w:t>在高端装备领域，</w:t>
            </w:r>
            <w:r w:rsidR="00913F42" w:rsidRPr="00794103">
              <w:rPr>
                <w:rFonts w:eastAsia="宋体"/>
                <w:sz w:val="18"/>
                <w:szCs w:val="18"/>
              </w:rPr>
              <w:t>航空发动机及在其基础上发展起来的燃气轮机，是发电、飞机和舰船动力等军民领域的关键装备。我国在航空发动机</w:t>
            </w:r>
            <w:r w:rsidR="00A2773C" w:rsidRPr="00794103">
              <w:rPr>
                <w:rFonts w:eastAsia="宋体"/>
                <w:sz w:val="18"/>
                <w:szCs w:val="18"/>
              </w:rPr>
              <w:t>和燃气轮机领域与</w:t>
            </w:r>
            <w:r w:rsidR="00913F42" w:rsidRPr="00794103">
              <w:rPr>
                <w:rFonts w:eastAsia="宋体"/>
                <w:sz w:val="18"/>
                <w:szCs w:val="18"/>
              </w:rPr>
              <w:t>国外</w:t>
            </w:r>
            <w:r w:rsidR="00A2773C" w:rsidRPr="00794103">
              <w:rPr>
                <w:rFonts w:eastAsia="宋体"/>
                <w:sz w:val="18"/>
                <w:szCs w:val="18"/>
              </w:rPr>
              <w:t>尚有一定</w:t>
            </w:r>
            <w:r w:rsidR="00913F42" w:rsidRPr="00794103">
              <w:rPr>
                <w:rFonts w:eastAsia="宋体"/>
                <w:sz w:val="18"/>
                <w:szCs w:val="18"/>
              </w:rPr>
              <w:t>的差距，</w:t>
            </w:r>
            <w:r w:rsidR="00A2773C" w:rsidRPr="00794103">
              <w:rPr>
                <w:rFonts w:eastAsia="宋体"/>
                <w:sz w:val="18"/>
                <w:szCs w:val="18"/>
              </w:rPr>
              <w:t>其中一个关键问题在于</w:t>
            </w:r>
            <w:r w:rsidR="00A15C34" w:rsidRPr="00794103">
              <w:rPr>
                <w:rFonts w:eastAsia="宋体"/>
                <w:sz w:val="18"/>
                <w:szCs w:val="18"/>
              </w:rPr>
              <w:t>热障涂层和环境障</w:t>
            </w:r>
            <w:r w:rsidR="005A33BB">
              <w:rPr>
                <w:rFonts w:eastAsia="宋体" w:hint="eastAsia"/>
                <w:sz w:val="18"/>
                <w:szCs w:val="18"/>
              </w:rPr>
              <w:t>等系列关键陶瓷</w:t>
            </w:r>
            <w:r w:rsidR="00913F42" w:rsidRPr="00794103">
              <w:rPr>
                <w:rFonts w:eastAsia="宋体"/>
                <w:sz w:val="18"/>
                <w:szCs w:val="18"/>
              </w:rPr>
              <w:t>涂层</w:t>
            </w:r>
            <w:r w:rsidR="00A15C34" w:rsidRPr="00794103">
              <w:rPr>
                <w:rFonts w:eastAsia="宋体"/>
                <w:sz w:val="18"/>
                <w:szCs w:val="18"/>
              </w:rPr>
              <w:t>性能</w:t>
            </w:r>
            <w:r w:rsidR="00A2773C" w:rsidRPr="00794103">
              <w:rPr>
                <w:rFonts w:eastAsia="宋体"/>
                <w:sz w:val="18"/>
                <w:szCs w:val="18"/>
              </w:rPr>
              <w:t>尚不能满足</w:t>
            </w:r>
            <w:r w:rsidR="00EF3950" w:rsidRPr="00794103">
              <w:rPr>
                <w:rFonts w:eastAsia="宋体"/>
                <w:sz w:val="18"/>
                <w:szCs w:val="18"/>
              </w:rPr>
              <w:t>极端环境的</w:t>
            </w:r>
            <w:r w:rsidR="00A2773C" w:rsidRPr="00794103">
              <w:rPr>
                <w:rFonts w:eastAsia="宋体"/>
                <w:sz w:val="18"/>
                <w:szCs w:val="18"/>
              </w:rPr>
              <w:t>应用需求</w:t>
            </w:r>
            <w:r w:rsidR="00913F42" w:rsidRPr="00794103">
              <w:rPr>
                <w:rFonts w:eastAsia="宋体"/>
                <w:sz w:val="18"/>
                <w:szCs w:val="18"/>
              </w:rPr>
              <w:t>。热障涂层技术是将热导率低、耐高温、抗氧化、耐腐蚀的陶瓷材料以涂层的方式沉积到高温合金部件表面，达到降低发动机工件表面工作温度的目的。氧化锆热障涂层具有高熔点、低热导率、较高的强度和断裂韧性、良好的耐磨性、与合金基体热膨胀系数匹配性良好等优点，是</w:t>
            </w:r>
            <w:r w:rsidR="001E1E1A" w:rsidRPr="00794103">
              <w:rPr>
                <w:rFonts w:eastAsia="宋体"/>
                <w:sz w:val="18"/>
                <w:szCs w:val="18"/>
              </w:rPr>
              <w:t>上述</w:t>
            </w:r>
            <w:r w:rsidR="00913F42" w:rsidRPr="00794103">
              <w:rPr>
                <w:rFonts w:eastAsia="宋体"/>
                <w:sz w:val="18"/>
                <w:szCs w:val="18"/>
              </w:rPr>
              <w:t>极端环境</w:t>
            </w:r>
            <w:r w:rsidR="001E1E1A" w:rsidRPr="00794103">
              <w:rPr>
                <w:rFonts w:eastAsia="宋体"/>
                <w:sz w:val="18"/>
                <w:szCs w:val="18"/>
              </w:rPr>
              <w:t>领域</w:t>
            </w:r>
            <w:r w:rsidR="00913F42" w:rsidRPr="00794103">
              <w:rPr>
                <w:rFonts w:eastAsia="宋体"/>
                <w:sz w:val="18"/>
                <w:szCs w:val="18"/>
              </w:rPr>
              <w:t>用热障涂层的关键材料之一。</w:t>
            </w:r>
          </w:p>
          <w:p w14:paraId="45245DBC" w14:textId="59372FD6" w:rsidR="001E1E1A" w:rsidRPr="00794103" w:rsidRDefault="00913F42" w:rsidP="00794103">
            <w:pPr>
              <w:snapToGrid w:val="0"/>
              <w:spacing w:line="360" w:lineRule="auto"/>
              <w:ind w:firstLineChars="200" w:firstLine="360"/>
              <w:rPr>
                <w:rFonts w:eastAsia="宋体"/>
                <w:sz w:val="18"/>
                <w:szCs w:val="18"/>
              </w:rPr>
            </w:pPr>
            <w:r w:rsidRPr="00794103">
              <w:rPr>
                <w:rFonts w:eastAsia="宋体"/>
                <w:sz w:val="18"/>
                <w:szCs w:val="18"/>
              </w:rPr>
              <w:t>高温硬度可以在高温下用压头加载在材料表面留下压痕，根据痕迹的大小来对材料抵抗变形的能力进行评价，而热障涂层高温抵抗变形的能力间接反应了其在高温下的使役性能，因此热障涂层高温硬度测试对指导涂层材料的合成及性能提升具有重要价值。</w:t>
            </w:r>
            <w:bookmarkStart w:id="0" w:name="_Hlk81333961"/>
            <w:r w:rsidRPr="00794103">
              <w:rPr>
                <w:rFonts w:eastAsia="宋体"/>
                <w:sz w:val="18"/>
                <w:szCs w:val="18"/>
              </w:rPr>
              <w:t>目前缺乏对</w:t>
            </w:r>
            <w:r w:rsidR="001E1E1A" w:rsidRPr="00794103">
              <w:rPr>
                <w:rFonts w:eastAsia="宋体"/>
                <w:sz w:val="18"/>
                <w:szCs w:val="18"/>
              </w:rPr>
              <w:t>陶瓷</w:t>
            </w:r>
            <w:r w:rsidRPr="00794103">
              <w:rPr>
                <w:rFonts w:eastAsia="宋体"/>
                <w:sz w:val="18"/>
                <w:szCs w:val="18"/>
              </w:rPr>
              <w:t>涂层高温硬度的</w:t>
            </w:r>
            <w:r w:rsidR="001E1E1A" w:rsidRPr="00794103">
              <w:rPr>
                <w:rFonts w:eastAsia="宋体"/>
                <w:sz w:val="18"/>
                <w:szCs w:val="18"/>
              </w:rPr>
              <w:t>评价</w:t>
            </w:r>
            <w:r w:rsidRPr="00794103">
              <w:rPr>
                <w:rFonts w:eastAsia="宋体"/>
                <w:sz w:val="18"/>
                <w:szCs w:val="18"/>
              </w:rPr>
              <w:t>测试方法，制约了上述研究工作的顺利开展。项目团队制定的</w:t>
            </w:r>
            <w:r w:rsidRPr="00794103">
              <w:rPr>
                <w:rFonts w:eastAsia="宋体"/>
                <w:sz w:val="18"/>
                <w:szCs w:val="18"/>
              </w:rPr>
              <w:t xml:space="preserve">GB/T 16534-2009 </w:t>
            </w:r>
            <w:r w:rsidRPr="00794103">
              <w:rPr>
                <w:rFonts w:eastAsia="宋体"/>
                <w:sz w:val="18"/>
                <w:szCs w:val="18"/>
              </w:rPr>
              <w:t>《精细陶瓷室温硬度试验方法》仅</w:t>
            </w:r>
            <w:r w:rsidR="001E1E1A" w:rsidRPr="00794103">
              <w:rPr>
                <w:rFonts w:eastAsia="宋体"/>
                <w:sz w:val="18"/>
                <w:szCs w:val="18"/>
              </w:rPr>
              <w:t>适用于</w:t>
            </w:r>
            <w:r w:rsidRPr="00794103">
              <w:rPr>
                <w:rFonts w:eastAsia="宋体"/>
                <w:sz w:val="18"/>
                <w:szCs w:val="18"/>
              </w:rPr>
              <w:t>陶瓷材料室温硬度的试验方法，其试验条件无法应用</w:t>
            </w:r>
            <w:r w:rsidRPr="00794103">
              <w:rPr>
                <w:rFonts w:eastAsia="宋体"/>
                <w:sz w:val="18"/>
                <w:szCs w:val="18"/>
              </w:rPr>
              <w:lastRenderedPageBreak/>
              <w:t>于</w:t>
            </w:r>
            <w:r w:rsidR="001E1E1A" w:rsidRPr="00794103">
              <w:rPr>
                <w:rFonts w:eastAsia="宋体"/>
                <w:sz w:val="18"/>
                <w:szCs w:val="18"/>
              </w:rPr>
              <w:t>涂层</w:t>
            </w:r>
            <w:r w:rsidRPr="00794103">
              <w:rPr>
                <w:rFonts w:eastAsia="宋体"/>
                <w:sz w:val="18"/>
                <w:szCs w:val="18"/>
              </w:rPr>
              <w:t>高温硬度试验</w:t>
            </w:r>
            <w:r w:rsidR="001E1E1A" w:rsidRPr="00794103">
              <w:rPr>
                <w:rFonts w:eastAsia="宋体"/>
                <w:sz w:val="18"/>
                <w:szCs w:val="18"/>
              </w:rPr>
              <w:t>。</w:t>
            </w:r>
          </w:p>
          <w:p w14:paraId="7401DE30" w14:textId="25BBAFC1" w:rsidR="001E1E1A" w:rsidRPr="00794103" w:rsidRDefault="00913F42" w:rsidP="00E61F03">
            <w:pPr>
              <w:snapToGrid w:val="0"/>
              <w:spacing w:line="360" w:lineRule="auto"/>
              <w:ind w:firstLineChars="200" w:firstLine="360"/>
              <w:rPr>
                <w:rFonts w:eastAsia="宋体" w:hint="eastAsia"/>
                <w:sz w:val="18"/>
                <w:szCs w:val="18"/>
              </w:rPr>
            </w:pPr>
            <w:r w:rsidRPr="00794103">
              <w:rPr>
                <w:rFonts w:eastAsia="宋体"/>
                <w:sz w:val="18"/>
                <w:szCs w:val="18"/>
              </w:rPr>
              <w:t>在高温测量热障涂层硬度时，涂层的表面状态，载荷的大小以及压痕尺寸测量的条件对测试结果的影响很大。</w:t>
            </w:r>
            <w:bookmarkEnd w:id="0"/>
            <w:r w:rsidR="001E1E1A" w:rsidRPr="00794103">
              <w:rPr>
                <w:rFonts w:eastAsia="宋体"/>
                <w:sz w:val="18"/>
                <w:szCs w:val="18"/>
              </w:rPr>
              <w:t>洛式硬度试验方法是评价涂层材料硬度的一个重要方法。</w:t>
            </w:r>
            <w:r w:rsidR="00C414EF" w:rsidRPr="00794103">
              <w:rPr>
                <w:rFonts w:eastAsia="宋体"/>
                <w:sz w:val="18"/>
                <w:szCs w:val="18"/>
              </w:rPr>
              <w:t>陶瓷</w:t>
            </w:r>
            <w:r w:rsidRPr="00794103">
              <w:rPr>
                <w:rFonts w:eastAsia="宋体"/>
                <w:sz w:val="18"/>
                <w:szCs w:val="18"/>
              </w:rPr>
              <w:t>涂层的</w:t>
            </w:r>
            <w:r w:rsidR="00C414EF" w:rsidRPr="00794103">
              <w:rPr>
                <w:rFonts w:eastAsia="宋体"/>
                <w:sz w:val="18"/>
                <w:szCs w:val="18"/>
              </w:rPr>
              <w:t>高温</w:t>
            </w:r>
            <w:r w:rsidRPr="00794103">
              <w:rPr>
                <w:rFonts w:eastAsia="宋体"/>
                <w:sz w:val="18"/>
                <w:szCs w:val="18"/>
              </w:rPr>
              <w:t>硬度与喷涂方法、喷涂条件</w:t>
            </w:r>
            <w:r w:rsidR="00C414EF" w:rsidRPr="00794103">
              <w:rPr>
                <w:rFonts w:eastAsia="宋体"/>
                <w:sz w:val="18"/>
                <w:szCs w:val="18"/>
              </w:rPr>
              <w:t>（</w:t>
            </w:r>
            <w:r w:rsidRPr="00794103">
              <w:rPr>
                <w:rFonts w:eastAsia="宋体"/>
                <w:sz w:val="18"/>
                <w:szCs w:val="18"/>
              </w:rPr>
              <w:t>喷涂设备、喷涂材料、喷涂温度</w:t>
            </w:r>
            <w:r w:rsidR="00C414EF" w:rsidRPr="00794103">
              <w:rPr>
                <w:rFonts w:eastAsia="宋体"/>
                <w:sz w:val="18"/>
                <w:szCs w:val="18"/>
              </w:rPr>
              <w:t>）</w:t>
            </w:r>
            <w:r w:rsidRPr="00794103">
              <w:rPr>
                <w:rFonts w:eastAsia="宋体"/>
                <w:sz w:val="18"/>
                <w:szCs w:val="18"/>
              </w:rPr>
              <w:t>等因素有关</w:t>
            </w:r>
            <w:r w:rsidR="00C414EF" w:rsidRPr="00794103">
              <w:rPr>
                <w:rFonts w:eastAsia="宋体"/>
                <w:sz w:val="18"/>
                <w:szCs w:val="18"/>
              </w:rPr>
              <w:t>，</w:t>
            </w:r>
            <w:r w:rsidRPr="00794103">
              <w:rPr>
                <w:rFonts w:eastAsia="宋体"/>
                <w:sz w:val="18"/>
                <w:szCs w:val="18"/>
              </w:rPr>
              <w:t>由于喷涂方法及喷涂条件的不同</w:t>
            </w:r>
            <w:r w:rsidR="00C414EF" w:rsidRPr="00794103">
              <w:rPr>
                <w:rFonts w:eastAsia="宋体"/>
                <w:sz w:val="18"/>
                <w:szCs w:val="18"/>
              </w:rPr>
              <w:t>，</w:t>
            </w:r>
            <w:r w:rsidRPr="00794103">
              <w:rPr>
                <w:rFonts w:eastAsia="宋体"/>
                <w:sz w:val="18"/>
                <w:szCs w:val="18"/>
              </w:rPr>
              <w:t>涂层的硬度通常也不相同</w:t>
            </w:r>
            <w:r w:rsidR="00C414EF" w:rsidRPr="00794103">
              <w:rPr>
                <w:rFonts w:eastAsia="宋体"/>
                <w:sz w:val="18"/>
                <w:szCs w:val="18"/>
              </w:rPr>
              <w:t>，</w:t>
            </w:r>
            <w:r w:rsidRPr="00794103">
              <w:rPr>
                <w:rFonts w:eastAsia="宋体"/>
                <w:sz w:val="18"/>
                <w:szCs w:val="18"/>
              </w:rPr>
              <w:t>这是因为涂层硬度决定于涂层的微粒的大小与结构、气孔</w:t>
            </w:r>
            <w:r w:rsidR="001E1E1A" w:rsidRPr="00794103">
              <w:rPr>
                <w:rFonts w:eastAsia="宋体"/>
                <w:sz w:val="18"/>
                <w:szCs w:val="18"/>
              </w:rPr>
              <w:t>长度及气孔率</w:t>
            </w:r>
            <w:r w:rsidRPr="00794103">
              <w:rPr>
                <w:rFonts w:eastAsia="宋体"/>
                <w:sz w:val="18"/>
                <w:szCs w:val="18"/>
              </w:rPr>
              <w:t>、</w:t>
            </w:r>
            <w:r w:rsidR="00C414EF" w:rsidRPr="00794103">
              <w:rPr>
                <w:rFonts w:eastAsia="宋体"/>
                <w:sz w:val="18"/>
                <w:szCs w:val="18"/>
              </w:rPr>
              <w:t>组分</w:t>
            </w:r>
            <w:r w:rsidRPr="00794103">
              <w:rPr>
                <w:rFonts w:eastAsia="宋体"/>
                <w:sz w:val="18"/>
                <w:szCs w:val="18"/>
              </w:rPr>
              <w:t>含量等</w:t>
            </w:r>
            <w:r w:rsidR="00C414EF" w:rsidRPr="00794103">
              <w:rPr>
                <w:rFonts w:eastAsia="宋体"/>
                <w:sz w:val="18"/>
                <w:szCs w:val="18"/>
              </w:rPr>
              <w:t>；</w:t>
            </w:r>
            <w:r w:rsidRPr="00794103">
              <w:rPr>
                <w:rFonts w:eastAsia="宋体"/>
                <w:sz w:val="18"/>
                <w:szCs w:val="18"/>
              </w:rPr>
              <w:t>而喷涂方法或喷涂条件的不同往往造成以上各因素的差异</w:t>
            </w:r>
            <w:r w:rsidR="00C414EF" w:rsidRPr="00794103">
              <w:rPr>
                <w:rFonts w:eastAsia="宋体"/>
                <w:sz w:val="18"/>
                <w:szCs w:val="18"/>
              </w:rPr>
              <w:t>，</w:t>
            </w:r>
            <w:r w:rsidRPr="00794103">
              <w:rPr>
                <w:rFonts w:eastAsia="宋体"/>
                <w:sz w:val="18"/>
                <w:szCs w:val="18"/>
              </w:rPr>
              <w:t>导致涂层硬度的不同。</w:t>
            </w:r>
            <w:r w:rsidR="00C414EF" w:rsidRPr="00794103">
              <w:rPr>
                <w:rFonts w:eastAsia="宋体"/>
                <w:sz w:val="18"/>
                <w:szCs w:val="18"/>
              </w:rPr>
              <w:t>陶瓷涂层高温洛式硬度试验方法的制定对于</w:t>
            </w:r>
            <w:r w:rsidR="00DD39D2" w:rsidRPr="00794103">
              <w:rPr>
                <w:rFonts w:eastAsia="宋体" w:hint="eastAsia"/>
                <w:sz w:val="18"/>
                <w:szCs w:val="18"/>
              </w:rPr>
              <w:t>无机非金属“超级材料”</w:t>
            </w:r>
            <w:r w:rsidR="00C414EF" w:rsidRPr="00794103">
              <w:rPr>
                <w:rFonts w:eastAsia="宋体"/>
                <w:sz w:val="18"/>
                <w:szCs w:val="18"/>
              </w:rPr>
              <w:t>组分的筛选、高温力学性能的评价及其在航空发动机和燃气轮机领域的应用具有重要意义。</w:t>
            </w:r>
          </w:p>
        </w:tc>
      </w:tr>
      <w:tr w:rsidR="007D61DA" w:rsidRPr="00E039D9" w14:paraId="16FAA7D3" w14:textId="77777777" w:rsidTr="00E61F03">
        <w:trPr>
          <w:trHeight w:val="1575"/>
          <w:jc w:val="center"/>
        </w:trPr>
        <w:tc>
          <w:tcPr>
            <w:tcW w:w="2167" w:type="dxa"/>
            <w:vAlign w:val="center"/>
          </w:tcPr>
          <w:p w14:paraId="0907815D"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lastRenderedPageBreak/>
              <w:t>范围和主要</w:t>
            </w:r>
          </w:p>
          <w:p w14:paraId="7FFA8162"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技术内容</w:t>
            </w:r>
          </w:p>
        </w:tc>
        <w:tc>
          <w:tcPr>
            <w:tcW w:w="7573" w:type="dxa"/>
            <w:gridSpan w:val="8"/>
            <w:vAlign w:val="center"/>
          </w:tcPr>
          <w:p w14:paraId="202D01E0" w14:textId="77777777" w:rsidR="00EA5707" w:rsidRPr="00E039D9" w:rsidRDefault="007D61DA" w:rsidP="000131DE">
            <w:pPr>
              <w:snapToGrid w:val="0"/>
              <w:spacing w:line="360" w:lineRule="auto"/>
              <w:rPr>
                <w:rFonts w:eastAsia="宋体"/>
                <w:sz w:val="18"/>
                <w:szCs w:val="18"/>
              </w:rPr>
            </w:pPr>
            <w:r w:rsidRPr="00E039D9">
              <w:rPr>
                <w:rFonts w:eastAsia="宋体"/>
                <w:sz w:val="18"/>
                <w:szCs w:val="18"/>
              </w:rPr>
              <w:t>本文件规定了精细陶瓷</w:t>
            </w:r>
            <w:r w:rsidR="00BD4B30" w:rsidRPr="00E039D9">
              <w:rPr>
                <w:rFonts w:eastAsia="宋体"/>
                <w:sz w:val="18"/>
                <w:szCs w:val="18"/>
              </w:rPr>
              <w:t>涂层</w:t>
            </w:r>
            <w:r w:rsidRPr="00E039D9">
              <w:rPr>
                <w:rFonts w:eastAsia="宋体"/>
                <w:sz w:val="18"/>
                <w:szCs w:val="18"/>
              </w:rPr>
              <w:t>高温</w:t>
            </w:r>
            <w:r w:rsidR="00BD4B30" w:rsidRPr="00E039D9">
              <w:rPr>
                <w:rFonts w:eastAsia="宋体"/>
                <w:sz w:val="18"/>
                <w:szCs w:val="18"/>
              </w:rPr>
              <w:t>洛式硬度和高温表面洛式</w:t>
            </w:r>
            <w:r w:rsidRPr="00E039D9">
              <w:rPr>
                <w:rFonts w:eastAsia="宋体"/>
                <w:sz w:val="18"/>
                <w:szCs w:val="18"/>
              </w:rPr>
              <w:t>硬度试验方法</w:t>
            </w:r>
            <w:r w:rsidR="00EA5707" w:rsidRPr="00E039D9">
              <w:rPr>
                <w:rFonts w:eastAsia="宋体"/>
                <w:sz w:val="18"/>
                <w:szCs w:val="18"/>
              </w:rPr>
              <w:t>。</w:t>
            </w:r>
          </w:p>
          <w:p w14:paraId="1995A778" w14:textId="79ADA332" w:rsidR="007D61DA" w:rsidRPr="00E039D9" w:rsidRDefault="007D61DA" w:rsidP="000131DE">
            <w:pPr>
              <w:snapToGrid w:val="0"/>
              <w:spacing w:line="360" w:lineRule="auto"/>
              <w:rPr>
                <w:rFonts w:eastAsia="宋体"/>
                <w:sz w:val="18"/>
                <w:szCs w:val="18"/>
              </w:rPr>
            </w:pPr>
            <w:r w:rsidRPr="00E039D9">
              <w:rPr>
                <w:rFonts w:eastAsia="宋体"/>
                <w:sz w:val="18"/>
                <w:szCs w:val="18"/>
              </w:rPr>
              <w:t>本文件适用于单相陶瓷</w:t>
            </w:r>
            <w:r w:rsidR="00BD4B30" w:rsidRPr="00E039D9">
              <w:rPr>
                <w:rFonts w:eastAsia="宋体"/>
                <w:sz w:val="18"/>
                <w:szCs w:val="18"/>
              </w:rPr>
              <w:t>涂层和</w:t>
            </w:r>
            <w:r w:rsidRPr="00E039D9">
              <w:rPr>
                <w:rFonts w:eastAsia="宋体"/>
                <w:sz w:val="18"/>
                <w:szCs w:val="18"/>
              </w:rPr>
              <w:t>复相陶瓷</w:t>
            </w:r>
            <w:r w:rsidR="00BD4B30" w:rsidRPr="00E039D9">
              <w:rPr>
                <w:rFonts w:eastAsia="宋体"/>
                <w:sz w:val="18"/>
                <w:szCs w:val="18"/>
              </w:rPr>
              <w:t>涂层材料</w:t>
            </w:r>
            <w:r w:rsidRPr="00E039D9">
              <w:rPr>
                <w:rFonts w:eastAsia="宋体"/>
                <w:sz w:val="18"/>
                <w:szCs w:val="18"/>
              </w:rPr>
              <w:t>。</w:t>
            </w:r>
            <w:r w:rsidR="00EA5707" w:rsidRPr="00E039D9">
              <w:rPr>
                <w:rFonts w:eastAsia="宋体"/>
                <w:sz w:val="18"/>
                <w:szCs w:val="18"/>
              </w:rPr>
              <w:t>其他材料的高温洛式硬度和高温表面洛式硬度试验也可参考本文件。</w:t>
            </w:r>
          </w:p>
          <w:p w14:paraId="3951ECEA" w14:textId="751CFD4E" w:rsidR="007D61DA" w:rsidRPr="00E039D9" w:rsidRDefault="007D61DA" w:rsidP="000131DE">
            <w:pPr>
              <w:snapToGrid w:val="0"/>
              <w:spacing w:line="360" w:lineRule="auto"/>
              <w:rPr>
                <w:rFonts w:eastAsia="宋体"/>
                <w:sz w:val="18"/>
                <w:szCs w:val="18"/>
              </w:rPr>
            </w:pPr>
            <w:r w:rsidRPr="00E039D9">
              <w:rPr>
                <w:rFonts w:eastAsia="宋体"/>
                <w:sz w:val="18"/>
                <w:szCs w:val="18"/>
              </w:rPr>
              <w:t>项目建议性质为推荐性；</w:t>
            </w:r>
          </w:p>
        </w:tc>
      </w:tr>
      <w:tr w:rsidR="007D61DA" w:rsidRPr="00E039D9" w14:paraId="13489C36" w14:textId="77777777" w:rsidTr="00A40755">
        <w:trPr>
          <w:trHeight w:val="6502"/>
          <w:jc w:val="center"/>
        </w:trPr>
        <w:tc>
          <w:tcPr>
            <w:tcW w:w="2167" w:type="dxa"/>
            <w:vAlign w:val="center"/>
          </w:tcPr>
          <w:p w14:paraId="290502D3"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国内外情况</w:t>
            </w:r>
          </w:p>
          <w:p w14:paraId="404A22D5"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简要说明</w:t>
            </w:r>
          </w:p>
        </w:tc>
        <w:tc>
          <w:tcPr>
            <w:tcW w:w="7573" w:type="dxa"/>
            <w:gridSpan w:val="8"/>
            <w:vAlign w:val="center"/>
          </w:tcPr>
          <w:p w14:paraId="77271879" w14:textId="77777777" w:rsidR="007D61DA" w:rsidRPr="00E039D9" w:rsidRDefault="007D61DA" w:rsidP="00BF0384">
            <w:pPr>
              <w:snapToGrid w:val="0"/>
              <w:spacing w:line="360" w:lineRule="auto"/>
              <w:rPr>
                <w:rFonts w:eastAsia="宋体"/>
                <w:sz w:val="18"/>
                <w:szCs w:val="18"/>
              </w:rPr>
            </w:pPr>
            <w:r w:rsidRPr="00E039D9">
              <w:rPr>
                <w:rFonts w:eastAsia="宋体"/>
                <w:sz w:val="18"/>
                <w:szCs w:val="18"/>
                <w:u w:val="single"/>
              </w:rPr>
              <w:t xml:space="preserve">1. </w:t>
            </w:r>
            <w:r w:rsidRPr="00E039D9">
              <w:rPr>
                <w:rFonts w:eastAsia="宋体"/>
                <w:sz w:val="18"/>
                <w:szCs w:val="18"/>
                <w:u w:val="single"/>
              </w:rPr>
              <w:t>国内外对该技术研究情况简要说明：</w:t>
            </w:r>
            <w:r w:rsidRPr="00E039D9">
              <w:rPr>
                <w:rFonts w:eastAsia="宋体"/>
                <w:sz w:val="18"/>
                <w:szCs w:val="18"/>
              </w:rPr>
              <w:t>国内外对该技术研究情况、进程及未来的发展；该技术是否相对稳定，如果不是的话，预计一下技术未来稳定的时间，提出的标准项目是否可作为未来技术发展的基础；</w:t>
            </w:r>
          </w:p>
          <w:p w14:paraId="3C9FD87D" w14:textId="763B1BE2" w:rsidR="002262F5" w:rsidRPr="00E039D9" w:rsidRDefault="0054642D" w:rsidP="00BF0384">
            <w:pPr>
              <w:snapToGrid w:val="0"/>
              <w:spacing w:line="360" w:lineRule="auto"/>
              <w:ind w:firstLineChars="200" w:firstLine="360"/>
              <w:rPr>
                <w:rFonts w:eastAsia="宋体"/>
                <w:sz w:val="18"/>
                <w:szCs w:val="18"/>
              </w:rPr>
            </w:pPr>
            <w:r w:rsidRPr="00E039D9">
              <w:rPr>
                <w:rFonts w:eastAsia="宋体"/>
                <w:sz w:val="18"/>
                <w:szCs w:val="18"/>
              </w:rPr>
              <w:t>国内外的研究机构和高性能陶瓷企业都在关注耐高温陶瓷涂层材料的高温洛式硬度性能测试，也在不断地开发出新型高温洛氏硬度测试设备，由于缺少相关的测试标准，目前国际上报道材料高温硬度数据还参差不齐，测试方法有待进一步规范，来增强该领域材料性能相关数据的可比性，相关标准的制定也有利提升我国耐高温陶瓷涂层材料及相关装备的国际竞争力。</w:t>
            </w:r>
          </w:p>
          <w:p w14:paraId="31E2C4A8" w14:textId="77777777" w:rsidR="007D61DA" w:rsidRPr="00E039D9" w:rsidRDefault="007D61DA" w:rsidP="00BF0384">
            <w:pPr>
              <w:snapToGrid w:val="0"/>
              <w:spacing w:line="360" w:lineRule="auto"/>
              <w:rPr>
                <w:rFonts w:eastAsia="宋体"/>
                <w:sz w:val="18"/>
                <w:szCs w:val="18"/>
              </w:rPr>
            </w:pPr>
            <w:r w:rsidRPr="00E039D9">
              <w:rPr>
                <w:rFonts w:eastAsia="宋体"/>
                <w:sz w:val="18"/>
                <w:szCs w:val="18"/>
                <w:u w:val="single"/>
              </w:rPr>
              <w:t xml:space="preserve">2. </w:t>
            </w:r>
            <w:r w:rsidRPr="00E039D9">
              <w:rPr>
                <w:rFonts w:eastAsia="宋体"/>
                <w:sz w:val="18"/>
                <w:szCs w:val="18"/>
                <w:u w:val="single"/>
              </w:rPr>
              <w:t>项目与国际标准或国外先进标准采用程度的考虑：</w:t>
            </w:r>
            <w:r w:rsidRPr="00E039D9">
              <w:rPr>
                <w:rFonts w:eastAsia="宋体"/>
                <w:sz w:val="18"/>
                <w:szCs w:val="18"/>
              </w:rPr>
              <w:t>该标准项目是否有对应的国际标准或国外先进标准，标准制定过程中如何考虑采用的问题；</w:t>
            </w:r>
          </w:p>
          <w:p w14:paraId="0A119631" w14:textId="10B4EB26" w:rsidR="0054642D" w:rsidRPr="00E039D9" w:rsidRDefault="0054642D" w:rsidP="00BF0384">
            <w:pPr>
              <w:snapToGrid w:val="0"/>
              <w:spacing w:line="360" w:lineRule="auto"/>
              <w:ind w:firstLineChars="200" w:firstLine="360"/>
              <w:rPr>
                <w:rFonts w:eastAsia="宋体"/>
                <w:sz w:val="18"/>
                <w:szCs w:val="18"/>
              </w:rPr>
            </w:pPr>
            <w:r w:rsidRPr="00E039D9">
              <w:rPr>
                <w:rFonts w:eastAsia="宋体"/>
                <w:sz w:val="18"/>
                <w:szCs w:val="18"/>
              </w:rPr>
              <w:t>该标准项目尚无对应的国际标准或国外先进标准。</w:t>
            </w:r>
            <w:r w:rsidR="00540DE5">
              <w:rPr>
                <w:rFonts w:eastAsia="宋体" w:hint="eastAsia"/>
                <w:sz w:val="18"/>
                <w:szCs w:val="18"/>
              </w:rPr>
              <w:t>该标准发布后，本项目组基于该方法会申请</w:t>
            </w:r>
            <w:r w:rsidR="00540DE5">
              <w:rPr>
                <w:rFonts w:eastAsia="宋体" w:hint="eastAsia"/>
                <w:sz w:val="18"/>
                <w:szCs w:val="18"/>
              </w:rPr>
              <w:t>ISO</w:t>
            </w:r>
            <w:r w:rsidR="00540DE5">
              <w:rPr>
                <w:rFonts w:eastAsia="宋体" w:hint="eastAsia"/>
                <w:sz w:val="18"/>
                <w:szCs w:val="18"/>
              </w:rPr>
              <w:t>国际标准，推动我国先进标准的国际化。</w:t>
            </w:r>
          </w:p>
          <w:p w14:paraId="639F2DAE" w14:textId="77777777" w:rsidR="007D61DA" w:rsidRPr="00E039D9" w:rsidRDefault="007D61DA" w:rsidP="00BF0384">
            <w:pPr>
              <w:snapToGrid w:val="0"/>
              <w:spacing w:line="360" w:lineRule="auto"/>
              <w:rPr>
                <w:rFonts w:eastAsia="宋体"/>
                <w:sz w:val="18"/>
                <w:szCs w:val="18"/>
              </w:rPr>
            </w:pPr>
            <w:r w:rsidRPr="00E039D9">
              <w:rPr>
                <w:rFonts w:eastAsia="宋体"/>
                <w:sz w:val="18"/>
                <w:szCs w:val="18"/>
                <w:u w:val="single"/>
              </w:rPr>
              <w:t xml:space="preserve">3. </w:t>
            </w:r>
            <w:r w:rsidRPr="00E039D9">
              <w:rPr>
                <w:rFonts w:eastAsia="宋体"/>
                <w:sz w:val="18"/>
                <w:szCs w:val="18"/>
                <w:u w:val="single"/>
              </w:rPr>
              <w:t>与国内相关标准间的关系：</w:t>
            </w:r>
            <w:r w:rsidRPr="00E039D9">
              <w:rPr>
                <w:rFonts w:eastAsia="宋体"/>
                <w:sz w:val="18"/>
                <w:szCs w:val="18"/>
              </w:rPr>
              <w:t>该标准项目是否有相关的国家或行业标准，该标准项目与这些标准是什么关系，该标准项目在标准体系中的位置；</w:t>
            </w:r>
          </w:p>
          <w:p w14:paraId="372EA481" w14:textId="33FB750E" w:rsidR="0054642D" w:rsidRPr="00E039D9" w:rsidRDefault="0054642D" w:rsidP="00BF0384">
            <w:pPr>
              <w:snapToGrid w:val="0"/>
              <w:spacing w:line="360" w:lineRule="auto"/>
              <w:ind w:firstLineChars="200" w:firstLine="360"/>
              <w:rPr>
                <w:rFonts w:eastAsia="宋体"/>
                <w:sz w:val="18"/>
                <w:szCs w:val="18"/>
              </w:rPr>
            </w:pPr>
            <w:r w:rsidRPr="00E039D9">
              <w:rPr>
                <w:rFonts w:eastAsia="宋体"/>
                <w:sz w:val="18"/>
                <w:szCs w:val="18"/>
              </w:rPr>
              <w:t>目前国内有陶瓷涂层结合性能的室温测试方法</w:t>
            </w:r>
            <w:r w:rsidR="00C9624E" w:rsidRPr="00E039D9">
              <w:rPr>
                <w:rFonts w:eastAsia="宋体"/>
                <w:sz w:val="18"/>
                <w:szCs w:val="18"/>
              </w:rPr>
              <w:t>：</w:t>
            </w:r>
            <w:r w:rsidRPr="00E039D9">
              <w:rPr>
                <w:rFonts w:eastAsia="宋体"/>
                <w:sz w:val="18"/>
                <w:szCs w:val="18"/>
              </w:rPr>
              <w:t>GB/T 30707-2014</w:t>
            </w:r>
            <w:r w:rsidR="007D762D" w:rsidRPr="00E039D9">
              <w:rPr>
                <w:rFonts w:eastAsia="宋体"/>
                <w:sz w:val="18"/>
                <w:szCs w:val="18"/>
              </w:rPr>
              <w:t>《</w:t>
            </w:r>
            <w:r w:rsidRPr="00E039D9">
              <w:rPr>
                <w:rFonts w:eastAsia="宋体"/>
                <w:sz w:val="18"/>
                <w:szCs w:val="18"/>
              </w:rPr>
              <w:t>精细陶瓷涂层结合力试验方法</w:t>
            </w:r>
            <w:r w:rsidRPr="00E039D9">
              <w:rPr>
                <w:rFonts w:eastAsia="宋体"/>
                <w:sz w:val="18"/>
                <w:szCs w:val="18"/>
              </w:rPr>
              <w:t xml:space="preserve"> </w:t>
            </w:r>
            <w:r w:rsidRPr="00E039D9">
              <w:rPr>
                <w:rFonts w:eastAsia="宋体"/>
                <w:sz w:val="18"/>
                <w:szCs w:val="18"/>
              </w:rPr>
              <w:t>划痕法</w:t>
            </w:r>
            <w:r w:rsidR="007D762D" w:rsidRPr="00E039D9">
              <w:rPr>
                <w:rFonts w:eastAsia="宋体"/>
                <w:sz w:val="18"/>
                <w:szCs w:val="18"/>
              </w:rPr>
              <w:t>》和</w:t>
            </w:r>
            <w:r w:rsidRPr="00E039D9">
              <w:rPr>
                <w:rFonts w:eastAsia="宋体"/>
                <w:sz w:val="18"/>
                <w:szCs w:val="18"/>
              </w:rPr>
              <w:t>JC/T 2174-2013</w:t>
            </w:r>
            <w:r w:rsidRPr="00E039D9">
              <w:rPr>
                <w:rFonts w:eastAsia="宋体"/>
                <w:sz w:val="18"/>
                <w:szCs w:val="18"/>
              </w:rPr>
              <w:t>《精细陶瓷涂层结合性能试验方法</w:t>
            </w:r>
            <w:r w:rsidRPr="00E039D9">
              <w:rPr>
                <w:rFonts w:eastAsia="宋体"/>
                <w:sz w:val="18"/>
                <w:szCs w:val="18"/>
              </w:rPr>
              <w:t xml:space="preserve"> </w:t>
            </w:r>
            <w:r w:rsidRPr="00E039D9">
              <w:rPr>
                <w:rFonts w:eastAsia="宋体"/>
                <w:sz w:val="18"/>
                <w:szCs w:val="18"/>
              </w:rPr>
              <w:t>洛氏压痕法</w:t>
            </w:r>
            <w:r w:rsidR="007D762D" w:rsidRPr="00E039D9">
              <w:rPr>
                <w:rFonts w:eastAsia="宋体"/>
                <w:sz w:val="18"/>
                <w:szCs w:val="18"/>
              </w:rPr>
              <w:t>》</w:t>
            </w:r>
            <w:r w:rsidR="00C9624E" w:rsidRPr="00E039D9">
              <w:rPr>
                <w:rFonts w:eastAsia="宋体"/>
                <w:sz w:val="18"/>
                <w:szCs w:val="18"/>
              </w:rPr>
              <w:t>，</w:t>
            </w:r>
            <w:r w:rsidRPr="00E039D9">
              <w:rPr>
                <w:rFonts w:eastAsia="宋体"/>
                <w:sz w:val="18"/>
                <w:szCs w:val="18"/>
              </w:rPr>
              <w:t>尚</w:t>
            </w:r>
            <w:r w:rsidR="00C9624E" w:rsidRPr="00E039D9">
              <w:rPr>
                <w:rFonts w:eastAsia="宋体"/>
                <w:sz w:val="18"/>
                <w:szCs w:val="18"/>
              </w:rPr>
              <w:t>无涂层高温硬度相关试验方法。</w:t>
            </w:r>
            <w:r w:rsidR="00790A5D">
              <w:rPr>
                <w:rFonts w:ascii="宋体" w:eastAsia="宋体" w:hAnsi="宋体" w:hint="eastAsia"/>
                <w:sz w:val="18"/>
                <w:szCs w:val="18"/>
              </w:rPr>
              <w:t>在协会标准制定后，希望开展相关国家标准的立项申报工作，从而完善</w:t>
            </w:r>
            <w:r w:rsidR="00790A5D">
              <w:rPr>
                <w:rFonts w:ascii="宋体" w:eastAsia="宋体" w:hAnsi="宋体" w:hint="eastAsia"/>
                <w:sz w:val="18"/>
                <w:szCs w:val="18"/>
              </w:rPr>
              <w:t>我国陶瓷涂层</w:t>
            </w:r>
            <w:r w:rsidR="00790A5D">
              <w:rPr>
                <w:rFonts w:ascii="宋体" w:eastAsia="宋体" w:hAnsi="宋体" w:hint="eastAsia"/>
                <w:sz w:val="18"/>
                <w:szCs w:val="18"/>
              </w:rPr>
              <w:t>材料</w:t>
            </w:r>
            <w:r w:rsidR="00790A5D">
              <w:rPr>
                <w:rFonts w:ascii="宋体" w:eastAsia="宋体" w:hAnsi="宋体" w:hint="eastAsia"/>
                <w:sz w:val="18"/>
                <w:szCs w:val="18"/>
              </w:rPr>
              <w:t>从室温到高温的力学性能</w:t>
            </w:r>
            <w:r w:rsidR="00790A5D">
              <w:rPr>
                <w:rFonts w:ascii="宋体" w:eastAsia="宋体" w:hAnsi="宋体" w:hint="eastAsia"/>
                <w:sz w:val="18"/>
                <w:szCs w:val="18"/>
              </w:rPr>
              <w:t>评价的标准体系。</w:t>
            </w:r>
          </w:p>
          <w:p w14:paraId="16748FE0" w14:textId="77777777" w:rsidR="007D61DA" w:rsidRPr="00E039D9" w:rsidRDefault="007D61DA" w:rsidP="00BF0384">
            <w:pPr>
              <w:snapToGrid w:val="0"/>
              <w:spacing w:line="360" w:lineRule="auto"/>
              <w:rPr>
                <w:rFonts w:eastAsia="宋体"/>
                <w:sz w:val="18"/>
                <w:szCs w:val="18"/>
                <w:u w:val="single"/>
              </w:rPr>
            </w:pPr>
            <w:r w:rsidRPr="00E039D9">
              <w:rPr>
                <w:rFonts w:eastAsia="宋体"/>
                <w:sz w:val="18"/>
                <w:szCs w:val="18"/>
                <w:u w:val="single"/>
              </w:rPr>
              <w:t xml:space="preserve">4. </w:t>
            </w:r>
            <w:r w:rsidRPr="00E039D9">
              <w:rPr>
                <w:rFonts w:eastAsia="宋体"/>
                <w:sz w:val="18"/>
                <w:szCs w:val="18"/>
                <w:u w:val="single"/>
              </w:rPr>
              <w:t>指出是否发现有知识产权的问题。</w:t>
            </w:r>
          </w:p>
          <w:p w14:paraId="6CA86571" w14:textId="15C3830B" w:rsidR="00C25656" w:rsidRPr="00E039D9" w:rsidRDefault="00C25656" w:rsidP="00BF0384">
            <w:pPr>
              <w:snapToGrid w:val="0"/>
              <w:spacing w:line="360" w:lineRule="auto"/>
              <w:rPr>
                <w:rFonts w:eastAsia="宋体"/>
                <w:sz w:val="18"/>
                <w:szCs w:val="18"/>
              </w:rPr>
            </w:pPr>
            <w:r w:rsidRPr="00E039D9">
              <w:rPr>
                <w:rFonts w:eastAsia="宋体"/>
                <w:sz w:val="18"/>
                <w:szCs w:val="18"/>
              </w:rPr>
              <w:t xml:space="preserve">    </w:t>
            </w:r>
            <w:r w:rsidRPr="00E039D9">
              <w:rPr>
                <w:rFonts w:eastAsia="宋体"/>
                <w:sz w:val="18"/>
                <w:szCs w:val="18"/>
              </w:rPr>
              <w:t>未发现知识产权的问题。</w:t>
            </w:r>
          </w:p>
        </w:tc>
      </w:tr>
      <w:tr w:rsidR="007D61DA" w:rsidRPr="00E039D9" w14:paraId="0145030A" w14:textId="77777777" w:rsidTr="005C5338">
        <w:trPr>
          <w:cantSplit/>
          <w:trHeight w:val="1162"/>
          <w:jc w:val="center"/>
        </w:trPr>
        <w:tc>
          <w:tcPr>
            <w:tcW w:w="2167" w:type="dxa"/>
            <w:vAlign w:val="center"/>
          </w:tcPr>
          <w:p w14:paraId="639D7658" w14:textId="77777777" w:rsidR="007D61DA" w:rsidRPr="00E039D9" w:rsidRDefault="007D61DA" w:rsidP="007D61DA">
            <w:pPr>
              <w:pStyle w:val="a3"/>
              <w:tabs>
                <w:tab w:val="clear" w:pos="4153"/>
                <w:tab w:val="clear" w:pos="8306"/>
              </w:tabs>
              <w:spacing w:line="360" w:lineRule="auto"/>
              <w:rPr>
                <w:rFonts w:ascii="Times New Roman" w:eastAsia="宋体" w:hAnsi="Times New Roman" w:cs="Times New Roman"/>
              </w:rPr>
            </w:pPr>
            <w:r w:rsidRPr="00E039D9">
              <w:rPr>
                <w:rFonts w:ascii="Times New Roman" w:eastAsia="宋体" w:hAnsi="Times New Roman" w:cs="Times New Roman"/>
              </w:rPr>
              <w:t>牵头单位</w:t>
            </w:r>
          </w:p>
        </w:tc>
        <w:tc>
          <w:tcPr>
            <w:tcW w:w="3972" w:type="dxa"/>
            <w:gridSpan w:val="5"/>
            <w:vAlign w:val="center"/>
          </w:tcPr>
          <w:p w14:paraId="2AD1E6AF" w14:textId="77777777" w:rsidR="007D61DA" w:rsidRPr="00E039D9" w:rsidRDefault="007D61DA" w:rsidP="007D61DA">
            <w:pPr>
              <w:snapToGrid w:val="0"/>
              <w:spacing w:line="360" w:lineRule="auto"/>
              <w:jc w:val="center"/>
              <w:rPr>
                <w:rFonts w:eastAsia="宋体"/>
                <w:sz w:val="18"/>
                <w:szCs w:val="18"/>
              </w:rPr>
            </w:pPr>
          </w:p>
          <w:p w14:paraId="518BA3CF"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（签字、盖公章）月</w:t>
            </w:r>
            <w:r w:rsidRPr="00E039D9">
              <w:rPr>
                <w:rFonts w:eastAsia="宋体"/>
                <w:sz w:val="18"/>
                <w:szCs w:val="18"/>
              </w:rPr>
              <w:t xml:space="preserve">     </w:t>
            </w:r>
            <w:r w:rsidRPr="00E039D9">
              <w:rPr>
                <w:rFonts w:eastAsia="宋体"/>
                <w:sz w:val="18"/>
                <w:szCs w:val="18"/>
              </w:rPr>
              <w:t>日</w:t>
            </w:r>
          </w:p>
        </w:tc>
        <w:tc>
          <w:tcPr>
            <w:tcW w:w="1701" w:type="dxa"/>
            <w:gridSpan w:val="2"/>
            <w:vAlign w:val="center"/>
          </w:tcPr>
          <w:p w14:paraId="75182D0A" w14:textId="77777777" w:rsidR="007D61DA" w:rsidRPr="00E039D9" w:rsidRDefault="007D61DA" w:rsidP="007D61DA">
            <w:pPr>
              <w:snapToGrid w:val="0"/>
              <w:spacing w:line="360" w:lineRule="auto"/>
              <w:jc w:val="center"/>
              <w:rPr>
                <w:rFonts w:eastAsia="宋体"/>
                <w:sz w:val="18"/>
                <w:szCs w:val="18"/>
              </w:rPr>
            </w:pPr>
            <w:r w:rsidRPr="00E039D9">
              <w:rPr>
                <w:rFonts w:eastAsia="宋体"/>
                <w:sz w:val="18"/>
                <w:szCs w:val="18"/>
              </w:rPr>
              <w:t>归口管理部门</w:t>
            </w:r>
          </w:p>
        </w:tc>
        <w:tc>
          <w:tcPr>
            <w:tcW w:w="1900" w:type="dxa"/>
            <w:vAlign w:val="center"/>
          </w:tcPr>
          <w:p w14:paraId="3B84C79A" w14:textId="77777777" w:rsidR="007D61DA" w:rsidRPr="00E039D9" w:rsidRDefault="007D61DA" w:rsidP="007D61DA">
            <w:pPr>
              <w:snapToGrid w:val="0"/>
              <w:spacing w:line="360" w:lineRule="auto"/>
              <w:rPr>
                <w:rFonts w:eastAsia="宋体"/>
                <w:sz w:val="18"/>
                <w:szCs w:val="18"/>
              </w:rPr>
            </w:pPr>
          </w:p>
          <w:p w14:paraId="6FEA393B" w14:textId="77777777" w:rsidR="007D61DA" w:rsidRPr="00E039D9" w:rsidRDefault="007D61DA" w:rsidP="007D61DA">
            <w:pPr>
              <w:snapToGrid w:val="0"/>
              <w:rPr>
                <w:rFonts w:eastAsia="宋体"/>
                <w:sz w:val="18"/>
                <w:szCs w:val="18"/>
              </w:rPr>
            </w:pPr>
            <w:r w:rsidRPr="00E039D9">
              <w:rPr>
                <w:rFonts w:eastAsia="宋体"/>
                <w:sz w:val="18"/>
                <w:szCs w:val="18"/>
              </w:rPr>
              <w:t>（签字、盖公章）</w:t>
            </w:r>
          </w:p>
          <w:p w14:paraId="07A287EB" w14:textId="77777777" w:rsidR="007D61DA" w:rsidRPr="00E039D9" w:rsidRDefault="007D61DA" w:rsidP="007D61DA">
            <w:pPr>
              <w:snapToGrid w:val="0"/>
              <w:rPr>
                <w:rFonts w:eastAsia="宋体"/>
                <w:sz w:val="18"/>
                <w:szCs w:val="18"/>
              </w:rPr>
            </w:pPr>
            <w:r w:rsidRPr="00E039D9">
              <w:rPr>
                <w:rFonts w:eastAsia="宋体"/>
                <w:sz w:val="18"/>
                <w:szCs w:val="18"/>
              </w:rPr>
              <w:t xml:space="preserve">    </w:t>
            </w:r>
            <w:r w:rsidRPr="00E039D9">
              <w:rPr>
                <w:rFonts w:eastAsia="宋体"/>
                <w:sz w:val="18"/>
                <w:szCs w:val="18"/>
              </w:rPr>
              <w:t>月</w:t>
            </w:r>
            <w:r w:rsidRPr="00E039D9">
              <w:rPr>
                <w:rFonts w:eastAsia="宋体"/>
                <w:sz w:val="18"/>
                <w:szCs w:val="18"/>
              </w:rPr>
              <w:t xml:space="preserve">     </w:t>
            </w:r>
            <w:r w:rsidRPr="00E039D9">
              <w:rPr>
                <w:rFonts w:eastAsia="宋体"/>
                <w:sz w:val="18"/>
                <w:szCs w:val="18"/>
              </w:rPr>
              <w:t>日</w:t>
            </w:r>
          </w:p>
        </w:tc>
      </w:tr>
    </w:tbl>
    <w:p w14:paraId="4F9240BE" w14:textId="77777777" w:rsidR="00747499" w:rsidRPr="00E039D9" w:rsidRDefault="00747499" w:rsidP="00E03E1D">
      <w:pPr>
        <w:snapToGrid w:val="0"/>
        <w:spacing w:beforeLines="50" w:before="156"/>
        <w:ind w:firstLineChars="280" w:firstLine="504"/>
        <w:rPr>
          <w:rFonts w:eastAsia="宋体"/>
          <w:sz w:val="18"/>
          <w:szCs w:val="18"/>
        </w:rPr>
      </w:pPr>
      <w:r w:rsidRPr="00E039D9">
        <w:rPr>
          <w:rFonts w:eastAsia="宋体"/>
          <w:sz w:val="18"/>
          <w:szCs w:val="18"/>
        </w:rPr>
        <w:t>[</w:t>
      </w:r>
      <w:r w:rsidRPr="00E039D9">
        <w:rPr>
          <w:rFonts w:eastAsia="宋体"/>
          <w:sz w:val="18"/>
          <w:szCs w:val="18"/>
        </w:rPr>
        <w:t>注</w:t>
      </w:r>
      <w:r w:rsidRPr="00E039D9">
        <w:rPr>
          <w:rFonts w:eastAsia="宋体"/>
          <w:sz w:val="18"/>
          <w:szCs w:val="18"/>
        </w:rPr>
        <w:t xml:space="preserve">1]  </w:t>
      </w:r>
      <w:r w:rsidRPr="00E039D9">
        <w:rPr>
          <w:rFonts w:eastAsia="宋体"/>
          <w:sz w:val="18"/>
          <w:szCs w:val="18"/>
        </w:rPr>
        <w:t>填写制定或修订项目中，若选择修订必须填写被修订标准号；</w:t>
      </w:r>
    </w:p>
    <w:p w14:paraId="38CA9603" w14:textId="77777777" w:rsidR="00747499" w:rsidRPr="00E039D9" w:rsidRDefault="00747499" w:rsidP="00747499">
      <w:pPr>
        <w:snapToGrid w:val="0"/>
        <w:ind w:firstLineChars="280" w:firstLine="504"/>
        <w:rPr>
          <w:rFonts w:eastAsia="宋体"/>
          <w:sz w:val="18"/>
          <w:szCs w:val="18"/>
        </w:rPr>
      </w:pPr>
      <w:r w:rsidRPr="00E039D9">
        <w:rPr>
          <w:rFonts w:eastAsia="宋体"/>
          <w:sz w:val="18"/>
          <w:szCs w:val="18"/>
        </w:rPr>
        <w:t>[</w:t>
      </w:r>
      <w:r w:rsidRPr="00E039D9">
        <w:rPr>
          <w:rFonts w:eastAsia="宋体"/>
          <w:sz w:val="18"/>
          <w:szCs w:val="18"/>
        </w:rPr>
        <w:t>注</w:t>
      </w:r>
      <w:r w:rsidRPr="00E039D9">
        <w:rPr>
          <w:rFonts w:eastAsia="宋体"/>
          <w:sz w:val="18"/>
          <w:szCs w:val="18"/>
        </w:rPr>
        <w:t xml:space="preserve">2]  </w:t>
      </w:r>
      <w:r w:rsidRPr="00E039D9">
        <w:rPr>
          <w:rFonts w:eastAsia="宋体"/>
          <w:sz w:val="18"/>
          <w:szCs w:val="18"/>
        </w:rPr>
        <w:t>选择采用国际标准，必须填写采标号及采用程度；</w:t>
      </w:r>
    </w:p>
    <w:p w14:paraId="4EE9BFFD" w14:textId="77777777" w:rsidR="00747499" w:rsidRPr="00E039D9" w:rsidRDefault="00747499" w:rsidP="00747499">
      <w:pPr>
        <w:snapToGrid w:val="0"/>
        <w:ind w:leftChars="160" w:left="448" w:firstLineChars="30" w:firstLine="54"/>
        <w:rPr>
          <w:sz w:val="18"/>
          <w:szCs w:val="18"/>
        </w:rPr>
      </w:pPr>
      <w:r w:rsidRPr="00E039D9">
        <w:rPr>
          <w:rFonts w:eastAsia="宋体"/>
          <w:sz w:val="18"/>
          <w:szCs w:val="18"/>
        </w:rPr>
        <w:t>[</w:t>
      </w:r>
      <w:r w:rsidRPr="00E039D9">
        <w:rPr>
          <w:rFonts w:eastAsia="宋体"/>
          <w:sz w:val="18"/>
          <w:szCs w:val="18"/>
        </w:rPr>
        <w:t>注</w:t>
      </w:r>
      <w:r w:rsidRPr="00E039D9">
        <w:rPr>
          <w:rFonts w:eastAsia="宋体"/>
          <w:sz w:val="18"/>
          <w:szCs w:val="18"/>
        </w:rPr>
        <w:t xml:space="preserve">3]  </w:t>
      </w:r>
      <w:r w:rsidRPr="00E039D9">
        <w:rPr>
          <w:rFonts w:eastAsia="宋体"/>
          <w:sz w:val="18"/>
          <w:szCs w:val="18"/>
        </w:rPr>
        <w:t>选择采用快速程序，必须填写快速程序代码。</w:t>
      </w:r>
    </w:p>
    <w:p w14:paraId="78773103" w14:textId="77777777" w:rsidR="00747499" w:rsidRPr="00E039D9" w:rsidRDefault="00747499" w:rsidP="00747499">
      <w:pPr>
        <w:snapToGrid w:val="0"/>
        <w:rPr>
          <w:sz w:val="18"/>
          <w:szCs w:val="18"/>
        </w:rPr>
      </w:pPr>
    </w:p>
    <w:p w14:paraId="0FA033B5" w14:textId="77777777" w:rsidR="00631028" w:rsidRPr="00E039D9" w:rsidRDefault="00631028"/>
    <w:sectPr w:rsidR="00631028" w:rsidRPr="00E039D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47F5" w14:textId="77777777" w:rsidR="00EF1316" w:rsidRDefault="00EF1316" w:rsidP="00747499">
      <w:r>
        <w:separator/>
      </w:r>
    </w:p>
  </w:endnote>
  <w:endnote w:type="continuationSeparator" w:id="0">
    <w:p w14:paraId="36186CD5" w14:textId="77777777" w:rsidR="00EF1316" w:rsidRDefault="00EF1316"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6DC9" w14:textId="77777777" w:rsidR="00EF1316" w:rsidRDefault="00EF1316" w:rsidP="00747499">
      <w:r>
        <w:separator/>
      </w:r>
    </w:p>
  </w:footnote>
  <w:footnote w:type="continuationSeparator" w:id="0">
    <w:p w14:paraId="450A642D" w14:textId="77777777" w:rsidR="00EF1316" w:rsidRDefault="00EF1316" w:rsidP="00747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99"/>
    <w:rsid w:val="000131DE"/>
    <w:rsid w:val="0002693F"/>
    <w:rsid w:val="0006634B"/>
    <w:rsid w:val="00067B25"/>
    <w:rsid w:val="000C3A3C"/>
    <w:rsid w:val="000F439F"/>
    <w:rsid w:val="001E1E1A"/>
    <w:rsid w:val="002262F5"/>
    <w:rsid w:val="00266D33"/>
    <w:rsid w:val="00314295"/>
    <w:rsid w:val="004226FA"/>
    <w:rsid w:val="004917FF"/>
    <w:rsid w:val="00496D4D"/>
    <w:rsid w:val="00540DE5"/>
    <w:rsid w:val="0054642D"/>
    <w:rsid w:val="005A33BB"/>
    <w:rsid w:val="00631028"/>
    <w:rsid w:val="00745256"/>
    <w:rsid w:val="00747499"/>
    <w:rsid w:val="00790A5D"/>
    <w:rsid w:val="00794103"/>
    <w:rsid w:val="007D61DA"/>
    <w:rsid w:val="007D762D"/>
    <w:rsid w:val="008005BD"/>
    <w:rsid w:val="008F4E41"/>
    <w:rsid w:val="00913F42"/>
    <w:rsid w:val="00914C95"/>
    <w:rsid w:val="00940108"/>
    <w:rsid w:val="009F3A2C"/>
    <w:rsid w:val="00A06F1D"/>
    <w:rsid w:val="00A15C34"/>
    <w:rsid w:val="00A2773C"/>
    <w:rsid w:val="00A40755"/>
    <w:rsid w:val="00A618D0"/>
    <w:rsid w:val="00BD4B30"/>
    <w:rsid w:val="00BF0384"/>
    <w:rsid w:val="00C155B8"/>
    <w:rsid w:val="00C25656"/>
    <w:rsid w:val="00C414EF"/>
    <w:rsid w:val="00C82F6B"/>
    <w:rsid w:val="00C9624E"/>
    <w:rsid w:val="00CA4F8F"/>
    <w:rsid w:val="00D01CA7"/>
    <w:rsid w:val="00D23952"/>
    <w:rsid w:val="00D55A62"/>
    <w:rsid w:val="00D96AC0"/>
    <w:rsid w:val="00DD39D2"/>
    <w:rsid w:val="00E039D9"/>
    <w:rsid w:val="00E03E1D"/>
    <w:rsid w:val="00E61F03"/>
    <w:rsid w:val="00E7356E"/>
    <w:rsid w:val="00EA5707"/>
    <w:rsid w:val="00EF1316"/>
    <w:rsid w:val="00EF3950"/>
    <w:rsid w:val="00F15C3D"/>
    <w:rsid w:val="00F7264B"/>
    <w:rsid w:val="00F92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ADB16"/>
  <w15:docId w15:val="{897333D1-F3E8-49A5-83FA-8DCD47401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7499"/>
    <w:rPr>
      <w:sz w:val="18"/>
      <w:szCs w:val="18"/>
    </w:rPr>
  </w:style>
  <w:style w:type="paragraph" w:styleId="a7">
    <w:name w:val="List Paragraph"/>
    <w:basedOn w:val="a"/>
    <w:uiPriority w:val="34"/>
    <w:qFormat/>
    <w:rsid w:val="002262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新刚 王</cp:lastModifiedBy>
  <cp:revision>55</cp:revision>
  <dcterms:created xsi:type="dcterms:W3CDTF">2024-01-05T01:13:00Z</dcterms:created>
  <dcterms:modified xsi:type="dcterms:W3CDTF">2024-01-05T03:43:00Z</dcterms:modified>
</cp:coreProperties>
</file>