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D90E7D6" w14:textId="77777777" w:rsidR="00DE3263" w:rsidRPr="00332307" w:rsidRDefault="00DE3263">
      <w:pPr>
        <w:pStyle w:val="afff5"/>
      </w:pPr>
    </w:p>
    <w:p w14:paraId="4B1ACF63" w14:textId="77777777" w:rsidR="00DE3263" w:rsidRPr="00332307" w:rsidRDefault="00DE3263">
      <w:pPr>
        <w:pStyle w:val="afff5"/>
      </w:pPr>
    </w:p>
    <w:p w14:paraId="5E92F037" w14:textId="77777777" w:rsidR="00DE3263" w:rsidRPr="00332307" w:rsidRDefault="00DE3263">
      <w:pPr>
        <w:pStyle w:val="afff5"/>
      </w:pPr>
    </w:p>
    <w:p w14:paraId="4616535C" w14:textId="77777777" w:rsidR="00DE3263" w:rsidRPr="00332307" w:rsidRDefault="00DE3263">
      <w:pPr>
        <w:pStyle w:val="afff5"/>
      </w:pPr>
    </w:p>
    <w:p w14:paraId="6188C10B" w14:textId="77777777" w:rsidR="00DE3263" w:rsidRPr="00332307" w:rsidRDefault="00DE3263">
      <w:pPr>
        <w:pStyle w:val="afff5"/>
      </w:pPr>
    </w:p>
    <w:p w14:paraId="5662ADEB" w14:textId="77777777" w:rsidR="00DE3263" w:rsidRPr="00332307" w:rsidRDefault="00DE3263">
      <w:pPr>
        <w:pStyle w:val="afff5"/>
      </w:pPr>
    </w:p>
    <w:p w14:paraId="22B6F1EE" w14:textId="77777777" w:rsidR="00DE3263" w:rsidRPr="00332307" w:rsidRDefault="00DE3263">
      <w:pPr>
        <w:pStyle w:val="afff5"/>
      </w:pPr>
    </w:p>
    <w:p w14:paraId="5F6BFDF8" w14:textId="77777777" w:rsidR="00DE3263" w:rsidRPr="00332307" w:rsidRDefault="00DE3263">
      <w:pPr>
        <w:pStyle w:val="afff5"/>
      </w:pPr>
    </w:p>
    <w:p w14:paraId="4CFAEA03" w14:textId="77777777" w:rsidR="00DE3263" w:rsidRPr="00332307" w:rsidRDefault="00DE3263">
      <w:pPr>
        <w:pStyle w:val="afff5"/>
      </w:pPr>
    </w:p>
    <w:p w14:paraId="50F0438A" w14:textId="77777777" w:rsidR="00DE3263" w:rsidRPr="00332307" w:rsidRDefault="00DE3263">
      <w:pPr>
        <w:pStyle w:val="afff5"/>
      </w:pPr>
    </w:p>
    <w:p w14:paraId="2C5BE5CB" w14:textId="77777777" w:rsidR="00DE3263" w:rsidRPr="00332307" w:rsidRDefault="002643E9">
      <w:pPr>
        <w:pStyle w:val="afff5"/>
      </w:pPr>
      <w:r w:rsidRPr="00332307">
        <w:rPr>
          <w:noProof/>
        </w:rPr>
        <mc:AlternateContent>
          <mc:Choice Requires="wps">
            <w:drawing>
              <wp:anchor distT="0" distB="0" distL="114300" distR="114300" simplePos="0" relativeHeight="251656704" behindDoc="0" locked="0" layoutInCell="1" allowOverlap="1" wp14:anchorId="153D9D39" wp14:editId="77C55D35">
                <wp:simplePos x="0" y="0"/>
                <wp:positionH relativeFrom="column">
                  <wp:posOffset>0</wp:posOffset>
                </wp:positionH>
                <wp:positionV relativeFrom="paragraph">
                  <wp:posOffset>100965</wp:posOffset>
                </wp:positionV>
                <wp:extent cx="6134100" cy="0"/>
                <wp:effectExtent l="9525" t="15240" r="9525" b="1333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0" cy="0"/>
                        </a:xfrm>
                        <a:prstGeom prst="line">
                          <a:avLst/>
                        </a:prstGeom>
                        <a:noFill/>
                        <a:ln w="12700">
                          <a:solidFill>
                            <a:srgbClr val="000000"/>
                          </a:solidFill>
                          <a:round/>
                        </a:ln>
                      </wps:spPr>
                      <wps:bodyPr/>
                    </wps:wsp>
                  </a:graphicData>
                </a:graphic>
              </wp:anchor>
            </w:drawing>
          </mc:Choice>
          <mc:Fallback>
            <w:pict>
              <v:line w14:anchorId="2DBCFE8C" id="Line 2" o:spid="_x0000_s1026" style="position:absolute;left:0;text-align:left;z-index:251656704;visibility:visible;mso-wrap-style:square;mso-wrap-distance-left:9pt;mso-wrap-distance-top:0;mso-wrap-distance-right:9pt;mso-wrap-distance-bottom:0;mso-position-horizontal:absolute;mso-position-horizontal-relative:text;mso-position-vertical:absolute;mso-position-vertical-relative:text" from="0,7.95pt" to="483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" strokeweight="1pt"/>
            </w:pict>
          </mc:Fallback>
        </mc:AlternateContent>
      </w:r>
    </w:p>
    <w:p w14:paraId="5C8B5C5C" w14:textId="77777777" w:rsidR="00DE3263" w:rsidRPr="00332307" w:rsidRDefault="002643E9">
      <w:pPr>
        <w:pStyle w:val="afff5"/>
        <w:sectPr w:rsidR="00DE3263" w:rsidRPr="00332307" w:rsidSect="00FC2B40">
          <w:headerReference w:type="even" r:id="rId9"/>
          <w:headerReference w:type="default" r:id="rId10"/>
          <w:footerReference w:type="even" r:id="rId11"/>
          <w:footerReference w:type="default" r:id="rId12"/>
          <w:headerReference w:type="first" r:id="rId13"/>
          <w:pgSz w:w="11907" w:h="16839"/>
          <w:pgMar w:top="567" w:right="851" w:bottom="1361" w:left="1418" w:header="0" w:footer="0" w:gutter="0"/>
          <w:pgNumType w:start="1"/>
          <w:cols w:space="720"/>
          <w:titlePg/>
          <w:docGrid w:type="lines" w:linePitch="312"/>
        </w:sectPr>
      </w:pPr>
      <w:r w:rsidRPr="00332307">
        <w:rPr>
          <w:noProof/>
        </w:rPr>
        <mc:AlternateContent>
          <mc:Choice Requires="wps">
            <w:drawing>
              <wp:anchor distT="0" distB="0" distL="114300" distR="114300" simplePos="0" relativeHeight="251657728" behindDoc="0" locked="0" layoutInCell="1" allowOverlap="1" wp14:anchorId="6995C1B9" wp14:editId="3135BFA2">
                <wp:simplePos x="0" y="0"/>
                <wp:positionH relativeFrom="column">
                  <wp:posOffset>0</wp:posOffset>
                </wp:positionH>
                <wp:positionV relativeFrom="paragraph">
                  <wp:posOffset>8890000</wp:posOffset>
                </wp:positionV>
                <wp:extent cx="6121400" cy="0"/>
                <wp:effectExtent l="9525" t="12700" r="12700" b="6350"/>
                <wp:wrapNone/>
                <wp:docPr id="1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w:pict>
              <v:line w14:anchorId="0D448EDB" id="Line 4" o:spid="_x0000_s1026" style="position:absolute;left:0;text-align:left;z-index:251657728;visibility:visible;mso-wrap-style:square;mso-wrap-distance-left:9pt;mso-wrap-distance-top:0;mso-wrap-distance-right:9pt;mso-wrap-distance-bottom:0;mso-position-horizontal:absolute;mso-position-horizontal-relative:text;mso-position-vertical:absolute;mso-position-vertical-relative:text"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" strokecolor="#800008" strokeweight="1pt"/>
            </w:pict>
          </mc:Fallback>
        </mc:AlternateContent>
      </w:r>
      <w:r w:rsidRPr="00332307">
        <w:rPr>
          <w:noProof/>
        </w:rPr>
        <mc:AlternateContent>
          <mc:Choice Requires="wps">
            <w:drawing>
              <wp:anchor distT="0" distB="0" distL="114300" distR="114300" simplePos="0" relativeHeight="251655680" behindDoc="0" locked="1" layoutInCell="1" allowOverlap="1" wp14:anchorId="76057321" wp14:editId="4A1EAB8E">
                <wp:simplePos x="0" y="0"/>
                <wp:positionH relativeFrom="margin">
                  <wp:posOffset>4100830</wp:posOffset>
                </wp:positionH>
                <wp:positionV relativeFrom="margin">
                  <wp:posOffset>8563610</wp:posOffset>
                </wp:positionV>
                <wp:extent cx="2019300" cy="312420"/>
                <wp:effectExtent l="0" t="635" r="4445" b="1270"/>
                <wp:wrapNone/>
                <wp:docPr id="15"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4AFED48" w14:textId="77777777" w:rsidR="00DE3263" w:rsidRDefault="002643E9">
                            <w:pPr>
                              <w:pStyle w:val="afffff"/>
                            </w:pPr>
                            <w:r>
                              <w:rPr>
                                <w:rFonts w:hint="eastAsia"/>
                              </w:rPr>
                              <w:t>2007-09-15</w:t>
                            </w:r>
                            <w:r>
                              <w:rPr>
                                <w:rFonts w:hint="eastAsia"/>
                              </w:rPr>
                              <w:t>实施</w:t>
                            </w:r>
                          </w:p>
                        </w:txbxContent>
                      </wps:txbx>
                      <wps:bodyPr rot="0" vert="horz" wrap="square" lIns="0" tIns="0" rIns="0" bIns="0" anchor="t" anchorCtr="0" upright="1">
                        <a:noAutofit/>
                      </wps:bodyPr>
                    </wps:wsp>
                  </a:graphicData>
                </a:graphic>
              </wp:anchor>
            </w:drawing>
          </mc:Choice>
          <mc:Fallback>
            <w:pict>
              <v:shapetype w14:anchorId="76057321" id="_x0000_t202" coordsize="21600,21600" o:spt="202" path="m,l,21600r21600,l21600,xe">
                <v:stroke joinstyle="miter"/>
                <v:path gradientshapeok="t" o:connecttype="rect"/>
              </v:shapetype>
              <v:shape id="fmFrame6" o:spid="_x0000_s1026" type="#_x0000_t202" style="position:absolute;left:0;text-align:left;margin-left:322.9pt;margin-top:674.3pt;width:159pt;height:24.6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PFb5wEAALo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" stroked="f">
                <v:textbox inset="0,0,0,0">
                  <w:txbxContent>
                    <w:p w14:paraId="14AFED48" w14:textId="77777777" w:rsidR="00DE3263" w:rsidRDefault="002643E9">
                      <w:pPr>
                        <w:pStyle w:val="afffff"/>
                      </w:pPr>
                      <w:r>
                        <w:rPr>
                          <w:rFonts w:hint="eastAsia"/>
                        </w:rPr>
                        <w:t>2007-09-15</w:t>
                      </w:r>
                      <w:r>
                        <w:rPr>
                          <w:rFonts w:hint="eastAsia"/>
                        </w:rPr>
                        <w:t>实施</w:t>
                      </w: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54656" behindDoc="0" locked="1" layoutInCell="1" allowOverlap="1" wp14:anchorId="15A83616" wp14:editId="712FB91D">
                <wp:simplePos x="0" y="0"/>
                <wp:positionH relativeFrom="margin">
                  <wp:posOffset>0</wp:posOffset>
                </wp:positionH>
                <wp:positionV relativeFrom="margin">
                  <wp:posOffset>8563610</wp:posOffset>
                </wp:positionV>
                <wp:extent cx="2019300" cy="312420"/>
                <wp:effectExtent l="0" t="635" r="0" b="1270"/>
                <wp:wrapNone/>
                <wp:docPr id="14"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4D3B9D0" w14:textId="77777777" w:rsidR="00DE3263" w:rsidRDefault="002643E9">
                            <w:pPr>
                              <w:pStyle w:val="affff6"/>
                            </w:pPr>
                            <w:r>
                              <w:rPr>
                                <w:rFonts w:hint="eastAsia"/>
                              </w:rPr>
                              <w:t>2007-09-01</w:t>
                            </w:r>
                            <w:r>
                              <w:rPr>
                                <w:rFonts w:hint="eastAsia"/>
                              </w:rPr>
                              <w:t>发布</w:t>
                            </w:r>
                          </w:p>
                        </w:txbxContent>
                      </wps:txbx>
                      <wps:bodyPr rot="0" vert="horz" wrap="square" lIns="0" tIns="0" rIns="0" bIns="0" anchor="t" anchorCtr="0" upright="1">
                        <a:noAutofit/>
                      </wps:bodyPr>
                    </wps:wsp>
                  </a:graphicData>
                </a:graphic>
              </wp:anchor>
            </w:drawing>
          </mc:Choice>
          <mc:Fallback>
            <w:pict>
              <v:shape w14:anchorId="15A83616" id="fmFrame5" o:spid="_x0000_s1027" type="#_x0000_t202" style="position:absolute;left:0;text-align:left;margin-left:0;margin-top:674.3pt;width:159pt;height:24.6pt;z-index:2516546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" stroked="f">
                <v:textbox inset="0,0,0,0">
                  <w:txbxContent>
                    <w:p w14:paraId="64D3B9D0" w14:textId="77777777" w:rsidR="00DE3263" w:rsidRDefault="002643E9">
                      <w:pPr>
                        <w:pStyle w:val="affff6"/>
                      </w:pPr>
                      <w:r>
                        <w:rPr>
                          <w:rFonts w:hint="eastAsia"/>
                        </w:rPr>
                        <w:t>2007-09-01</w:t>
                      </w:r>
                      <w:r>
                        <w:rPr>
                          <w:rFonts w:hint="eastAsia"/>
                        </w:rPr>
                        <w:t>发布</w:t>
                      </w: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53632" behindDoc="0" locked="1" layoutInCell="1" allowOverlap="1" wp14:anchorId="4EDD868B" wp14:editId="237F69D3">
                <wp:simplePos x="0" y="0"/>
                <wp:positionH relativeFrom="margin">
                  <wp:posOffset>0</wp:posOffset>
                </wp:positionH>
                <wp:positionV relativeFrom="margin">
                  <wp:posOffset>3635375</wp:posOffset>
                </wp:positionV>
                <wp:extent cx="5969000" cy="4681220"/>
                <wp:effectExtent l="0" t="0" r="3175" b="0"/>
                <wp:wrapNone/>
                <wp:docPr id="13"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047849C8" w14:textId="77777777" w:rsidR="00DE3263" w:rsidRDefault="002643E9">
                            <w:pPr>
                              <w:pStyle w:val="affff5"/>
                            </w:pPr>
                            <w:r>
                              <w:rPr>
                                <w:rFonts w:hint="eastAsia"/>
                              </w:rPr>
                              <w:t>用于混凝土（砂浆）中的火山灰微粉</w:t>
                            </w:r>
                          </w:p>
                          <w:p w14:paraId="15B33AE0" w14:textId="77777777" w:rsidR="00DE3263" w:rsidRDefault="00DE3263">
                            <w:pPr>
                              <w:pStyle w:val="affffb"/>
                            </w:pPr>
                          </w:p>
                          <w:p w14:paraId="17E66637" w14:textId="77777777" w:rsidR="00DE3263" w:rsidRDefault="00DE3263">
                            <w:pPr>
                              <w:pStyle w:val="afffa"/>
                            </w:pPr>
                          </w:p>
                          <w:p w14:paraId="7CEC005A" w14:textId="77777777" w:rsidR="00DE3263" w:rsidRDefault="00DE3263">
                            <w:pPr>
                              <w:pStyle w:val="affff9"/>
                            </w:pPr>
                          </w:p>
                          <w:p w14:paraId="04D67BA1" w14:textId="77777777" w:rsidR="00DE3263" w:rsidRDefault="00DE3263">
                            <w:pPr>
                              <w:pStyle w:val="affff0"/>
                            </w:pPr>
                          </w:p>
                        </w:txbxContent>
                      </wps:txbx>
                      <wps:bodyPr rot="0" vert="horz" wrap="square" lIns="0" tIns="0" rIns="0" bIns="0" anchor="t" anchorCtr="0" upright="1">
                        <a:noAutofit/>
                      </wps:bodyPr>
                    </wps:wsp>
                  </a:graphicData>
                </a:graphic>
              </wp:anchor>
            </w:drawing>
          </mc:Choice>
          <mc:Fallback>
            <w:pict>
              <v:shape w14:anchorId="4EDD868B" id="fmFrame4" o:spid="_x0000_s1028" type="#_x0000_t202" style="position:absolute;left:0;text-align:left;margin-left:0;margin-top:286.25pt;width:470pt;height:368.6pt;z-index:2516536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" stroked="f">
                <v:textbox inset="0,0,0,0">
                  <w:txbxContent>
                    <w:p w14:paraId="047849C8" w14:textId="77777777" w:rsidR="00DE3263" w:rsidRDefault="002643E9">
                      <w:pPr>
                        <w:pStyle w:val="affff5"/>
                      </w:pPr>
                      <w:r>
                        <w:rPr>
                          <w:rFonts w:hint="eastAsia"/>
                        </w:rPr>
                        <w:t>用于混凝土（砂浆）中的火山灰微粉</w:t>
                      </w:r>
                    </w:p>
                    <w:p w14:paraId="15B33AE0" w14:textId="77777777" w:rsidR="00DE3263" w:rsidRDefault="00DE3263">
                      <w:pPr>
                        <w:pStyle w:val="affffb"/>
                      </w:pPr>
                    </w:p>
                    <w:p w14:paraId="17E66637" w14:textId="77777777" w:rsidR="00DE3263" w:rsidRDefault="00DE3263">
                      <w:pPr>
                        <w:pStyle w:val="afffa"/>
                      </w:pPr>
                    </w:p>
                    <w:p w14:paraId="7CEC005A" w14:textId="77777777" w:rsidR="00DE3263" w:rsidRDefault="00DE3263">
                      <w:pPr>
                        <w:pStyle w:val="affff9"/>
                      </w:pPr>
                    </w:p>
                    <w:p w14:paraId="04D67BA1" w14:textId="77777777" w:rsidR="00DE3263" w:rsidRDefault="00DE3263">
                      <w:pPr>
                        <w:pStyle w:val="affff0"/>
                      </w:pP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52608" behindDoc="0" locked="1" layoutInCell="1" allowOverlap="1" wp14:anchorId="6A0B89A2" wp14:editId="57ABFEB7">
                <wp:simplePos x="0" y="0"/>
                <wp:positionH relativeFrom="margin">
                  <wp:posOffset>0</wp:posOffset>
                </wp:positionH>
                <wp:positionV relativeFrom="margin">
                  <wp:posOffset>1401445</wp:posOffset>
                </wp:positionV>
                <wp:extent cx="5802630" cy="678815"/>
                <wp:effectExtent l="0" t="1270" r="0" b="0"/>
                <wp:wrapNone/>
                <wp:docPr id="1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678815"/>
                        </a:xfrm>
                        <a:prstGeom prst="rect">
                          <a:avLst/>
                        </a:prstGeom>
                        <a:solidFill>
                          <a:srgbClr val="FFFFFF"/>
                        </a:solidFill>
                        <a:ln>
                          <a:noFill/>
                        </a:ln>
                      </wps:spPr>
                      <wps:txbx>
                        <w:txbxContent>
                          <w:p w14:paraId="5765230F" w14:textId="77777777" w:rsidR="00DE3263" w:rsidRDefault="00DE3263"/>
                        </w:txbxContent>
                      </wps:txbx>
                      <wps:bodyPr rot="0" vert="horz" wrap="square" lIns="0" tIns="0" rIns="0" bIns="0" anchor="t" anchorCtr="0" upright="1">
                        <a:noAutofit/>
                      </wps:bodyPr>
                    </wps:wsp>
                  </a:graphicData>
                </a:graphic>
              </wp:anchor>
            </w:drawing>
          </mc:Choice>
          <mc:Fallback>
            <w:pict>
              <v:shape w14:anchorId="6A0B89A2" id="fmFrame3" o:spid="_x0000_s1029" type="#_x0000_t202" style="position:absolute;left:0;text-align:left;margin-left:0;margin-top:110.35pt;width:456.9pt;height:53.45pt;z-index:2516526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" stroked="f">
                <v:textbox inset="0,0,0,0">
                  <w:txbxContent>
                    <w:p w14:paraId="5765230F" w14:textId="77777777" w:rsidR="00DE3263" w:rsidRDefault="00DE3263"/>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51584" behindDoc="0" locked="1" layoutInCell="1" allowOverlap="1" wp14:anchorId="7C579DC6" wp14:editId="484CB954">
                <wp:simplePos x="0" y="0"/>
                <wp:positionH relativeFrom="margin">
                  <wp:posOffset>2549525</wp:posOffset>
                </wp:positionH>
                <wp:positionV relativeFrom="margin">
                  <wp:posOffset>107315</wp:posOffset>
                </wp:positionV>
                <wp:extent cx="3175000" cy="720090"/>
                <wp:effectExtent l="0" t="2540" r="0" b="1270"/>
                <wp:wrapNone/>
                <wp:docPr id="11"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155B239B" w14:textId="77777777" w:rsidR="00DE3263" w:rsidRDefault="002643E9">
                            <w:pPr>
                              <w:pStyle w:val="afff9"/>
                            </w:pPr>
                            <w:r>
                              <w:t>Q/LJT</w:t>
                            </w:r>
                          </w:p>
                        </w:txbxContent>
                      </wps:txbx>
                      <wps:bodyPr rot="0" vert="horz" wrap="square" lIns="0" tIns="0" rIns="0" bIns="0" anchor="t" anchorCtr="0" upright="1">
                        <a:noAutofit/>
                      </wps:bodyPr>
                    </wps:wsp>
                  </a:graphicData>
                </a:graphic>
              </wp:anchor>
            </w:drawing>
          </mc:Choice>
          <mc:Fallback>
            <w:pict>
              <v:shape w14:anchorId="7C579DC6" id="fmFrame8" o:spid="_x0000_s1030" type="#_x0000_t202" style="position:absolute;left:0;text-align:left;margin-left:200.75pt;margin-top:8.45pt;width:250pt;height:56.7pt;z-index:2516515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Dn9FBe0BAADBAwAADgAAAAAAAAAAAAAAAAAuAgAAZHJzL2Uyb0Rv&#10;Yy54bWxQSwECLQAUAAYACAAAACEAuOc6cN4AAAAKAQAADwAAAAAAAAAAAAAAAABHBAAAZHJzL2Rv&#10;d25yZXYueG1sUEsFBgAAAAAEAAQA8wAAAFIFAAAAAA==&#10;" stroked="f">
                <v:textbox inset="0,0,0,0">
                  <w:txbxContent>
                    <w:p w14:paraId="155B239B" w14:textId="77777777" w:rsidR="00DE3263" w:rsidRDefault="002643E9">
                      <w:pPr>
                        <w:pStyle w:val="afff9"/>
                      </w:pPr>
                      <w:r>
                        <w:t>Q/LJT</w:t>
                      </w: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50560" behindDoc="0" locked="1" layoutInCell="1" allowOverlap="1" wp14:anchorId="426EA3DB" wp14:editId="2990E852">
                <wp:simplePos x="0" y="0"/>
                <wp:positionH relativeFrom="margin">
                  <wp:posOffset>0</wp:posOffset>
                </wp:positionH>
                <wp:positionV relativeFrom="margin">
                  <wp:posOffset>1010920</wp:posOffset>
                </wp:positionV>
                <wp:extent cx="6120130" cy="391160"/>
                <wp:effectExtent l="0" t="1270" r="4445" b="0"/>
                <wp:wrapNone/>
                <wp:docPr id="10"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7A29DDE4" w14:textId="77777777" w:rsidR="00DE3263" w:rsidRDefault="002643E9">
                            <w:pPr>
                              <w:pStyle w:val="afffff2"/>
                            </w:pPr>
                            <w:r>
                              <w:rPr>
                                <w:rFonts w:hint="eastAsia"/>
                              </w:rPr>
                              <w:t>龙陵县江腾火山灰开发有限责任公司企业标准</w:t>
                            </w:r>
                          </w:p>
                        </w:txbxContent>
                      </wps:txbx>
                      <wps:bodyPr rot="0" vert="horz" wrap="square" lIns="0" tIns="0" rIns="0" bIns="0" anchor="t" anchorCtr="0" upright="1">
                        <a:noAutofit/>
                      </wps:bodyPr>
                    </wps:wsp>
                  </a:graphicData>
                </a:graphic>
              </wp:anchor>
            </w:drawing>
          </mc:Choice>
          <mc:Fallback>
            <w:pict>
              <v:shape w14:anchorId="426EA3DB" id="fmFrame2" o:spid="_x0000_s1031" type="#_x0000_t202" style="position:absolute;left:0;text-align:left;margin-left:0;margin-top:79.6pt;width:481.9pt;height:30.8pt;z-index:2516505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CbwuWN7AEAAMEDAAAOAAAAAAAAAAAAAAAAAC4CAABkcnMvZTJvRG9j&#10;LnhtbFBLAQItABQABgAIAAAAIQCU11t23gAAAAgBAAAPAAAAAAAAAAAAAAAAAEYEAABkcnMvZG93&#10;bnJldi54bWxQSwUGAAAAAAQABADzAAAAUQUAAAAA&#10;" stroked="f">
                <v:textbox inset="0,0,0,0">
                  <w:txbxContent>
                    <w:p w14:paraId="7A29DDE4" w14:textId="77777777" w:rsidR="00DE3263" w:rsidRDefault="002643E9">
                      <w:pPr>
                        <w:pStyle w:val="afffff2"/>
                      </w:pPr>
                      <w:r>
                        <w:rPr>
                          <w:rFonts w:hint="eastAsia"/>
                        </w:rPr>
                        <w:t>龙陵县江腾火山灰开发有限责任公司企业标准</w:t>
                      </w: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49536" behindDoc="0" locked="1" layoutInCell="1" allowOverlap="1" wp14:anchorId="372D4A83" wp14:editId="5F904A52">
                <wp:simplePos x="0" y="0"/>
                <wp:positionH relativeFrom="margin">
                  <wp:posOffset>0</wp:posOffset>
                </wp:positionH>
                <wp:positionV relativeFrom="margin">
                  <wp:posOffset>0</wp:posOffset>
                </wp:positionV>
                <wp:extent cx="2540000" cy="657860"/>
                <wp:effectExtent l="0" t="0" r="3175" b="0"/>
                <wp:wrapNone/>
                <wp:docPr id="9"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303B786F" w14:textId="77777777" w:rsidR="00DE3263" w:rsidRDefault="002643E9">
                            <w:pPr>
                              <w:pStyle w:val="affff7"/>
                            </w:pPr>
                            <w:r>
                              <w:t>ICS</w:t>
                            </w:r>
                          </w:p>
                          <w:p w14:paraId="7487F85D" w14:textId="77777777" w:rsidR="00DE3263" w:rsidRDefault="00DE3263">
                            <w:pPr>
                              <w:pStyle w:val="affff7"/>
                            </w:pPr>
                          </w:p>
                          <w:p w14:paraId="1F4FF0E9" w14:textId="77777777" w:rsidR="00DE3263" w:rsidRDefault="002643E9">
                            <w:pPr>
                              <w:pStyle w:val="affff7"/>
                            </w:pPr>
                            <w:r>
                              <w:rPr>
                                <w:rFonts w:hint="eastAsia"/>
                              </w:rPr>
                              <w:t>备案号：龙陵</w:t>
                            </w:r>
                            <w:r>
                              <w:rPr>
                                <w:rFonts w:hint="eastAsia"/>
                              </w:rPr>
                              <w:t>Q003</w:t>
                            </w:r>
                            <w:r>
                              <w:rPr>
                                <w:rFonts w:hint="eastAsia"/>
                              </w:rPr>
                              <w:t>—</w:t>
                            </w:r>
                            <w:r>
                              <w:rPr>
                                <w:rFonts w:hint="eastAsia"/>
                              </w:rPr>
                              <w:t>2007</w:t>
                            </w:r>
                          </w:p>
                        </w:txbxContent>
                      </wps:txbx>
                      <wps:bodyPr rot="0" vert="horz" wrap="square" lIns="0" tIns="0" rIns="0" bIns="0" anchor="t" anchorCtr="0" upright="1">
                        <a:noAutofit/>
                      </wps:bodyPr>
                    </wps:wsp>
                  </a:graphicData>
                </a:graphic>
              </wp:anchor>
            </w:drawing>
          </mc:Choice>
          <mc:Fallback>
            <w:pict>
              <v:shape w14:anchorId="372D4A83" id="fmFrame1" o:spid="_x0000_s1032" type="#_x0000_t202" style="position:absolute;left:0;text-align:left;margin-left:0;margin-top:0;width:200pt;height:51.8pt;z-index:2516495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" stroked="f">
                <v:textbox inset="0,0,0,0">
                  <w:txbxContent>
                    <w:p w14:paraId="303B786F" w14:textId="77777777" w:rsidR="00DE3263" w:rsidRDefault="002643E9">
                      <w:pPr>
                        <w:pStyle w:val="affff7"/>
                      </w:pPr>
                      <w:r>
                        <w:t>ICS</w:t>
                      </w:r>
                    </w:p>
                    <w:p w14:paraId="7487F85D" w14:textId="77777777" w:rsidR="00DE3263" w:rsidRDefault="00DE3263">
                      <w:pPr>
                        <w:pStyle w:val="affff7"/>
                      </w:pPr>
                    </w:p>
                    <w:p w14:paraId="1F4FF0E9" w14:textId="77777777" w:rsidR="00DE3263" w:rsidRDefault="002643E9">
                      <w:pPr>
                        <w:pStyle w:val="affff7"/>
                      </w:pPr>
                      <w:r>
                        <w:rPr>
                          <w:rFonts w:hint="eastAsia"/>
                        </w:rPr>
                        <w:t>备案号：龙陵</w:t>
                      </w:r>
                      <w:r>
                        <w:rPr>
                          <w:rFonts w:hint="eastAsia"/>
                        </w:rPr>
                        <w:t>Q003</w:t>
                      </w:r>
                      <w:r>
                        <w:rPr>
                          <w:rFonts w:hint="eastAsia"/>
                        </w:rPr>
                        <w:t>—</w:t>
                      </w:r>
                      <w:r>
                        <w:rPr>
                          <w:rFonts w:hint="eastAsia"/>
                        </w:rPr>
                        <w:t>2007</w:t>
                      </w: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65920" behindDoc="0" locked="1" layoutInCell="1" allowOverlap="1" wp14:anchorId="3D80179D" wp14:editId="7616A41E">
                <wp:simplePos x="0" y="0"/>
                <wp:positionH relativeFrom="margin">
                  <wp:posOffset>2549525</wp:posOffset>
                </wp:positionH>
                <wp:positionV relativeFrom="margin">
                  <wp:posOffset>107315</wp:posOffset>
                </wp:positionV>
                <wp:extent cx="3175000" cy="720090"/>
                <wp:effectExtent l="0" t="2540" r="0" b="1270"/>
                <wp:wrapNone/>
                <wp:docPr id="8"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3B9F1511" w14:textId="77777777" w:rsidR="00DE3263" w:rsidRDefault="002643E9">
                            <w:pPr>
                              <w:pStyle w:val="afff9"/>
                            </w:pPr>
                            <w:r>
                              <w:rPr>
                                <w:rFonts w:hint="eastAsia"/>
                              </w:rPr>
                              <w:t>CBMF</w:t>
                            </w:r>
                          </w:p>
                        </w:txbxContent>
                      </wps:txbx>
                      <wps:bodyPr rot="0" vert="horz" wrap="square" lIns="0" tIns="0" rIns="0" bIns="0" anchor="t" anchorCtr="0" upright="1">
                        <a:noAutofit/>
                      </wps:bodyPr>
                    </wps:wsp>
                  </a:graphicData>
                </a:graphic>
              </wp:anchor>
            </w:drawing>
          </mc:Choice>
          <mc:Fallback>
            <w:pict>
              <v:shape w14:anchorId="3D80179D" id="_x0000_s1033" type="#_x0000_t202" style="position:absolute;left:0;text-align:left;margin-left:200.75pt;margin-top:8.45pt;width:250pt;height:56.7pt;z-index:25166592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" stroked="f">
                <v:textbox inset="0,0,0,0">
                  <w:txbxContent>
                    <w:p w14:paraId="3B9F1511" w14:textId="77777777" w:rsidR="00DE3263" w:rsidRDefault="002643E9">
                      <w:pPr>
                        <w:pStyle w:val="afff9"/>
                      </w:pPr>
                      <w:r>
                        <w:rPr>
                          <w:rFonts w:hint="eastAsia"/>
                        </w:rPr>
                        <w:t>CBMF</w:t>
                      </w: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64896" behindDoc="0" locked="1" layoutInCell="1" allowOverlap="1" wp14:anchorId="5DA31B0B" wp14:editId="5551507C">
                <wp:simplePos x="0" y="0"/>
                <wp:positionH relativeFrom="margin">
                  <wp:posOffset>0</wp:posOffset>
                </wp:positionH>
                <wp:positionV relativeFrom="margin">
                  <wp:posOffset>9108440</wp:posOffset>
                </wp:positionV>
                <wp:extent cx="6120130" cy="363220"/>
                <wp:effectExtent l="0" t="2540" r="4445" b="0"/>
                <wp:wrapNone/>
                <wp:docPr id="7"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23CAD1CE" w14:textId="77777777" w:rsidR="00DE3263" w:rsidRDefault="002643E9">
                            <w:pPr>
                              <w:pStyle w:val="affffc"/>
                            </w:pPr>
                            <w:r>
                              <w:rPr>
                                <w:rFonts w:hint="eastAsia"/>
                              </w:rPr>
                              <w:t>中国建筑材料联合会</w:t>
                            </w:r>
                            <w:r>
                              <w:rPr>
                                <w:rStyle w:val="affd"/>
                                <w:rFonts w:hint="eastAsia"/>
                              </w:rPr>
                              <w:t xml:space="preserve"> 发布</w:t>
                            </w:r>
                          </w:p>
                        </w:txbxContent>
                      </wps:txbx>
                      <wps:bodyPr rot="0" vert="horz" wrap="square" lIns="0" tIns="0" rIns="0" bIns="0" anchor="t" anchorCtr="0" upright="1">
                        <a:noAutofit/>
                      </wps:bodyPr>
                    </wps:wsp>
                  </a:graphicData>
                </a:graphic>
              </wp:anchor>
            </w:drawing>
          </mc:Choice>
          <mc:Fallback>
            <w:pict>
              <v:shape w14:anchorId="5DA31B0B" id="fmFrame7" o:spid="_x0000_s1034" type="#_x0000_t202" style="position:absolute;left:0;text-align:left;margin-left:0;margin-top:717.2pt;width:481.9pt;height:28.6pt;z-index:25166489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" stroked="f">
                <v:textbox inset="0,0,0,0">
                  <w:txbxContent>
                    <w:p w14:paraId="23CAD1CE" w14:textId="77777777" w:rsidR="00DE3263" w:rsidRDefault="002643E9">
                      <w:pPr>
                        <w:pStyle w:val="affffc"/>
                      </w:pPr>
                      <w:r>
                        <w:rPr>
                          <w:rFonts w:hint="eastAsia"/>
                        </w:rPr>
                        <w:t>中国建筑材料联合会</w:t>
                      </w:r>
                      <w:r>
                        <w:rPr>
                          <w:rStyle w:val="affd"/>
                          <w:rFonts w:hint="eastAsia"/>
                        </w:rPr>
                        <w:t xml:space="preserve"> 发布</w:t>
                      </w: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63872" behindDoc="0" locked="1" layoutInCell="1" allowOverlap="1" wp14:anchorId="2B897692" wp14:editId="53968A7E">
                <wp:simplePos x="0" y="0"/>
                <wp:positionH relativeFrom="margin">
                  <wp:posOffset>4100830</wp:posOffset>
                </wp:positionH>
                <wp:positionV relativeFrom="margin">
                  <wp:posOffset>8563610</wp:posOffset>
                </wp:positionV>
                <wp:extent cx="2019300" cy="312420"/>
                <wp:effectExtent l="0" t="635" r="4445" b="1270"/>
                <wp:wrapNone/>
                <wp:docPr id="6"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3701734A" w14:textId="77777777" w:rsidR="00DE3263" w:rsidRDefault="002643E9">
                            <w:pPr>
                              <w:pStyle w:val="afffff"/>
                            </w:pPr>
                            <w:r>
                              <w:rPr>
                                <w:rFonts w:hint="eastAsia"/>
                              </w:rPr>
                              <w:t>20</w:t>
                            </w: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2B897692" id="_x0000_s1035" type="#_x0000_t202" style="position:absolute;left:0;text-align:left;margin-left:322.9pt;margin-top:674.3pt;width:159pt;height:24.6pt;z-index:25166387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" stroked="f">
                <v:textbox inset="0,0,0,0">
                  <w:txbxContent>
                    <w:p w14:paraId="3701734A" w14:textId="77777777" w:rsidR="00DE3263" w:rsidRDefault="002643E9">
                      <w:pPr>
                        <w:pStyle w:val="afffff"/>
                      </w:pPr>
                      <w:r>
                        <w:rPr>
                          <w:rFonts w:hint="eastAsia"/>
                        </w:rPr>
                        <w:t>20</w:t>
                      </w: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62848" behindDoc="0" locked="1" layoutInCell="1" allowOverlap="1" wp14:anchorId="514BDA3D" wp14:editId="66004786">
                <wp:simplePos x="0" y="0"/>
                <wp:positionH relativeFrom="margin">
                  <wp:posOffset>0</wp:posOffset>
                </wp:positionH>
                <wp:positionV relativeFrom="margin">
                  <wp:posOffset>8563610</wp:posOffset>
                </wp:positionV>
                <wp:extent cx="2019300" cy="312420"/>
                <wp:effectExtent l="0" t="635" r="0" b="1270"/>
                <wp:wrapNone/>
                <wp:docPr id="5"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B5D75BC" w14:textId="77777777" w:rsidR="00DE3263" w:rsidRDefault="002643E9">
                            <w:pPr>
                              <w:pStyle w:val="affff6"/>
                            </w:pPr>
                            <w:r>
                              <w:rPr>
                                <w:rFonts w:hint="eastAsia"/>
                              </w:rPr>
                              <w:t>20</w:t>
                            </w: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514BDA3D" id="_x0000_s1036" type="#_x0000_t202" style="position:absolute;left:0;text-align:left;margin-left:0;margin-top:674.3pt;width:159pt;height:24.6pt;z-index:25166284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" stroked="f">
                <v:textbox inset="0,0,0,0">
                  <w:txbxContent>
                    <w:p w14:paraId="0B5D75BC" w14:textId="77777777" w:rsidR="00DE3263" w:rsidRDefault="002643E9">
                      <w:pPr>
                        <w:pStyle w:val="affff6"/>
                      </w:pPr>
                      <w:r>
                        <w:rPr>
                          <w:rFonts w:hint="eastAsia"/>
                        </w:rPr>
                        <w:t>20</w:t>
                      </w: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61824" behindDoc="0" locked="1" layoutInCell="1" allowOverlap="1" wp14:anchorId="33C4D911" wp14:editId="21C81E8B">
                <wp:simplePos x="0" y="0"/>
                <wp:positionH relativeFrom="margin">
                  <wp:posOffset>0</wp:posOffset>
                </wp:positionH>
                <wp:positionV relativeFrom="margin">
                  <wp:posOffset>3635375</wp:posOffset>
                </wp:positionV>
                <wp:extent cx="5969000" cy="4681220"/>
                <wp:effectExtent l="0" t="0" r="3175" b="0"/>
                <wp:wrapNone/>
                <wp:docPr id="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3F586F31" w14:textId="4DC51CB8" w:rsidR="00DE3263" w:rsidRDefault="00C37FC5" w:rsidP="00E729C1">
                            <w:pPr>
                              <w:pStyle w:val="affff5"/>
                              <w:rPr>
                                <w:szCs w:val="21"/>
                              </w:rPr>
                            </w:pPr>
                            <w:r>
                              <w:rPr>
                                <w:rFonts w:hint="eastAsia"/>
                                <w:szCs w:val="21"/>
                              </w:rPr>
                              <w:t>混凝土和砂浆用超细粉煤灰</w:t>
                            </w:r>
                          </w:p>
                          <w:p w14:paraId="45D333E4" w14:textId="3952B7FE" w:rsidR="00DE3263" w:rsidRDefault="00C37FC5">
                            <w:pPr>
                              <w:pStyle w:val="afffa"/>
                            </w:pPr>
                            <w:r w:rsidRPr="00C37FC5">
                              <w:rPr>
                                <w:rFonts w:ascii="Times New Roman"/>
                                <w:color w:val="000000"/>
                                <w:kern w:val="2"/>
                                <w:sz w:val="36"/>
                                <w:szCs w:val="24"/>
                              </w:rPr>
                              <w:t>Ultrafine fly ash for concrete and mortar</w:t>
                            </w:r>
                          </w:p>
                          <w:p w14:paraId="527A9029" w14:textId="42F06A19" w:rsidR="00DE3263" w:rsidRDefault="002643E9">
                            <w:pPr>
                              <w:pStyle w:val="affff9"/>
                            </w:pPr>
                            <w:r>
                              <w:rPr>
                                <w:rFonts w:hint="eastAsia"/>
                              </w:rPr>
                              <w:t>（</w:t>
                            </w:r>
                            <w:r w:rsidR="00332307">
                              <w:rPr>
                                <w:rFonts w:hint="eastAsia"/>
                              </w:rPr>
                              <w:t>征求意见稿</w:t>
                            </w:r>
                            <w:r>
                              <w:rPr>
                                <w:rFonts w:hint="eastAsia"/>
                              </w:rPr>
                              <w:t>）</w:t>
                            </w:r>
                          </w:p>
                          <w:p w14:paraId="42F96909" w14:textId="77777777" w:rsidR="00DE3263" w:rsidRDefault="00DE3263">
                            <w:pPr>
                              <w:pStyle w:val="affff0"/>
                            </w:pPr>
                          </w:p>
                        </w:txbxContent>
                      </wps:txbx>
                      <wps:bodyPr rot="0" vert="horz" wrap="square" lIns="0" tIns="0" rIns="0" bIns="0" anchor="t" anchorCtr="0" upright="1">
                        <a:noAutofit/>
                      </wps:bodyPr>
                    </wps:wsp>
                  </a:graphicData>
                </a:graphic>
              </wp:anchor>
            </w:drawing>
          </mc:Choice>
          <mc:Fallback>
            <w:pict>
              <v:shape w14:anchorId="33C4D911" id="_x0000_s1037" type="#_x0000_t202" style="position:absolute;left:0;text-align:left;margin-left:0;margin-top:286.25pt;width:470pt;height:368.6pt;z-index:25166182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PYV7gEAAMM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" stroked="f">
                <v:textbox inset="0,0,0,0">
                  <w:txbxContent>
                    <w:p w14:paraId="3F586F31" w14:textId="4DC51CB8" w:rsidR="00DE3263" w:rsidRDefault="00C37FC5" w:rsidP="00E729C1">
                      <w:pPr>
                        <w:pStyle w:val="affff5"/>
                        <w:rPr>
                          <w:szCs w:val="21"/>
                        </w:rPr>
                      </w:pPr>
                      <w:r>
                        <w:rPr>
                          <w:rFonts w:hint="eastAsia"/>
                          <w:szCs w:val="21"/>
                        </w:rPr>
                        <w:t>混凝土和砂浆用超细粉煤灰</w:t>
                      </w:r>
                    </w:p>
                    <w:p w14:paraId="45D333E4" w14:textId="3952B7FE" w:rsidR="00DE3263" w:rsidRDefault="00C37FC5">
                      <w:pPr>
                        <w:pStyle w:val="afffa"/>
                      </w:pPr>
                      <w:r w:rsidRPr="00C37FC5">
                        <w:rPr>
                          <w:rFonts w:ascii="Times New Roman"/>
                          <w:color w:val="000000"/>
                          <w:kern w:val="2"/>
                          <w:sz w:val="36"/>
                          <w:szCs w:val="24"/>
                        </w:rPr>
                        <w:t>Ultrafine fly ash for concrete and mortar</w:t>
                      </w:r>
                    </w:p>
                    <w:p w14:paraId="527A9029" w14:textId="42F06A19" w:rsidR="00DE3263" w:rsidRDefault="002643E9">
                      <w:pPr>
                        <w:pStyle w:val="affff9"/>
                      </w:pPr>
                      <w:r>
                        <w:rPr>
                          <w:rFonts w:hint="eastAsia"/>
                        </w:rPr>
                        <w:t>（</w:t>
                      </w:r>
                      <w:r w:rsidR="00332307">
                        <w:rPr>
                          <w:rFonts w:hint="eastAsia"/>
                        </w:rPr>
                        <w:t>征求意见稿</w:t>
                      </w:r>
                      <w:r>
                        <w:rPr>
                          <w:rFonts w:hint="eastAsia"/>
                        </w:rPr>
                        <w:t>）</w:t>
                      </w:r>
                    </w:p>
                    <w:p w14:paraId="42F96909" w14:textId="77777777" w:rsidR="00DE3263" w:rsidRDefault="00DE3263">
                      <w:pPr>
                        <w:pStyle w:val="affff0"/>
                      </w:pP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60800" behindDoc="0" locked="1" layoutInCell="1" allowOverlap="1" wp14:anchorId="15488B46" wp14:editId="1B13A891">
                <wp:simplePos x="0" y="0"/>
                <wp:positionH relativeFrom="margin">
                  <wp:posOffset>0</wp:posOffset>
                </wp:positionH>
                <wp:positionV relativeFrom="margin">
                  <wp:posOffset>1401445</wp:posOffset>
                </wp:positionV>
                <wp:extent cx="5802630" cy="579755"/>
                <wp:effectExtent l="0" t="1270" r="0" b="0"/>
                <wp:wrapNone/>
                <wp:docPr id="3"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579755"/>
                        </a:xfrm>
                        <a:prstGeom prst="rect">
                          <a:avLst/>
                        </a:prstGeom>
                        <a:solidFill>
                          <a:srgbClr val="FFFFFF"/>
                        </a:solidFill>
                        <a:ln>
                          <a:noFill/>
                        </a:ln>
                      </wps:spPr>
                      <wps:txbx>
                        <w:txbxContent>
                          <w:p w14:paraId="17835A1C" w14:textId="77777777" w:rsidR="00DE3263" w:rsidRDefault="002643E9">
                            <w:pPr>
                              <w:pStyle w:val="20"/>
                            </w:pPr>
                            <w:r>
                              <w:rPr>
                                <w:rFonts w:hint="eastAsia"/>
                              </w:rPr>
                              <w:t>T</w:t>
                            </w:r>
                            <w:r>
                              <w:t>/</w:t>
                            </w:r>
                            <w:r>
                              <w:rPr>
                                <w:rFonts w:hint="eastAsia"/>
                              </w:rPr>
                              <w:t>CBMF</w:t>
                            </w:r>
                            <w:r>
                              <w:t xml:space="preserve"> ××—</w:t>
                            </w:r>
                            <w:r>
                              <w:rPr>
                                <w:rFonts w:hint="eastAsia"/>
                              </w:rPr>
                              <w:t>20</w:t>
                            </w:r>
                            <w:r>
                              <w:t>××</w:t>
                            </w:r>
                          </w:p>
                        </w:txbxContent>
                      </wps:txbx>
                      <wps:bodyPr rot="0" vert="horz" wrap="square" lIns="0" tIns="0" rIns="0" bIns="0" anchor="t" anchorCtr="0" upright="1">
                        <a:noAutofit/>
                      </wps:bodyPr>
                    </wps:wsp>
                  </a:graphicData>
                </a:graphic>
              </wp:anchor>
            </w:drawing>
          </mc:Choice>
          <mc:Fallback>
            <w:pict>
              <v:shape w14:anchorId="15488B46" id="_x0000_s1038" type="#_x0000_t202" style="position:absolute;left:0;text-align:left;margin-left:0;margin-top:110.35pt;width:456.9pt;height:45.65pt;z-index:25166080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" stroked="f">
                <v:textbox inset="0,0,0,0">
                  <w:txbxContent>
                    <w:p w14:paraId="17835A1C" w14:textId="77777777" w:rsidR="00DE3263" w:rsidRDefault="002643E9">
                      <w:pPr>
                        <w:pStyle w:val="20"/>
                      </w:pPr>
                      <w:r>
                        <w:rPr>
                          <w:rFonts w:hint="eastAsia"/>
                        </w:rPr>
                        <w:t>T</w:t>
                      </w:r>
                      <w:r>
                        <w:t>/</w:t>
                      </w:r>
                      <w:r>
                        <w:rPr>
                          <w:rFonts w:hint="eastAsia"/>
                        </w:rPr>
                        <w:t>CBMF</w:t>
                      </w:r>
                      <w:r>
                        <w:t xml:space="preserve"> ××—</w:t>
                      </w:r>
                      <w:r>
                        <w:rPr>
                          <w:rFonts w:hint="eastAsia"/>
                        </w:rPr>
                        <w:t>20</w:t>
                      </w:r>
                      <w:r>
                        <w:t>××</w:t>
                      </w: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59776" behindDoc="0" locked="1" layoutInCell="1" allowOverlap="1" wp14:anchorId="5C3675A0" wp14:editId="304B68BF">
                <wp:simplePos x="0" y="0"/>
                <wp:positionH relativeFrom="margin">
                  <wp:posOffset>0</wp:posOffset>
                </wp:positionH>
                <wp:positionV relativeFrom="margin">
                  <wp:posOffset>1010920</wp:posOffset>
                </wp:positionV>
                <wp:extent cx="6120130" cy="391160"/>
                <wp:effectExtent l="0" t="1270" r="4445" b="0"/>
                <wp:wrapNone/>
                <wp:docPr id="2"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089284B4" w14:textId="77777777" w:rsidR="00DE3263" w:rsidRDefault="002643E9">
                            <w:pPr>
                              <w:pStyle w:val="afffff2"/>
                            </w:pPr>
                            <w:r>
                              <w:rPr>
                                <w:rFonts w:hint="eastAsia"/>
                              </w:rPr>
                              <w:t>中国建筑材料</w:t>
                            </w:r>
                            <w:r w:rsidR="001825CB">
                              <w:rPr>
                                <w:rFonts w:hint="eastAsia"/>
                              </w:rPr>
                              <w:t>协会</w:t>
                            </w:r>
                            <w:r>
                              <w:rPr>
                                <w:rFonts w:hint="eastAsia"/>
                              </w:rPr>
                              <w:t>标准</w:t>
                            </w:r>
                          </w:p>
                        </w:txbxContent>
                      </wps:txbx>
                      <wps:bodyPr rot="0" vert="horz" wrap="square" lIns="0" tIns="0" rIns="0" bIns="0" anchor="t" anchorCtr="0" upright="1">
                        <a:noAutofit/>
                      </wps:bodyPr>
                    </wps:wsp>
                  </a:graphicData>
                </a:graphic>
              </wp:anchor>
            </w:drawing>
          </mc:Choice>
          <mc:Fallback>
            <w:pict>
              <v:shape w14:anchorId="5C3675A0" id="_x0000_s1039" type="#_x0000_t202" style="position:absolute;left:0;text-align:left;margin-left:0;margin-top:79.6pt;width:481.9pt;height:30.8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" stroked="f">
                <v:textbox inset="0,0,0,0">
                  <w:txbxContent>
                    <w:p w14:paraId="089284B4" w14:textId="77777777" w:rsidR="00DE3263" w:rsidRDefault="002643E9">
                      <w:pPr>
                        <w:pStyle w:val="afffff2"/>
                      </w:pPr>
                      <w:r>
                        <w:rPr>
                          <w:rFonts w:hint="eastAsia"/>
                        </w:rPr>
                        <w:t>中国建筑材料</w:t>
                      </w:r>
                      <w:r w:rsidR="001825CB">
                        <w:rPr>
                          <w:rFonts w:hint="eastAsia"/>
                        </w:rPr>
                        <w:t>协会</w:t>
                      </w:r>
                      <w:r>
                        <w:rPr>
                          <w:rFonts w:hint="eastAsia"/>
                        </w:rPr>
                        <w:t>标准</w:t>
                      </w:r>
                    </w:p>
                  </w:txbxContent>
                </v:textbox>
                <w10:wrap anchorx="margin" anchory="margin"/>
                <w10:anchorlock/>
              </v:shape>
            </w:pict>
          </mc:Fallback>
        </mc:AlternateContent>
      </w:r>
      <w:r w:rsidRPr="00332307">
        <w:rPr>
          <w:noProof/>
        </w:rPr>
        <mc:AlternateContent>
          <mc:Choice Requires="wps">
            <w:drawing>
              <wp:anchor distT="0" distB="0" distL="114300" distR="114300" simplePos="0" relativeHeight="251658752" behindDoc="0" locked="1" layoutInCell="1" allowOverlap="1" wp14:anchorId="57FE3742" wp14:editId="4E9AD0F1">
                <wp:simplePos x="0" y="0"/>
                <wp:positionH relativeFrom="margin">
                  <wp:posOffset>0</wp:posOffset>
                </wp:positionH>
                <wp:positionV relativeFrom="margin">
                  <wp:posOffset>0</wp:posOffset>
                </wp:positionV>
                <wp:extent cx="2540000" cy="657860"/>
                <wp:effectExtent l="0" t="0" r="3175" b="0"/>
                <wp:wrapNone/>
                <wp:docPr id="1"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3F43EED2" w14:textId="5577F0B2" w:rsidR="00DE3263" w:rsidRDefault="002643E9">
                            <w:pPr>
                              <w:pStyle w:val="affff7"/>
                            </w:pPr>
                            <w:r>
                              <w:t xml:space="preserve">ICS </w:t>
                            </w:r>
                            <w:r>
                              <w:rPr>
                                <w:rFonts w:hint="eastAsia"/>
                              </w:rPr>
                              <w:t>91.100.1</w:t>
                            </w:r>
                            <w:r w:rsidR="00E729C1">
                              <w:t>0</w:t>
                            </w:r>
                          </w:p>
                          <w:p w14:paraId="2C2DBED7" w14:textId="7428F4EE" w:rsidR="00DE3263" w:rsidRDefault="005E12E0">
                            <w:pPr>
                              <w:pStyle w:val="affff7"/>
                            </w:pPr>
                            <w:r>
                              <w:t xml:space="preserve">CCS </w:t>
                            </w:r>
                            <w:r w:rsidR="002643E9">
                              <w:rPr>
                                <w:rFonts w:hint="eastAsia"/>
                              </w:rPr>
                              <w:t>Q12</w:t>
                            </w:r>
                          </w:p>
                          <w:p w14:paraId="71FEFBB2" w14:textId="77777777" w:rsidR="00DE3263" w:rsidRDefault="00DE3263">
                            <w:pPr>
                              <w:pStyle w:val="affff7"/>
                            </w:pPr>
                          </w:p>
                        </w:txbxContent>
                      </wps:txbx>
                      <wps:bodyPr rot="0" vert="horz" wrap="square" lIns="0" tIns="0" rIns="0" bIns="0" anchor="t" anchorCtr="0" upright="1">
                        <a:noAutofit/>
                      </wps:bodyPr>
                    </wps:wsp>
                  </a:graphicData>
                </a:graphic>
              </wp:anchor>
            </w:drawing>
          </mc:Choice>
          <mc:Fallback>
            <w:pict>
              <v:shape w14:anchorId="57FE3742" id="_x0000_s1040" type="#_x0000_t202" style="position:absolute;left:0;text-align:left;margin-left:0;margin-top:0;width:200pt;height:51.8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Aj27gEAAMIDAAAOAAAAZHJzL2Uyb0RvYy54bWysU8tu2zAQvBfoPxC815KNxA0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" stroked="f">
                <v:textbox inset="0,0,0,0">
                  <w:txbxContent>
                    <w:p w14:paraId="3F43EED2" w14:textId="5577F0B2" w:rsidR="00DE3263" w:rsidRDefault="002643E9">
                      <w:pPr>
                        <w:pStyle w:val="affff7"/>
                      </w:pPr>
                      <w:r>
                        <w:t xml:space="preserve">ICS </w:t>
                      </w:r>
                      <w:r>
                        <w:rPr>
                          <w:rFonts w:hint="eastAsia"/>
                        </w:rPr>
                        <w:t>91.100.1</w:t>
                      </w:r>
                      <w:r w:rsidR="00E729C1">
                        <w:t>0</w:t>
                      </w:r>
                    </w:p>
                    <w:p w14:paraId="2C2DBED7" w14:textId="7428F4EE" w:rsidR="00DE3263" w:rsidRDefault="005E12E0">
                      <w:pPr>
                        <w:pStyle w:val="affff7"/>
                      </w:pPr>
                      <w:r>
                        <w:t xml:space="preserve">CCS </w:t>
                      </w:r>
                      <w:r w:rsidR="002643E9">
                        <w:rPr>
                          <w:rFonts w:hint="eastAsia"/>
                        </w:rPr>
                        <w:t>Q12</w:t>
                      </w:r>
                    </w:p>
                    <w:p w14:paraId="71FEFBB2" w14:textId="77777777" w:rsidR="00DE3263" w:rsidRDefault="00DE3263">
                      <w:pPr>
                        <w:pStyle w:val="affff7"/>
                      </w:pPr>
                    </w:p>
                  </w:txbxContent>
                </v:textbox>
                <w10:wrap anchorx="margin" anchory="margin"/>
                <w10:anchorlock/>
              </v:shape>
            </w:pict>
          </mc:Fallback>
        </mc:AlternateContent>
      </w:r>
    </w:p>
    <w:sdt>
      <w:sdtPr>
        <w:rPr>
          <w:rFonts w:ascii="Times New Roman" w:eastAsia="宋体" w:hAnsi="Times New Roman" w:cs="Times New Roman"/>
          <w:b w:val="0"/>
          <w:bCs w:val="0"/>
          <w:color w:val="auto"/>
          <w:kern w:val="2"/>
          <w:sz w:val="21"/>
          <w:szCs w:val="20"/>
          <w:lang w:val="zh-CN"/>
        </w:rPr>
        <w:id w:val="486522260"/>
        <w:docPartObj>
          <w:docPartGallery w:val="Table of Contents"/>
          <w:docPartUnique/>
        </w:docPartObj>
      </w:sdtPr>
      <w:sdtContent>
        <w:p w14:paraId="6963176D" w14:textId="77777777" w:rsidR="006B63B2" w:rsidRPr="00332307" w:rsidRDefault="006B63B2" w:rsidP="006B63B2">
          <w:pPr>
            <w:pStyle w:val="TOC"/>
            <w:jc w:val="center"/>
            <w:rPr>
              <w:rFonts w:ascii="Times New Roman" w:hAnsi="Times New Roman" w:cs="Times New Roman"/>
              <w:color w:val="auto"/>
            </w:rPr>
          </w:pPr>
          <w:r w:rsidRPr="00332307">
            <w:rPr>
              <w:rFonts w:ascii="Times New Roman" w:hAnsi="Times New Roman" w:cs="Times New Roman"/>
              <w:color w:val="auto"/>
              <w:lang w:val="zh-CN"/>
            </w:rPr>
            <w:t>目</w:t>
          </w:r>
          <w:r w:rsidRPr="00332307">
            <w:rPr>
              <w:rFonts w:ascii="Times New Roman" w:hAnsi="Times New Roman" w:cs="Times New Roman"/>
              <w:color w:val="auto"/>
              <w:lang w:val="zh-CN"/>
            </w:rPr>
            <w:t xml:space="preserve">  </w:t>
          </w:r>
          <w:r w:rsidRPr="00332307">
            <w:rPr>
              <w:rFonts w:ascii="Times New Roman" w:hAnsi="Times New Roman" w:cs="Times New Roman"/>
              <w:color w:val="auto"/>
              <w:lang w:val="zh-CN"/>
            </w:rPr>
            <w:t>录</w:t>
          </w:r>
        </w:p>
        <w:p w14:paraId="1986A0EB" w14:textId="7E40836C" w:rsidR="006B63B2" w:rsidRPr="00332307" w:rsidRDefault="006B63B2">
          <w:pPr>
            <w:pStyle w:val="TOC1"/>
            <w:tabs>
              <w:tab w:val="right" w:leader="dot" w:pos="9345"/>
            </w:tabs>
            <w:rPr>
              <w:rFonts w:ascii="Times New Roman" w:eastAsiaTheme="minorEastAsia"/>
              <w:noProof/>
              <w:kern w:val="2"/>
              <w:szCs w:val="22"/>
            </w:rPr>
          </w:pPr>
          <w:r w:rsidRPr="00332307">
            <w:rPr>
              <w:rFonts w:ascii="Times New Roman"/>
            </w:rPr>
            <w:fldChar w:fldCharType="begin"/>
          </w:r>
          <w:r w:rsidRPr="00332307">
            <w:rPr>
              <w:rFonts w:ascii="Times New Roman"/>
            </w:rPr>
            <w:instrText xml:space="preserve"> TOC \o "1-3" \h \z \u </w:instrText>
          </w:r>
          <w:r w:rsidRPr="00332307">
            <w:rPr>
              <w:rFonts w:ascii="Times New Roman"/>
            </w:rPr>
            <w:fldChar w:fldCharType="separate"/>
          </w:r>
          <w:hyperlink w:anchor="_Toc79056797" w:history="1">
            <w:r w:rsidRPr="00332307">
              <w:rPr>
                <w:rStyle w:val="aff9"/>
                <w:noProof/>
              </w:rPr>
              <w:t>前</w:t>
            </w:r>
            <w:r w:rsidR="00222E88" w:rsidRPr="00332307">
              <w:rPr>
                <w:rStyle w:val="aff9"/>
                <w:noProof/>
              </w:rPr>
              <w:t xml:space="preserve">  </w:t>
            </w:r>
            <w:r w:rsidRPr="00332307">
              <w:rPr>
                <w:rStyle w:val="aff9"/>
                <w:noProof/>
              </w:rPr>
              <w:t>言</w:t>
            </w:r>
            <w:r w:rsidRPr="00332307">
              <w:rPr>
                <w:rFonts w:ascii="Times New Roman"/>
                <w:noProof/>
                <w:webHidden/>
              </w:rPr>
              <w:tab/>
            </w:r>
            <w:r w:rsidRPr="00332307">
              <w:rPr>
                <w:rFonts w:ascii="Times New Roman"/>
                <w:noProof/>
                <w:webHidden/>
              </w:rPr>
              <w:fldChar w:fldCharType="begin"/>
            </w:r>
            <w:r w:rsidRPr="00332307">
              <w:rPr>
                <w:rFonts w:ascii="Times New Roman"/>
                <w:noProof/>
                <w:webHidden/>
              </w:rPr>
              <w:instrText xml:space="preserve"> PAGEREF _Toc79056797 \h </w:instrText>
            </w:r>
            <w:r w:rsidRPr="00332307">
              <w:rPr>
                <w:rFonts w:ascii="Times New Roman"/>
                <w:noProof/>
                <w:webHidden/>
              </w:rPr>
            </w:r>
            <w:r w:rsidRPr="00332307">
              <w:rPr>
                <w:rFonts w:ascii="Times New Roman"/>
                <w:noProof/>
                <w:webHidden/>
              </w:rPr>
              <w:fldChar w:fldCharType="separate"/>
            </w:r>
            <w:r w:rsidR="005014D0" w:rsidRPr="00332307">
              <w:rPr>
                <w:rFonts w:ascii="Times New Roman"/>
                <w:noProof/>
                <w:webHidden/>
              </w:rPr>
              <w:t>III</w:t>
            </w:r>
            <w:r w:rsidRPr="00332307">
              <w:rPr>
                <w:rFonts w:ascii="Times New Roman"/>
                <w:noProof/>
                <w:webHidden/>
              </w:rPr>
              <w:fldChar w:fldCharType="end"/>
            </w:r>
          </w:hyperlink>
        </w:p>
        <w:p w14:paraId="5CD8158F" w14:textId="48A73CC2" w:rsidR="006B63B2" w:rsidRPr="00332307" w:rsidRDefault="00000000">
          <w:pPr>
            <w:pStyle w:val="TOC2"/>
            <w:tabs>
              <w:tab w:val="right" w:leader="dot" w:pos="9345"/>
            </w:tabs>
            <w:rPr>
              <w:rFonts w:ascii="Times New Roman" w:eastAsiaTheme="minorEastAsia"/>
              <w:noProof/>
              <w:kern w:val="2"/>
              <w:szCs w:val="22"/>
            </w:rPr>
          </w:pPr>
          <w:hyperlink w:anchor="_Toc79056799" w:history="1">
            <w:r w:rsidR="006B63B2" w:rsidRPr="00332307">
              <w:rPr>
                <w:rStyle w:val="aff9"/>
                <w:noProof/>
              </w:rPr>
              <w:t xml:space="preserve">1 </w:t>
            </w:r>
            <w:r w:rsidR="006B63B2" w:rsidRPr="00332307">
              <w:rPr>
                <w:rStyle w:val="aff9"/>
                <w:noProof/>
              </w:rPr>
              <w:t>范围</w:t>
            </w:r>
            <w:r w:rsidR="006B63B2" w:rsidRPr="00332307">
              <w:rPr>
                <w:rFonts w:ascii="Times New Roman"/>
                <w:noProof/>
                <w:webHidden/>
              </w:rPr>
              <w:tab/>
            </w:r>
            <w:r w:rsidR="006B63B2" w:rsidRPr="00332307">
              <w:rPr>
                <w:rFonts w:ascii="Times New Roman"/>
                <w:noProof/>
                <w:webHidden/>
              </w:rPr>
              <w:fldChar w:fldCharType="begin"/>
            </w:r>
            <w:r w:rsidR="006B63B2" w:rsidRPr="00332307">
              <w:rPr>
                <w:rFonts w:ascii="Times New Roman"/>
                <w:noProof/>
                <w:webHidden/>
              </w:rPr>
              <w:instrText xml:space="preserve"> PAGEREF _Toc79056799 \h </w:instrText>
            </w:r>
            <w:r w:rsidR="006B63B2" w:rsidRPr="00332307">
              <w:rPr>
                <w:rFonts w:ascii="Times New Roman"/>
                <w:noProof/>
                <w:webHidden/>
              </w:rPr>
            </w:r>
            <w:r w:rsidR="006B63B2" w:rsidRPr="00332307">
              <w:rPr>
                <w:rFonts w:ascii="Times New Roman"/>
                <w:noProof/>
                <w:webHidden/>
              </w:rPr>
              <w:fldChar w:fldCharType="separate"/>
            </w:r>
            <w:r w:rsidR="005014D0" w:rsidRPr="00332307">
              <w:rPr>
                <w:rFonts w:ascii="Times New Roman"/>
                <w:noProof/>
                <w:webHidden/>
              </w:rPr>
              <w:t>1</w:t>
            </w:r>
            <w:r w:rsidR="006B63B2" w:rsidRPr="00332307">
              <w:rPr>
                <w:rFonts w:ascii="Times New Roman"/>
                <w:noProof/>
                <w:webHidden/>
              </w:rPr>
              <w:fldChar w:fldCharType="end"/>
            </w:r>
          </w:hyperlink>
        </w:p>
        <w:p w14:paraId="68C00602" w14:textId="7721422D" w:rsidR="006B63B2" w:rsidRPr="00332307" w:rsidRDefault="00000000">
          <w:pPr>
            <w:pStyle w:val="TOC2"/>
            <w:tabs>
              <w:tab w:val="right" w:leader="dot" w:pos="9345"/>
            </w:tabs>
            <w:rPr>
              <w:rFonts w:ascii="Times New Roman" w:eastAsiaTheme="minorEastAsia"/>
              <w:noProof/>
              <w:kern w:val="2"/>
              <w:szCs w:val="22"/>
            </w:rPr>
          </w:pPr>
          <w:hyperlink w:anchor="_Toc79056800" w:history="1">
            <w:r w:rsidR="006B63B2" w:rsidRPr="00332307">
              <w:rPr>
                <w:rStyle w:val="aff9"/>
                <w:noProof/>
              </w:rPr>
              <w:t xml:space="preserve">2 </w:t>
            </w:r>
            <w:r w:rsidR="006B63B2" w:rsidRPr="00332307">
              <w:rPr>
                <w:rStyle w:val="aff9"/>
                <w:noProof/>
              </w:rPr>
              <w:t>规范性引用文件</w:t>
            </w:r>
            <w:r w:rsidR="006B63B2" w:rsidRPr="00332307">
              <w:rPr>
                <w:rFonts w:ascii="Times New Roman"/>
                <w:noProof/>
                <w:webHidden/>
              </w:rPr>
              <w:tab/>
            </w:r>
            <w:r w:rsidR="006B63B2" w:rsidRPr="00332307">
              <w:rPr>
                <w:rFonts w:ascii="Times New Roman"/>
                <w:noProof/>
                <w:webHidden/>
              </w:rPr>
              <w:fldChar w:fldCharType="begin"/>
            </w:r>
            <w:r w:rsidR="006B63B2" w:rsidRPr="00332307">
              <w:rPr>
                <w:rFonts w:ascii="Times New Roman"/>
                <w:noProof/>
                <w:webHidden/>
              </w:rPr>
              <w:instrText xml:space="preserve"> PAGEREF _Toc79056800 \h </w:instrText>
            </w:r>
            <w:r w:rsidR="006B63B2" w:rsidRPr="00332307">
              <w:rPr>
                <w:rFonts w:ascii="Times New Roman"/>
                <w:noProof/>
                <w:webHidden/>
              </w:rPr>
            </w:r>
            <w:r w:rsidR="006B63B2" w:rsidRPr="00332307">
              <w:rPr>
                <w:rFonts w:ascii="Times New Roman"/>
                <w:noProof/>
                <w:webHidden/>
              </w:rPr>
              <w:fldChar w:fldCharType="separate"/>
            </w:r>
            <w:r w:rsidR="005014D0" w:rsidRPr="00332307">
              <w:rPr>
                <w:rFonts w:ascii="Times New Roman"/>
                <w:noProof/>
                <w:webHidden/>
              </w:rPr>
              <w:t>1</w:t>
            </w:r>
            <w:r w:rsidR="006B63B2" w:rsidRPr="00332307">
              <w:rPr>
                <w:rFonts w:ascii="Times New Roman"/>
                <w:noProof/>
                <w:webHidden/>
              </w:rPr>
              <w:fldChar w:fldCharType="end"/>
            </w:r>
          </w:hyperlink>
        </w:p>
        <w:p w14:paraId="29B36C9F" w14:textId="31760C48" w:rsidR="006B63B2" w:rsidRPr="00332307" w:rsidRDefault="00000000">
          <w:pPr>
            <w:pStyle w:val="TOC2"/>
            <w:tabs>
              <w:tab w:val="right" w:leader="dot" w:pos="9345"/>
            </w:tabs>
            <w:rPr>
              <w:rFonts w:ascii="Times New Roman" w:eastAsiaTheme="minorEastAsia"/>
              <w:noProof/>
              <w:kern w:val="2"/>
              <w:szCs w:val="22"/>
            </w:rPr>
          </w:pPr>
          <w:hyperlink w:anchor="_Toc79056801" w:history="1">
            <w:r w:rsidR="006B63B2" w:rsidRPr="00332307">
              <w:rPr>
                <w:rStyle w:val="aff9"/>
                <w:noProof/>
              </w:rPr>
              <w:t xml:space="preserve">3 </w:t>
            </w:r>
            <w:r w:rsidR="006B63B2" w:rsidRPr="00332307">
              <w:rPr>
                <w:rStyle w:val="aff9"/>
                <w:noProof/>
              </w:rPr>
              <w:t>术语和定义</w:t>
            </w:r>
            <w:r w:rsidR="006B63B2" w:rsidRPr="00332307">
              <w:rPr>
                <w:rFonts w:ascii="Times New Roman"/>
                <w:noProof/>
                <w:webHidden/>
              </w:rPr>
              <w:tab/>
            </w:r>
            <w:r w:rsidR="006B63B2" w:rsidRPr="00332307">
              <w:rPr>
                <w:rFonts w:ascii="Times New Roman"/>
                <w:noProof/>
                <w:webHidden/>
              </w:rPr>
              <w:fldChar w:fldCharType="begin"/>
            </w:r>
            <w:r w:rsidR="006B63B2" w:rsidRPr="00332307">
              <w:rPr>
                <w:rFonts w:ascii="Times New Roman"/>
                <w:noProof/>
                <w:webHidden/>
              </w:rPr>
              <w:instrText xml:space="preserve"> PAGEREF _Toc79056801 \h </w:instrText>
            </w:r>
            <w:r w:rsidR="006B63B2" w:rsidRPr="00332307">
              <w:rPr>
                <w:rFonts w:ascii="Times New Roman"/>
                <w:noProof/>
                <w:webHidden/>
              </w:rPr>
            </w:r>
            <w:r w:rsidR="006B63B2" w:rsidRPr="00332307">
              <w:rPr>
                <w:rFonts w:ascii="Times New Roman"/>
                <w:noProof/>
                <w:webHidden/>
              </w:rPr>
              <w:fldChar w:fldCharType="separate"/>
            </w:r>
            <w:r w:rsidR="005014D0" w:rsidRPr="00332307">
              <w:rPr>
                <w:rFonts w:ascii="Times New Roman"/>
                <w:noProof/>
                <w:webHidden/>
              </w:rPr>
              <w:t>1</w:t>
            </w:r>
            <w:r w:rsidR="006B63B2" w:rsidRPr="00332307">
              <w:rPr>
                <w:rFonts w:ascii="Times New Roman"/>
                <w:noProof/>
                <w:webHidden/>
              </w:rPr>
              <w:fldChar w:fldCharType="end"/>
            </w:r>
          </w:hyperlink>
        </w:p>
        <w:p w14:paraId="635AC6D5" w14:textId="654A4E06" w:rsidR="006B63B2" w:rsidRPr="00332307" w:rsidRDefault="00000000" w:rsidP="006B63B2">
          <w:pPr>
            <w:pStyle w:val="TOC2"/>
            <w:tabs>
              <w:tab w:val="right" w:leader="dot" w:pos="9345"/>
            </w:tabs>
            <w:rPr>
              <w:rFonts w:ascii="Times New Roman" w:eastAsiaTheme="minorEastAsia"/>
              <w:noProof/>
              <w:kern w:val="2"/>
              <w:szCs w:val="22"/>
            </w:rPr>
          </w:pPr>
          <w:hyperlink w:anchor="_Toc79056806" w:history="1">
            <w:r w:rsidR="006B63B2" w:rsidRPr="00332307">
              <w:rPr>
                <w:rStyle w:val="aff9"/>
                <w:noProof/>
              </w:rPr>
              <w:t xml:space="preserve">4 </w:t>
            </w:r>
            <w:r w:rsidR="006B63B2" w:rsidRPr="00332307">
              <w:rPr>
                <w:rStyle w:val="aff9"/>
                <w:noProof/>
              </w:rPr>
              <w:t>技术要求</w:t>
            </w:r>
            <w:r w:rsidR="006B63B2" w:rsidRPr="00332307">
              <w:rPr>
                <w:rFonts w:ascii="Times New Roman"/>
                <w:noProof/>
                <w:webHidden/>
              </w:rPr>
              <w:tab/>
            </w:r>
            <w:r w:rsidR="006B63B2" w:rsidRPr="00332307">
              <w:rPr>
                <w:rFonts w:ascii="Times New Roman"/>
                <w:noProof/>
                <w:webHidden/>
              </w:rPr>
              <w:fldChar w:fldCharType="begin"/>
            </w:r>
            <w:r w:rsidR="006B63B2" w:rsidRPr="00332307">
              <w:rPr>
                <w:rFonts w:ascii="Times New Roman"/>
                <w:noProof/>
                <w:webHidden/>
              </w:rPr>
              <w:instrText xml:space="preserve"> PAGEREF _Toc79056806 \h </w:instrText>
            </w:r>
            <w:r w:rsidR="006B63B2" w:rsidRPr="00332307">
              <w:rPr>
                <w:rFonts w:ascii="Times New Roman"/>
                <w:noProof/>
                <w:webHidden/>
              </w:rPr>
            </w:r>
            <w:r w:rsidR="006B63B2" w:rsidRPr="00332307">
              <w:rPr>
                <w:rFonts w:ascii="Times New Roman"/>
                <w:noProof/>
                <w:webHidden/>
              </w:rPr>
              <w:fldChar w:fldCharType="separate"/>
            </w:r>
            <w:r w:rsidR="005014D0" w:rsidRPr="00332307">
              <w:rPr>
                <w:rFonts w:ascii="Times New Roman"/>
                <w:noProof/>
                <w:webHidden/>
              </w:rPr>
              <w:t>1</w:t>
            </w:r>
            <w:r w:rsidR="006B63B2" w:rsidRPr="00332307">
              <w:rPr>
                <w:rFonts w:ascii="Times New Roman"/>
                <w:noProof/>
                <w:webHidden/>
              </w:rPr>
              <w:fldChar w:fldCharType="end"/>
            </w:r>
          </w:hyperlink>
        </w:p>
        <w:p w14:paraId="2C8AC6A0" w14:textId="0FE0DF53" w:rsidR="006B63B2" w:rsidRPr="00332307" w:rsidRDefault="00000000">
          <w:pPr>
            <w:pStyle w:val="TOC2"/>
            <w:tabs>
              <w:tab w:val="right" w:leader="dot" w:pos="9345"/>
            </w:tabs>
            <w:rPr>
              <w:rFonts w:ascii="Times New Roman" w:eastAsiaTheme="minorEastAsia"/>
              <w:noProof/>
              <w:kern w:val="2"/>
              <w:szCs w:val="22"/>
            </w:rPr>
          </w:pPr>
          <w:hyperlink w:anchor="_Toc79056811" w:history="1">
            <w:r w:rsidR="006B63B2" w:rsidRPr="00332307">
              <w:rPr>
                <w:rStyle w:val="aff9"/>
                <w:noProof/>
              </w:rPr>
              <w:t xml:space="preserve">5 </w:t>
            </w:r>
            <w:r w:rsidR="006B63B2" w:rsidRPr="00332307">
              <w:rPr>
                <w:rStyle w:val="aff9"/>
                <w:noProof/>
              </w:rPr>
              <w:t>试验方法</w:t>
            </w:r>
            <w:r w:rsidR="006B63B2" w:rsidRPr="00332307">
              <w:rPr>
                <w:rFonts w:ascii="Times New Roman"/>
                <w:noProof/>
                <w:webHidden/>
              </w:rPr>
              <w:tab/>
            </w:r>
            <w:r w:rsidR="006B63B2" w:rsidRPr="00332307">
              <w:rPr>
                <w:rFonts w:ascii="Times New Roman"/>
                <w:noProof/>
                <w:webHidden/>
              </w:rPr>
              <w:fldChar w:fldCharType="begin"/>
            </w:r>
            <w:r w:rsidR="006B63B2" w:rsidRPr="00332307">
              <w:rPr>
                <w:rFonts w:ascii="Times New Roman"/>
                <w:noProof/>
                <w:webHidden/>
              </w:rPr>
              <w:instrText xml:space="preserve"> PAGEREF _Toc79056811 \h </w:instrText>
            </w:r>
            <w:r w:rsidR="006B63B2" w:rsidRPr="00332307">
              <w:rPr>
                <w:rFonts w:ascii="Times New Roman"/>
                <w:noProof/>
                <w:webHidden/>
              </w:rPr>
            </w:r>
            <w:r w:rsidR="006B63B2" w:rsidRPr="00332307">
              <w:rPr>
                <w:rFonts w:ascii="Times New Roman"/>
                <w:noProof/>
                <w:webHidden/>
              </w:rPr>
              <w:fldChar w:fldCharType="separate"/>
            </w:r>
            <w:r w:rsidR="005014D0" w:rsidRPr="00332307">
              <w:rPr>
                <w:rFonts w:ascii="Times New Roman"/>
                <w:noProof/>
                <w:webHidden/>
              </w:rPr>
              <w:t>2</w:t>
            </w:r>
            <w:r w:rsidR="006B63B2" w:rsidRPr="00332307">
              <w:rPr>
                <w:rFonts w:ascii="Times New Roman"/>
                <w:noProof/>
                <w:webHidden/>
              </w:rPr>
              <w:fldChar w:fldCharType="end"/>
            </w:r>
          </w:hyperlink>
        </w:p>
        <w:p w14:paraId="62F2BB85" w14:textId="0EE69AEB" w:rsidR="006B63B2" w:rsidRPr="00332307" w:rsidRDefault="00000000">
          <w:pPr>
            <w:pStyle w:val="TOC2"/>
            <w:tabs>
              <w:tab w:val="right" w:leader="dot" w:pos="9345"/>
            </w:tabs>
            <w:rPr>
              <w:rFonts w:ascii="Times New Roman" w:eastAsiaTheme="minorEastAsia"/>
              <w:noProof/>
              <w:kern w:val="2"/>
              <w:szCs w:val="22"/>
            </w:rPr>
          </w:pPr>
          <w:hyperlink w:anchor="_Toc79056820" w:history="1">
            <w:r w:rsidR="006B63B2" w:rsidRPr="00332307">
              <w:rPr>
                <w:rStyle w:val="aff9"/>
                <w:noProof/>
              </w:rPr>
              <w:t xml:space="preserve">6 </w:t>
            </w:r>
            <w:r w:rsidR="006B63B2" w:rsidRPr="00332307">
              <w:rPr>
                <w:rStyle w:val="aff9"/>
                <w:noProof/>
              </w:rPr>
              <w:t>检验规则</w:t>
            </w:r>
            <w:r w:rsidR="006B63B2" w:rsidRPr="00332307">
              <w:rPr>
                <w:rFonts w:ascii="Times New Roman"/>
                <w:noProof/>
                <w:webHidden/>
              </w:rPr>
              <w:tab/>
            </w:r>
            <w:r w:rsidR="006B63B2" w:rsidRPr="00332307">
              <w:rPr>
                <w:rFonts w:ascii="Times New Roman"/>
                <w:noProof/>
                <w:webHidden/>
              </w:rPr>
              <w:fldChar w:fldCharType="begin"/>
            </w:r>
            <w:r w:rsidR="006B63B2" w:rsidRPr="00332307">
              <w:rPr>
                <w:rFonts w:ascii="Times New Roman"/>
                <w:noProof/>
                <w:webHidden/>
              </w:rPr>
              <w:instrText xml:space="preserve"> PAGEREF _Toc79056820 \h </w:instrText>
            </w:r>
            <w:r w:rsidR="006B63B2" w:rsidRPr="00332307">
              <w:rPr>
                <w:rFonts w:ascii="Times New Roman"/>
                <w:noProof/>
                <w:webHidden/>
              </w:rPr>
            </w:r>
            <w:r w:rsidR="006B63B2" w:rsidRPr="00332307">
              <w:rPr>
                <w:rFonts w:ascii="Times New Roman"/>
                <w:noProof/>
                <w:webHidden/>
              </w:rPr>
              <w:fldChar w:fldCharType="separate"/>
            </w:r>
            <w:r w:rsidR="005014D0" w:rsidRPr="00332307">
              <w:rPr>
                <w:rFonts w:ascii="Times New Roman"/>
                <w:noProof/>
                <w:webHidden/>
              </w:rPr>
              <w:t>2</w:t>
            </w:r>
            <w:r w:rsidR="006B63B2" w:rsidRPr="00332307">
              <w:rPr>
                <w:rFonts w:ascii="Times New Roman"/>
                <w:noProof/>
                <w:webHidden/>
              </w:rPr>
              <w:fldChar w:fldCharType="end"/>
            </w:r>
          </w:hyperlink>
        </w:p>
        <w:p w14:paraId="1510BD87" w14:textId="0B4AEE64" w:rsidR="006B63B2" w:rsidRPr="00332307" w:rsidRDefault="00000000" w:rsidP="001961CA">
          <w:pPr>
            <w:pStyle w:val="TOC3"/>
            <w:tabs>
              <w:tab w:val="right" w:leader="dot" w:pos="9345"/>
            </w:tabs>
            <w:ind w:firstLineChars="200" w:firstLine="420"/>
            <w:rPr>
              <w:rFonts w:ascii="Times New Roman" w:eastAsiaTheme="minorEastAsia"/>
              <w:noProof/>
              <w:kern w:val="2"/>
              <w:szCs w:val="22"/>
            </w:rPr>
          </w:pPr>
          <w:hyperlink w:anchor="_Toc79056821" w:history="1">
            <w:r w:rsidR="006B63B2" w:rsidRPr="00332307">
              <w:rPr>
                <w:rStyle w:val="aff9"/>
                <w:noProof/>
              </w:rPr>
              <w:t xml:space="preserve">6.1 </w:t>
            </w:r>
            <w:r w:rsidR="006B63B2" w:rsidRPr="00332307">
              <w:rPr>
                <w:rStyle w:val="aff9"/>
                <w:noProof/>
              </w:rPr>
              <w:t>编号及取样</w:t>
            </w:r>
            <w:r w:rsidR="006B63B2" w:rsidRPr="00332307">
              <w:rPr>
                <w:rFonts w:ascii="Times New Roman"/>
                <w:noProof/>
                <w:webHidden/>
              </w:rPr>
              <w:tab/>
            </w:r>
            <w:r w:rsidR="00164C0B" w:rsidRPr="00332307">
              <w:rPr>
                <w:rFonts w:ascii="Times New Roman"/>
                <w:noProof/>
                <w:webHidden/>
              </w:rPr>
              <w:t>2</w:t>
            </w:r>
          </w:hyperlink>
        </w:p>
        <w:p w14:paraId="3E43A036" w14:textId="715CFF24" w:rsidR="006B63B2" w:rsidRPr="00332307" w:rsidRDefault="00000000" w:rsidP="00934B48">
          <w:pPr>
            <w:pStyle w:val="TOC3"/>
            <w:tabs>
              <w:tab w:val="right" w:leader="dot" w:pos="9345"/>
            </w:tabs>
            <w:ind w:firstLineChars="200" w:firstLine="420"/>
            <w:rPr>
              <w:rFonts w:ascii="Times New Roman" w:eastAsiaTheme="minorEastAsia"/>
              <w:noProof/>
              <w:kern w:val="2"/>
              <w:szCs w:val="22"/>
            </w:rPr>
          </w:pPr>
          <w:hyperlink w:anchor="_Toc79056823" w:history="1">
            <w:r w:rsidR="006B63B2" w:rsidRPr="00332307">
              <w:rPr>
                <w:rStyle w:val="aff9"/>
                <w:noProof/>
              </w:rPr>
              <w:t xml:space="preserve">6.2 </w:t>
            </w:r>
            <w:r w:rsidR="006B63B2" w:rsidRPr="00332307">
              <w:rPr>
                <w:rStyle w:val="aff9"/>
                <w:noProof/>
              </w:rPr>
              <w:t>出厂检验</w:t>
            </w:r>
            <w:r w:rsidR="006B63B2" w:rsidRPr="00332307">
              <w:rPr>
                <w:rFonts w:ascii="Times New Roman"/>
                <w:noProof/>
                <w:webHidden/>
              </w:rPr>
              <w:tab/>
            </w:r>
            <w:r w:rsidR="006B63B2" w:rsidRPr="00332307">
              <w:rPr>
                <w:rFonts w:ascii="Times New Roman"/>
                <w:noProof/>
                <w:webHidden/>
              </w:rPr>
              <w:fldChar w:fldCharType="begin"/>
            </w:r>
            <w:r w:rsidR="006B63B2" w:rsidRPr="00332307">
              <w:rPr>
                <w:rFonts w:ascii="Times New Roman"/>
                <w:noProof/>
                <w:webHidden/>
              </w:rPr>
              <w:instrText xml:space="preserve"> PAGEREF _Toc79056823 \h </w:instrText>
            </w:r>
            <w:r w:rsidR="006B63B2" w:rsidRPr="00332307">
              <w:rPr>
                <w:rFonts w:ascii="Times New Roman"/>
                <w:noProof/>
                <w:webHidden/>
              </w:rPr>
            </w:r>
            <w:r w:rsidR="006B63B2" w:rsidRPr="00332307">
              <w:rPr>
                <w:rFonts w:ascii="Times New Roman"/>
                <w:noProof/>
                <w:webHidden/>
              </w:rPr>
              <w:fldChar w:fldCharType="separate"/>
            </w:r>
            <w:r w:rsidR="005014D0" w:rsidRPr="00332307">
              <w:rPr>
                <w:rFonts w:ascii="Times New Roman"/>
                <w:noProof/>
                <w:webHidden/>
              </w:rPr>
              <w:t>3</w:t>
            </w:r>
            <w:r w:rsidR="006B63B2" w:rsidRPr="00332307">
              <w:rPr>
                <w:rFonts w:ascii="Times New Roman"/>
                <w:noProof/>
                <w:webHidden/>
              </w:rPr>
              <w:fldChar w:fldCharType="end"/>
            </w:r>
          </w:hyperlink>
        </w:p>
        <w:p w14:paraId="43660BFD" w14:textId="126B3930" w:rsidR="006B63B2" w:rsidRPr="00332307" w:rsidRDefault="00000000" w:rsidP="00934B48">
          <w:pPr>
            <w:pStyle w:val="TOC3"/>
            <w:tabs>
              <w:tab w:val="right" w:leader="dot" w:pos="9345"/>
            </w:tabs>
            <w:ind w:firstLineChars="200" w:firstLine="420"/>
            <w:rPr>
              <w:rFonts w:ascii="Times New Roman" w:eastAsiaTheme="minorEastAsia"/>
              <w:noProof/>
              <w:kern w:val="2"/>
              <w:szCs w:val="22"/>
            </w:rPr>
          </w:pPr>
          <w:hyperlink w:anchor="_Toc79056824" w:history="1">
            <w:r w:rsidR="006B63B2" w:rsidRPr="00332307">
              <w:rPr>
                <w:rStyle w:val="aff9"/>
                <w:noProof/>
              </w:rPr>
              <w:t xml:space="preserve">6.3 </w:t>
            </w:r>
            <w:r w:rsidR="006B63B2" w:rsidRPr="00332307">
              <w:rPr>
                <w:rStyle w:val="aff9"/>
                <w:noProof/>
              </w:rPr>
              <w:t>型式检验</w:t>
            </w:r>
            <w:r w:rsidR="006B63B2" w:rsidRPr="00332307">
              <w:rPr>
                <w:rFonts w:ascii="Times New Roman"/>
                <w:noProof/>
                <w:webHidden/>
              </w:rPr>
              <w:tab/>
            </w:r>
            <w:r w:rsidR="006B63B2" w:rsidRPr="00332307">
              <w:rPr>
                <w:rFonts w:ascii="Times New Roman"/>
                <w:noProof/>
                <w:webHidden/>
              </w:rPr>
              <w:fldChar w:fldCharType="begin"/>
            </w:r>
            <w:r w:rsidR="006B63B2" w:rsidRPr="00332307">
              <w:rPr>
                <w:rFonts w:ascii="Times New Roman"/>
                <w:noProof/>
                <w:webHidden/>
              </w:rPr>
              <w:instrText xml:space="preserve"> PAGEREF _Toc79056824 \h </w:instrText>
            </w:r>
            <w:r w:rsidR="006B63B2" w:rsidRPr="00332307">
              <w:rPr>
                <w:rFonts w:ascii="Times New Roman"/>
                <w:noProof/>
                <w:webHidden/>
              </w:rPr>
            </w:r>
            <w:r w:rsidR="006B63B2" w:rsidRPr="00332307">
              <w:rPr>
                <w:rFonts w:ascii="Times New Roman"/>
                <w:noProof/>
                <w:webHidden/>
              </w:rPr>
              <w:fldChar w:fldCharType="separate"/>
            </w:r>
            <w:r w:rsidR="005014D0" w:rsidRPr="00332307">
              <w:rPr>
                <w:rFonts w:ascii="Times New Roman"/>
                <w:noProof/>
                <w:webHidden/>
              </w:rPr>
              <w:t>3</w:t>
            </w:r>
            <w:r w:rsidR="006B63B2" w:rsidRPr="00332307">
              <w:rPr>
                <w:rFonts w:ascii="Times New Roman"/>
                <w:noProof/>
                <w:webHidden/>
              </w:rPr>
              <w:fldChar w:fldCharType="end"/>
            </w:r>
          </w:hyperlink>
        </w:p>
        <w:p w14:paraId="3CE6B09E" w14:textId="0DFBFB5C" w:rsidR="006B63B2" w:rsidRPr="00332307" w:rsidRDefault="00000000" w:rsidP="00934B48">
          <w:pPr>
            <w:pStyle w:val="TOC3"/>
            <w:tabs>
              <w:tab w:val="right" w:leader="dot" w:pos="9345"/>
            </w:tabs>
            <w:ind w:firstLineChars="200" w:firstLine="420"/>
            <w:rPr>
              <w:rFonts w:ascii="Times New Roman" w:eastAsiaTheme="minorEastAsia"/>
              <w:noProof/>
              <w:kern w:val="2"/>
              <w:szCs w:val="22"/>
            </w:rPr>
          </w:pPr>
          <w:hyperlink w:anchor="_Toc79056825" w:history="1">
            <w:r w:rsidR="006B63B2" w:rsidRPr="00332307">
              <w:rPr>
                <w:rStyle w:val="aff9"/>
                <w:noProof/>
              </w:rPr>
              <w:t xml:space="preserve">6.4 </w:t>
            </w:r>
            <w:r w:rsidR="006B63B2" w:rsidRPr="00332307">
              <w:rPr>
                <w:rStyle w:val="aff9"/>
                <w:noProof/>
              </w:rPr>
              <w:t>判定规则</w:t>
            </w:r>
            <w:r w:rsidR="006B63B2" w:rsidRPr="00332307">
              <w:rPr>
                <w:rFonts w:ascii="Times New Roman"/>
                <w:noProof/>
                <w:webHidden/>
              </w:rPr>
              <w:tab/>
            </w:r>
            <w:r w:rsidR="006B63B2" w:rsidRPr="00332307">
              <w:rPr>
                <w:rFonts w:ascii="Times New Roman"/>
                <w:noProof/>
                <w:webHidden/>
              </w:rPr>
              <w:fldChar w:fldCharType="begin"/>
            </w:r>
            <w:r w:rsidR="006B63B2" w:rsidRPr="00332307">
              <w:rPr>
                <w:rFonts w:ascii="Times New Roman"/>
                <w:noProof/>
                <w:webHidden/>
              </w:rPr>
              <w:instrText xml:space="preserve"> PAGEREF _Toc79056825 \h </w:instrText>
            </w:r>
            <w:r w:rsidR="006B63B2" w:rsidRPr="00332307">
              <w:rPr>
                <w:rFonts w:ascii="Times New Roman"/>
                <w:noProof/>
                <w:webHidden/>
              </w:rPr>
            </w:r>
            <w:r w:rsidR="006B63B2" w:rsidRPr="00332307">
              <w:rPr>
                <w:rFonts w:ascii="Times New Roman"/>
                <w:noProof/>
                <w:webHidden/>
              </w:rPr>
              <w:fldChar w:fldCharType="separate"/>
            </w:r>
            <w:r w:rsidR="005014D0" w:rsidRPr="00332307">
              <w:rPr>
                <w:rFonts w:ascii="Times New Roman"/>
                <w:noProof/>
                <w:webHidden/>
              </w:rPr>
              <w:t>3</w:t>
            </w:r>
            <w:r w:rsidR="006B63B2" w:rsidRPr="00332307">
              <w:rPr>
                <w:rFonts w:ascii="Times New Roman"/>
                <w:noProof/>
                <w:webHidden/>
              </w:rPr>
              <w:fldChar w:fldCharType="end"/>
            </w:r>
          </w:hyperlink>
        </w:p>
        <w:p w14:paraId="791270B7" w14:textId="2D06A994" w:rsidR="006B63B2" w:rsidRPr="00332307" w:rsidRDefault="00000000" w:rsidP="00934B48">
          <w:pPr>
            <w:pStyle w:val="TOC3"/>
            <w:tabs>
              <w:tab w:val="right" w:leader="dot" w:pos="9345"/>
            </w:tabs>
            <w:ind w:firstLineChars="200" w:firstLine="420"/>
            <w:rPr>
              <w:rFonts w:ascii="Times New Roman" w:eastAsiaTheme="minorEastAsia"/>
              <w:noProof/>
              <w:kern w:val="2"/>
              <w:szCs w:val="22"/>
            </w:rPr>
          </w:pPr>
          <w:hyperlink w:anchor="_Toc79056826" w:history="1">
            <w:r w:rsidR="006B63B2" w:rsidRPr="00332307">
              <w:rPr>
                <w:rStyle w:val="aff9"/>
                <w:noProof/>
              </w:rPr>
              <w:t xml:space="preserve">6.5 </w:t>
            </w:r>
            <w:r w:rsidR="006B63B2" w:rsidRPr="00332307">
              <w:rPr>
                <w:rStyle w:val="aff9"/>
                <w:noProof/>
              </w:rPr>
              <w:t>检验报告</w:t>
            </w:r>
            <w:r w:rsidR="006B63B2" w:rsidRPr="00332307">
              <w:rPr>
                <w:rFonts w:ascii="Times New Roman"/>
                <w:noProof/>
                <w:webHidden/>
              </w:rPr>
              <w:tab/>
            </w:r>
            <w:r w:rsidR="006B63B2" w:rsidRPr="00332307">
              <w:rPr>
                <w:rFonts w:ascii="Times New Roman"/>
                <w:noProof/>
                <w:webHidden/>
              </w:rPr>
              <w:fldChar w:fldCharType="begin"/>
            </w:r>
            <w:r w:rsidR="006B63B2" w:rsidRPr="00332307">
              <w:rPr>
                <w:rFonts w:ascii="Times New Roman"/>
                <w:noProof/>
                <w:webHidden/>
              </w:rPr>
              <w:instrText xml:space="preserve"> PAGEREF _Toc79056826 \h </w:instrText>
            </w:r>
            <w:r w:rsidR="006B63B2" w:rsidRPr="00332307">
              <w:rPr>
                <w:rFonts w:ascii="Times New Roman"/>
                <w:noProof/>
                <w:webHidden/>
              </w:rPr>
            </w:r>
            <w:r w:rsidR="006B63B2" w:rsidRPr="00332307">
              <w:rPr>
                <w:rFonts w:ascii="Times New Roman"/>
                <w:noProof/>
                <w:webHidden/>
              </w:rPr>
              <w:fldChar w:fldCharType="separate"/>
            </w:r>
            <w:r w:rsidR="005014D0" w:rsidRPr="00332307">
              <w:rPr>
                <w:rFonts w:ascii="Times New Roman"/>
                <w:noProof/>
                <w:webHidden/>
              </w:rPr>
              <w:t>3</w:t>
            </w:r>
            <w:r w:rsidR="006B63B2" w:rsidRPr="00332307">
              <w:rPr>
                <w:rFonts w:ascii="Times New Roman"/>
                <w:noProof/>
                <w:webHidden/>
              </w:rPr>
              <w:fldChar w:fldCharType="end"/>
            </w:r>
          </w:hyperlink>
        </w:p>
        <w:p w14:paraId="537B1C15" w14:textId="214F0BA1" w:rsidR="006B63B2" w:rsidRPr="00332307" w:rsidRDefault="00000000" w:rsidP="00934B48">
          <w:pPr>
            <w:pStyle w:val="TOC3"/>
            <w:tabs>
              <w:tab w:val="right" w:leader="dot" w:pos="9345"/>
            </w:tabs>
            <w:ind w:firstLineChars="200" w:firstLine="420"/>
            <w:rPr>
              <w:rFonts w:ascii="Times New Roman" w:eastAsiaTheme="minorEastAsia"/>
              <w:noProof/>
              <w:kern w:val="2"/>
              <w:szCs w:val="22"/>
            </w:rPr>
          </w:pPr>
          <w:hyperlink w:anchor="_Toc79056827" w:history="1">
            <w:r w:rsidR="006B63B2" w:rsidRPr="00332307">
              <w:rPr>
                <w:rStyle w:val="aff9"/>
                <w:noProof/>
              </w:rPr>
              <w:t xml:space="preserve">6.6 </w:t>
            </w:r>
            <w:r w:rsidR="004A76CA" w:rsidRPr="00332307">
              <w:rPr>
                <w:rStyle w:val="aff9"/>
                <w:noProof/>
              </w:rPr>
              <w:t>交货与验收</w:t>
            </w:r>
            <w:r w:rsidR="006B63B2" w:rsidRPr="00332307">
              <w:rPr>
                <w:rFonts w:ascii="Times New Roman"/>
                <w:noProof/>
                <w:webHidden/>
              </w:rPr>
              <w:tab/>
            </w:r>
            <w:r w:rsidR="005014D0" w:rsidRPr="00332307">
              <w:rPr>
                <w:rFonts w:ascii="Times New Roman"/>
                <w:noProof/>
                <w:webHidden/>
              </w:rPr>
              <w:t>3</w:t>
            </w:r>
          </w:hyperlink>
        </w:p>
        <w:p w14:paraId="34F1385B" w14:textId="372A208D" w:rsidR="006B63B2" w:rsidRPr="00332307" w:rsidRDefault="00000000">
          <w:pPr>
            <w:pStyle w:val="TOC2"/>
            <w:tabs>
              <w:tab w:val="right" w:leader="dot" w:pos="9345"/>
            </w:tabs>
            <w:rPr>
              <w:rFonts w:ascii="Times New Roman" w:eastAsiaTheme="minorEastAsia"/>
              <w:noProof/>
              <w:kern w:val="2"/>
              <w:szCs w:val="22"/>
            </w:rPr>
          </w:pPr>
          <w:hyperlink w:anchor="_Toc79056828" w:history="1">
            <w:r w:rsidR="006B63B2" w:rsidRPr="00332307">
              <w:rPr>
                <w:rStyle w:val="aff9"/>
                <w:noProof/>
              </w:rPr>
              <w:t xml:space="preserve">7 </w:t>
            </w:r>
            <w:r w:rsidR="006B63B2" w:rsidRPr="00332307">
              <w:rPr>
                <w:rStyle w:val="aff9"/>
                <w:noProof/>
              </w:rPr>
              <w:t>包装、标志、运输与贮存</w:t>
            </w:r>
            <w:r w:rsidR="006B63B2" w:rsidRPr="00332307">
              <w:rPr>
                <w:rFonts w:ascii="Times New Roman"/>
                <w:noProof/>
                <w:webHidden/>
              </w:rPr>
              <w:tab/>
            </w:r>
            <w:r w:rsidR="006B63B2" w:rsidRPr="00332307">
              <w:rPr>
                <w:rFonts w:ascii="Times New Roman"/>
                <w:noProof/>
                <w:webHidden/>
              </w:rPr>
              <w:fldChar w:fldCharType="begin"/>
            </w:r>
            <w:r w:rsidR="006B63B2" w:rsidRPr="00332307">
              <w:rPr>
                <w:rFonts w:ascii="Times New Roman"/>
                <w:noProof/>
                <w:webHidden/>
              </w:rPr>
              <w:instrText xml:space="preserve"> PAGEREF _Toc79056828 \h </w:instrText>
            </w:r>
            <w:r w:rsidR="006B63B2" w:rsidRPr="00332307">
              <w:rPr>
                <w:rFonts w:ascii="Times New Roman"/>
                <w:noProof/>
                <w:webHidden/>
              </w:rPr>
            </w:r>
            <w:r w:rsidR="006B63B2" w:rsidRPr="00332307">
              <w:rPr>
                <w:rFonts w:ascii="Times New Roman"/>
                <w:noProof/>
                <w:webHidden/>
              </w:rPr>
              <w:fldChar w:fldCharType="separate"/>
            </w:r>
            <w:r w:rsidR="005014D0" w:rsidRPr="00332307">
              <w:rPr>
                <w:rFonts w:ascii="Times New Roman"/>
                <w:noProof/>
                <w:webHidden/>
              </w:rPr>
              <w:t>3</w:t>
            </w:r>
            <w:r w:rsidR="006B63B2" w:rsidRPr="00332307">
              <w:rPr>
                <w:rFonts w:ascii="Times New Roman"/>
                <w:noProof/>
                <w:webHidden/>
              </w:rPr>
              <w:fldChar w:fldCharType="end"/>
            </w:r>
          </w:hyperlink>
        </w:p>
        <w:p w14:paraId="250BD606" w14:textId="557047E6" w:rsidR="006B63B2" w:rsidRPr="00332307" w:rsidRDefault="00000000" w:rsidP="00934B48">
          <w:pPr>
            <w:pStyle w:val="TOC3"/>
            <w:tabs>
              <w:tab w:val="right" w:leader="dot" w:pos="9345"/>
            </w:tabs>
            <w:ind w:firstLineChars="200" w:firstLine="420"/>
            <w:rPr>
              <w:rFonts w:ascii="Times New Roman" w:eastAsiaTheme="minorEastAsia"/>
              <w:noProof/>
              <w:kern w:val="2"/>
              <w:szCs w:val="22"/>
            </w:rPr>
          </w:pPr>
          <w:hyperlink w:anchor="_Toc79056829" w:history="1">
            <w:r w:rsidR="006B63B2" w:rsidRPr="00332307">
              <w:rPr>
                <w:rStyle w:val="aff9"/>
                <w:noProof/>
              </w:rPr>
              <w:t xml:space="preserve">7.1 </w:t>
            </w:r>
            <w:r w:rsidR="006B63B2" w:rsidRPr="00332307">
              <w:rPr>
                <w:rStyle w:val="aff9"/>
                <w:noProof/>
              </w:rPr>
              <w:t>包装</w:t>
            </w:r>
            <w:r w:rsidR="006B63B2" w:rsidRPr="00332307">
              <w:rPr>
                <w:rFonts w:ascii="Times New Roman"/>
                <w:noProof/>
                <w:webHidden/>
              </w:rPr>
              <w:tab/>
            </w:r>
            <w:r w:rsidR="004A76CA" w:rsidRPr="00332307">
              <w:rPr>
                <w:rFonts w:ascii="Times New Roman"/>
                <w:noProof/>
                <w:webHidden/>
              </w:rPr>
              <w:t>4</w:t>
            </w:r>
          </w:hyperlink>
        </w:p>
        <w:p w14:paraId="521E6B49" w14:textId="72F68B18" w:rsidR="006B63B2" w:rsidRPr="00332307" w:rsidRDefault="00000000" w:rsidP="00934B48">
          <w:pPr>
            <w:pStyle w:val="TOC3"/>
            <w:tabs>
              <w:tab w:val="right" w:leader="dot" w:pos="9345"/>
            </w:tabs>
            <w:ind w:firstLineChars="200" w:firstLine="420"/>
            <w:rPr>
              <w:rFonts w:ascii="Times New Roman" w:eastAsiaTheme="minorEastAsia"/>
              <w:noProof/>
              <w:kern w:val="2"/>
              <w:szCs w:val="22"/>
            </w:rPr>
          </w:pPr>
          <w:hyperlink w:anchor="_Toc79056830" w:history="1">
            <w:r w:rsidR="006B63B2" w:rsidRPr="00332307">
              <w:rPr>
                <w:rStyle w:val="aff9"/>
                <w:noProof/>
              </w:rPr>
              <w:t xml:space="preserve">7.2 </w:t>
            </w:r>
            <w:r w:rsidR="006B63B2" w:rsidRPr="00332307">
              <w:rPr>
                <w:rStyle w:val="aff9"/>
                <w:noProof/>
              </w:rPr>
              <w:t>标志</w:t>
            </w:r>
            <w:r w:rsidR="006B63B2" w:rsidRPr="00332307">
              <w:rPr>
                <w:rFonts w:ascii="Times New Roman"/>
                <w:noProof/>
                <w:webHidden/>
              </w:rPr>
              <w:tab/>
            </w:r>
            <w:r w:rsidR="004A76CA" w:rsidRPr="00332307">
              <w:rPr>
                <w:rFonts w:ascii="Times New Roman"/>
                <w:noProof/>
                <w:webHidden/>
              </w:rPr>
              <w:t>4</w:t>
            </w:r>
          </w:hyperlink>
        </w:p>
        <w:p w14:paraId="7406B7D1" w14:textId="636CB0E4" w:rsidR="006B63B2" w:rsidRPr="00332307" w:rsidRDefault="00000000" w:rsidP="00934B48">
          <w:pPr>
            <w:pStyle w:val="TOC3"/>
            <w:tabs>
              <w:tab w:val="right" w:leader="dot" w:pos="9345"/>
            </w:tabs>
            <w:ind w:firstLineChars="200" w:firstLine="420"/>
            <w:rPr>
              <w:rFonts w:ascii="Times New Roman" w:eastAsiaTheme="minorEastAsia"/>
              <w:noProof/>
              <w:kern w:val="2"/>
              <w:szCs w:val="22"/>
            </w:rPr>
          </w:pPr>
          <w:hyperlink w:anchor="_Toc79056831" w:history="1">
            <w:r w:rsidR="006B63B2" w:rsidRPr="00332307">
              <w:rPr>
                <w:rStyle w:val="aff9"/>
                <w:noProof/>
              </w:rPr>
              <w:t xml:space="preserve">7.3 </w:t>
            </w:r>
            <w:r w:rsidR="006B63B2" w:rsidRPr="00332307">
              <w:rPr>
                <w:rStyle w:val="aff9"/>
                <w:noProof/>
              </w:rPr>
              <w:t>运输与贮存</w:t>
            </w:r>
            <w:r w:rsidR="006B63B2" w:rsidRPr="00332307">
              <w:rPr>
                <w:rFonts w:ascii="Times New Roman"/>
                <w:noProof/>
                <w:webHidden/>
              </w:rPr>
              <w:tab/>
            </w:r>
            <w:r w:rsidR="004A76CA" w:rsidRPr="00332307">
              <w:rPr>
                <w:rFonts w:ascii="Times New Roman"/>
                <w:noProof/>
                <w:webHidden/>
              </w:rPr>
              <w:t>4</w:t>
            </w:r>
          </w:hyperlink>
        </w:p>
        <w:p w14:paraId="40C6C722" w14:textId="6DE0D89E" w:rsidR="006B63B2" w:rsidRPr="00332307" w:rsidRDefault="006B63B2">
          <w:r w:rsidRPr="00332307">
            <w:rPr>
              <w:b/>
              <w:bCs/>
              <w:lang w:val="zh-CN"/>
            </w:rPr>
            <w:fldChar w:fldCharType="end"/>
          </w:r>
        </w:p>
      </w:sdtContent>
    </w:sdt>
    <w:p w14:paraId="24D24715" w14:textId="77777777" w:rsidR="006B63B2" w:rsidRPr="00332307" w:rsidRDefault="006B63B2">
      <w:pPr>
        <w:pStyle w:val="afff3"/>
        <w:rPr>
          <w:rFonts w:ascii="Times New Roman"/>
        </w:rPr>
        <w:sectPr w:rsidR="006B63B2" w:rsidRPr="00332307" w:rsidSect="00FC2B40">
          <w:headerReference w:type="default" r:id="rId14"/>
          <w:footerReference w:type="default" r:id="rId15"/>
          <w:pgSz w:w="11907" w:h="16839"/>
          <w:pgMar w:top="1418" w:right="1134" w:bottom="1134" w:left="1418" w:header="1418" w:footer="851" w:gutter="0"/>
          <w:pgNumType w:fmt="upperRoman"/>
          <w:cols w:space="720"/>
          <w:docGrid w:type="lines" w:linePitch="312"/>
        </w:sectPr>
      </w:pPr>
      <w:bookmarkStart w:id="0" w:name="_Toc79056797"/>
    </w:p>
    <w:p w14:paraId="31FDC167" w14:textId="77777777" w:rsidR="00DE3263" w:rsidRPr="00332307" w:rsidRDefault="002643E9">
      <w:pPr>
        <w:pStyle w:val="afff3"/>
        <w:rPr>
          <w:rFonts w:ascii="Times New Roman"/>
        </w:rPr>
      </w:pPr>
      <w:r w:rsidRPr="00332307">
        <w:rPr>
          <w:rFonts w:ascii="Times New Roman"/>
        </w:rPr>
        <w:lastRenderedPageBreak/>
        <w:t>前</w:t>
      </w:r>
      <w:r w:rsidRPr="00332307">
        <w:rPr>
          <w:rFonts w:ascii="Times New Roman"/>
        </w:rPr>
        <w:t xml:space="preserve">    </w:t>
      </w:r>
      <w:r w:rsidRPr="00332307">
        <w:rPr>
          <w:rFonts w:ascii="Times New Roman"/>
        </w:rPr>
        <w:t>言</w:t>
      </w:r>
      <w:bookmarkEnd w:id="0"/>
    </w:p>
    <w:p w14:paraId="6EF15EE9" w14:textId="6F051836" w:rsidR="00945C8C" w:rsidRPr="00332307" w:rsidRDefault="00945C8C" w:rsidP="00945C8C">
      <w:pPr>
        <w:ind w:firstLineChars="200" w:firstLine="420"/>
        <w:rPr>
          <w:kern w:val="0"/>
        </w:rPr>
      </w:pPr>
      <w:r w:rsidRPr="00332307">
        <w:rPr>
          <w:kern w:val="0"/>
        </w:rPr>
        <w:t>本文件按照</w:t>
      </w:r>
      <w:r w:rsidRPr="00332307">
        <w:rPr>
          <w:kern w:val="0"/>
        </w:rPr>
        <w:t>GB/T 1.1-2020</w:t>
      </w:r>
      <w:r w:rsidRPr="00332307">
        <w:rPr>
          <w:kern w:val="0"/>
        </w:rPr>
        <w:t>《标准化工作导则</w:t>
      </w:r>
      <w:r w:rsidRPr="00332307">
        <w:rPr>
          <w:kern w:val="0"/>
        </w:rPr>
        <w:t xml:space="preserve"> </w:t>
      </w:r>
      <w:r w:rsidRPr="00332307">
        <w:rPr>
          <w:kern w:val="0"/>
        </w:rPr>
        <w:t>第</w:t>
      </w:r>
      <w:r w:rsidRPr="00332307">
        <w:rPr>
          <w:kern w:val="0"/>
        </w:rPr>
        <w:t>1</w:t>
      </w:r>
      <w:r w:rsidRPr="00332307">
        <w:rPr>
          <w:kern w:val="0"/>
        </w:rPr>
        <w:t>部分：标准化文件的结构和起草规则》的规</w:t>
      </w:r>
      <w:r w:rsidR="001A6A20">
        <w:rPr>
          <w:rFonts w:hint="eastAsia"/>
          <w:kern w:val="0"/>
        </w:rPr>
        <w:t>定</w:t>
      </w:r>
      <w:r w:rsidRPr="00332307">
        <w:rPr>
          <w:kern w:val="0"/>
        </w:rPr>
        <w:t>起草。</w:t>
      </w:r>
    </w:p>
    <w:p w14:paraId="3CD31053" w14:textId="77777777" w:rsidR="00945C8C" w:rsidRPr="00332307" w:rsidRDefault="00945C8C" w:rsidP="00945C8C">
      <w:pPr>
        <w:ind w:firstLineChars="200" w:firstLine="420"/>
        <w:rPr>
          <w:kern w:val="0"/>
        </w:rPr>
      </w:pPr>
      <w:r w:rsidRPr="00332307">
        <w:rPr>
          <w:kern w:val="0"/>
        </w:rPr>
        <w:t>请注意本文件的某些内容可能涉及专利。本文件的发布机构不承担识别专利的责任。</w:t>
      </w:r>
    </w:p>
    <w:p w14:paraId="0826076A" w14:textId="77777777" w:rsidR="00945C8C" w:rsidRPr="00332307" w:rsidRDefault="00945C8C" w:rsidP="00945C8C">
      <w:pPr>
        <w:ind w:firstLineChars="200" w:firstLine="420"/>
        <w:rPr>
          <w:kern w:val="0"/>
        </w:rPr>
      </w:pPr>
      <w:r w:rsidRPr="00332307">
        <w:rPr>
          <w:kern w:val="0"/>
        </w:rPr>
        <w:t>本文件由中国建筑材料联合会提出并归口。</w:t>
      </w:r>
    </w:p>
    <w:p w14:paraId="35F71705" w14:textId="5E22682C" w:rsidR="00DE3263" w:rsidRPr="00332307" w:rsidRDefault="002643E9" w:rsidP="00945C8C">
      <w:pPr>
        <w:ind w:firstLineChars="200" w:firstLine="420"/>
      </w:pPr>
      <w:r w:rsidRPr="00332307">
        <w:t>本</w:t>
      </w:r>
      <w:r w:rsidR="00E3111D" w:rsidRPr="00332307">
        <w:t>文件</w:t>
      </w:r>
      <w:r w:rsidRPr="00332307">
        <w:t>负责起草单位：建筑材料工业技术情报研究所</w:t>
      </w:r>
      <w:r w:rsidR="00E31066" w:rsidRPr="00332307">
        <w:t>、</w:t>
      </w:r>
      <w:r w:rsidR="00D332C9" w:rsidRPr="00332307">
        <w:t>大唐同舟科技有限公司</w:t>
      </w:r>
    </w:p>
    <w:p w14:paraId="633AE66B" w14:textId="4E745746" w:rsidR="00DE3263" w:rsidRPr="00332307" w:rsidRDefault="002643E9">
      <w:pPr>
        <w:ind w:firstLineChars="200" w:firstLine="420"/>
      </w:pPr>
      <w:r w:rsidRPr="00332307">
        <w:t>本</w:t>
      </w:r>
      <w:r w:rsidR="00E3111D" w:rsidRPr="00332307">
        <w:t>文件</w:t>
      </w:r>
      <w:r w:rsidRPr="00332307">
        <w:t>参加起草单位：</w:t>
      </w:r>
    </w:p>
    <w:p w14:paraId="65A67B46" w14:textId="6F167D01" w:rsidR="00DE3263" w:rsidRPr="00332307" w:rsidRDefault="002643E9">
      <w:pPr>
        <w:ind w:firstLineChars="200" w:firstLine="420"/>
      </w:pPr>
      <w:r w:rsidRPr="00332307">
        <w:t>本</w:t>
      </w:r>
      <w:r w:rsidR="00E3111D" w:rsidRPr="00332307">
        <w:t>文件</w:t>
      </w:r>
      <w:r w:rsidRPr="00332307">
        <w:t>主要起草人：</w:t>
      </w:r>
    </w:p>
    <w:p w14:paraId="3ED4158E" w14:textId="5F5C304E" w:rsidR="00DE3263" w:rsidRPr="00332307" w:rsidRDefault="002643E9">
      <w:pPr>
        <w:ind w:firstLineChars="200" w:firstLine="420"/>
      </w:pPr>
      <w:r w:rsidRPr="00332307">
        <w:t>本</w:t>
      </w:r>
      <w:r w:rsidR="00E3111D" w:rsidRPr="00332307">
        <w:t>文件</w:t>
      </w:r>
      <w:r w:rsidRPr="00332307">
        <w:t>主要审查人：</w:t>
      </w:r>
    </w:p>
    <w:p w14:paraId="694BBC5B" w14:textId="77777777" w:rsidR="00DE3263" w:rsidRPr="00332307" w:rsidRDefault="00DE3263">
      <w:pPr>
        <w:ind w:firstLineChars="200" w:firstLine="420"/>
        <w:sectPr w:rsidR="00DE3263" w:rsidRPr="00332307" w:rsidSect="00FC2B40">
          <w:footerReference w:type="default" r:id="rId16"/>
          <w:pgSz w:w="11907" w:h="16839"/>
          <w:pgMar w:top="1418" w:right="1134" w:bottom="1134" w:left="1418" w:header="1418" w:footer="851" w:gutter="0"/>
          <w:pgNumType w:fmt="upperRoman"/>
          <w:cols w:space="720"/>
          <w:docGrid w:type="lines" w:linePitch="312"/>
        </w:sectPr>
      </w:pPr>
    </w:p>
    <w:p w14:paraId="1985CBBF" w14:textId="5C408921" w:rsidR="00DE3263" w:rsidRPr="00332307" w:rsidRDefault="00C37FC5">
      <w:pPr>
        <w:pStyle w:val="afffff1"/>
        <w:rPr>
          <w:rFonts w:ascii="Times New Roman"/>
        </w:rPr>
      </w:pPr>
      <w:r w:rsidRPr="00332307">
        <w:rPr>
          <w:rFonts w:ascii="Times New Roman"/>
        </w:rPr>
        <w:lastRenderedPageBreak/>
        <w:t>混凝土和砂浆用超细粉煤灰</w:t>
      </w:r>
    </w:p>
    <w:p w14:paraId="3CE62C50" w14:textId="77777777" w:rsidR="00DE3263" w:rsidRPr="00332307" w:rsidRDefault="002643E9">
      <w:pPr>
        <w:pStyle w:val="af0"/>
        <w:spacing w:beforeLines="0" w:afterLines="0"/>
        <w:rPr>
          <w:rFonts w:ascii="Times New Roman"/>
        </w:rPr>
      </w:pPr>
      <w:bookmarkStart w:id="1" w:name="_Toc79056799"/>
      <w:r w:rsidRPr="00332307">
        <w:rPr>
          <w:rFonts w:ascii="Times New Roman"/>
        </w:rPr>
        <w:t>范围</w:t>
      </w:r>
      <w:bookmarkEnd w:id="1"/>
    </w:p>
    <w:p w14:paraId="653ECF4E" w14:textId="35465C08" w:rsidR="00DE3263" w:rsidRPr="00332307" w:rsidRDefault="002643E9">
      <w:pPr>
        <w:ind w:firstLineChars="200" w:firstLine="420"/>
        <w:rPr>
          <w:szCs w:val="21"/>
        </w:rPr>
      </w:pPr>
      <w:r w:rsidRPr="00332307">
        <w:rPr>
          <w:szCs w:val="21"/>
        </w:rPr>
        <w:t>本</w:t>
      </w:r>
      <w:r w:rsidR="00E3111D" w:rsidRPr="00332307">
        <w:rPr>
          <w:szCs w:val="21"/>
        </w:rPr>
        <w:t>文件</w:t>
      </w:r>
      <w:r w:rsidRPr="00332307">
        <w:rPr>
          <w:szCs w:val="21"/>
        </w:rPr>
        <w:t>规定了</w:t>
      </w:r>
      <w:r w:rsidR="00C37FC5" w:rsidRPr="00332307">
        <w:rPr>
          <w:szCs w:val="21"/>
        </w:rPr>
        <w:t>混凝土和砂浆用超细粉煤灰的</w:t>
      </w:r>
      <w:r w:rsidRPr="00332307">
        <w:rPr>
          <w:szCs w:val="21"/>
        </w:rPr>
        <w:t>技术要求、试验方法、检验规则、</w:t>
      </w:r>
      <w:r w:rsidR="00814385" w:rsidRPr="00332307">
        <w:rPr>
          <w:szCs w:val="21"/>
        </w:rPr>
        <w:t>交货与验收、</w:t>
      </w:r>
      <w:r w:rsidRPr="00332307">
        <w:rPr>
          <w:szCs w:val="21"/>
        </w:rPr>
        <w:t>包装</w:t>
      </w:r>
      <w:r w:rsidR="001528FF" w:rsidRPr="00332307">
        <w:rPr>
          <w:szCs w:val="21"/>
        </w:rPr>
        <w:t>、</w:t>
      </w:r>
      <w:r w:rsidRPr="00332307">
        <w:rPr>
          <w:szCs w:val="21"/>
        </w:rPr>
        <w:t>标志、运输与贮存。</w:t>
      </w:r>
    </w:p>
    <w:p w14:paraId="35A3BFCC" w14:textId="36445D71" w:rsidR="00DE3263" w:rsidRPr="00332307" w:rsidRDefault="002643E9">
      <w:pPr>
        <w:ind w:firstLineChars="200" w:firstLine="420"/>
        <w:rPr>
          <w:szCs w:val="24"/>
        </w:rPr>
      </w:pPr>
      <w:r w:rsidRPr="00332307">
        <w:rPr>
          <w:szCs w:val="24"/>
        </w:rPr>
        <w:t>本</w:t>
      </w:r>
      <w:r w:rsidR="00E3111D" w:rsidRPr="00332307">
        <w:rPr>
          <w:szCs w:val="24"/>
        </w:rPr>
        <w:t>文件</w:t>
      </w:r>
      <w:r w:rsidRPr="00332307">
        <w:rPr>
          <w:szCs w:val="21"/>
        </w:rPr>
        <w:t>适用于</w:t>
      </w:r>
      <w:r w:rsidR="00C37FC5" w:rsidRPr="00332307">
        <w:rPr>
          <w:szCs w:val="21"/>
        </w:rPr>
        <w:t>混凝土和砂浆用超细粉煤灰</w:t>
      </w:r>
      <w:r w:rsidRPr="00332307">
        <w:rPr>
          <w:szCs w:val="24"/>
        </w:rPr>
        <w:t>。</w:t>
      </w:r>
    </w:p>
    <w:p w14:paraId="6601D47E" w14:textId="77777777" w:rsidR="00DE3263" w:rsidRPr="00332307" w:rsidRDefault="002643E9">
      <w:pPr>
        <w:pStyle w:val="af0"/>
        <w:spacing w:beforeLines="0" w:afterLines="0"/>
        <w:rPr>
          <w:rFonts w:ascii="Times New Roman"/>
        </w:rPr>
      </w:pPr>
      <w:bookmarkStart w:id="2" w:name="_Toc79056800"/>
      <w:r w:rsidRPr="00332307">
        <w:rPr>
          <w:rFonts w:ascii="Times New Roman"/>
        </w:rPr>
        <w:t>规范性引用文件</w:t>
      </w:r>
      <w:bookmarkEnd w:id="2"/>
    </w:p>
    <w:p w14:paraId="6F41C860" w14:textId="77777777" w:rsidR="00DE3263" w:rsidRPr="00332307" w:rsidRDefault="002643E9">
      <w:pPr>
        <w:pStyle w:val="affe"/>
        <w:ind w:firstLine="420"/>
        <w:rPr>
          <w:rFonts w:ascii="Times New Roman"/>
        </w:rPr>
      </w:pPr>
      <w:r w:rsidRPr="00332307">
        <w:rPr>
          <w:rFonts w:ascii="Times New Roman"/>
        </w:rPr>
        <w:t>下列文件对于本文件的应用是必不可少的。凡是注日期的引用文件，仅注日期的版本适用于本文件。凡是不注日期的引用文件，其最新版本（包括所有的修改单）适用于本文件。</w:t>
      </w:r>
    </w:p>
    <w:p w14:paraId="49B10C93" w14:textId="77777777" w:rsidR="00DE3263" w:rsidRPr="00332307" w:rsidRDefault="002643E9">
      <w:pPr>
        <w:pStyle w:val="affe"/>
        <w:ind w:firstLine="420"/>
        <w:rPr>
          <w:rFonts w:ascii="Times New Roman"/>
        </w:rPr>
      </w:pPr>
      <w:r w:rsidRPr="00332307">
        <w:rPr>
          <w:rFonts w:ascii="Times New Roman"/>
        </w:rPr>
        <w:t xml:space="preserve">GB 175  </w:t>
      </w:r>
      <w:r w:rsidRPr="00332307">
        <w:rPr>
          <w:rFonts w:ascii="Times New Roman"/>
        </w:rPr>
        <w:t>通用硅酸盐水泥</w:t>
      </w:r>
    </w:p>
    <w:p w14:paraId="283C4D6D" w14:textId="77777777" w:rsidR="00DE3263" w:rsidRPr="00332307" w:rsidRDefault="002643E9">
      <w:pPr>
        <w:pStyle w:val="affe"/>
        <w:ind w:firstLine="420"/>
        <w:rPr>
          <w:rFonts w:ascii="Times New Roman"/>
        </w:rPr>
      </w:pPr>
      <w:r w:rsidRPr="00332307">
        <w:rPr>
          <w:rFonts w:ascii="Times New Roman"/>
        </w:rPr>
        <w:t xml:space="preserve">GB/T 176  </w:t>
      </w:r>
      <w:r w:rsidRPr="00332307">
        <w:rPr>
          <w:rFonts w:ascii="Times New Roman"/>
        </w:rPr>
        <w:t>水泥化学分析方法</w:t>
      </w:r>
    </w:p>
    <w:p w14:paraId="0D4652E3" w14:textId="31C8FD60" w:rsidR="00E31066" w:rsidRPr="00332307" w:rsidRDefault="00E31066" w:rsidP="00E31066">
      <w:pPr>
        <w:pStyle w:val="affe"/>
        <w:ind w:firstLine="420"/>
        <w:rPr>
          <w:rFonts w:ascii="Times New Roman"/>
        </w:rPr>
      </w:pPr>
      <w:r w:rsidRPr="00332307">
        <w:rPr>
          <w:rFonts w:ascii="Times New Roman"/>
        </w:rPr>
        <w:t xml:space="preserve">GB/T 1345  </w:t>
      </w:r>
      <w:r w:rsidRPr="00332307">
        <w:rPr>
          <w:rFonts w:ascii="Times New Roman"/>
        </w:rPr>
        <w:t>水泥细度检验方法</w:t>
      </w:r>
      <w:r w:rsidRPr="00332307">
        <w:rPr>
          <w:rFonts w:ascii="Times New Roman"/>
        </w:rPr>
        <w:t xml:space="preserve"> </w:t>
      </w:r>
      <w:r w:rsidRPr="00332307">
        <w:rPr>
          <w:rFonts w:ascii="Times New Roman"/>
        </w:rPr>
        <w:t>筛析法</w:t>
      </w:r>
    </w:p>
    <w:p w14:paraId="59B0899B" w14:textId="77777777" w:rsidR="00DE3263" w:rsidRPr="00332307" w:rsidRDefault="002643E9">
      <w:pPr>
        <w:pStyle w:val="affe"/>
        <w:ind w:firstLine="420"/>
        <w:rPr>
          <w:rFonts w:ascii="Times New Roman"/>
          <w:bCs/>
          <w:szCs w:val="28"/>
        </w:rPr>
      </w:pPr>
      <w:r w:rsidRPr="00332307">
        <w:rPr>
          <w:rFonts w:ascii="Times New Roman"/>
          <w:bCs/>
          <w:szCs w:val="28"/>
        </w:rPr>
        <w:t xml:space="preserve">GB/T 1346  </w:t>
      </w:r>
      <w:r w:rsidRPr="00332307">
        <w:rPr>
          <w:rFonts w:ascii="Times New Roman"/>
          <w:bCs/>
          <w:szCs w:val="28"/>
        </w:rPr>
        <w:t>水泥标准稠度用水量、凝结时间、安定性检验方法</w:t>
      </w:r>
    </w:p>
    <w:p w14:paraId="649BF804" w14:textId="7C00B0D4" w:rsidR="001528FF" w:rsidRPr="00332307" w:rsidRDefault="001528FF">
      <w:pPr>
        <w:pStyle w:val="affe"/>
        <w:ind w:firstLine="420"/>
        <w:rPr>
          <w:rFonts w:ascii="Times New Roman"/>
          <w:bCs/>
          <w:szCs w:val="21"/>
        </w:rPr>
      </w:pPr>
      <w:r w:rsidRPr="00332307">
        <w:rPr>
          <w:rFonts w:ascii="Times New Roman"/>
          <w:bCs/>
          <w:szCs w:val="21"/>
        </w:rPr>
        <w:t xml:space="preserve">GB/T 1596 </w:t>
      </w:r>
      <w:r w:rsidR="00507015" w:rsidRPr="00332307">
        <w:rPr>
          <w:rFonts w:ascii="Times New Roman"/>
          <w:bCs/>
          <w:szCs w:val="21"/>
        </w:rPr>
        <w:t xml:space="preserve"> </w:t>
      </w:r>
      <w:r w:rsidRPr="00332307">
        <w:rPr>
          <w:rFonts w:ascii="Times New Roman"/>
          <w:bCs/>
          <w:szCs w:val="21"/>
        </w:rPr>
        <w:t>用于水泥和混凝土中的粉煤灰</w:t>
      </w:r>
    </w:p>
    <w:p w14:paraId="2199AD6E" w14:textId="2F2609FA" w:rsidR="00F77E9A" w:rsidRPr="00332307" w:rsidRDefault="00F77E9A">
      <w:pPr>
        <w:pStyle w:val="affe"/>
        <w:ind w:firstLine="420"/>
        <w:rPr>
          <w:rFonts w:ascii="Times New Roman"/>
          <w:bCs/>
          <w:szCs w:val="21"/>
        </w:rPr>
      </w:pPr>
      <w:r w:rsidRPr="00332307">
        <w:rPr>
          <w:rFonts w:ascii="Times New Roman"/>
          <w:bCs/>
          <w:szCs w:val="21"/>
        </w:rPr>
        <w:t xml:space="preserve">GB/T 9774  </w:t>
      </w:r>
      <w:r w:rsidRPr="00332307">
        <w:rPr>
          <w:rFonts w:ascii="Times New Roman"/>
          <w:bCs/>
          <w:szCs w:val="21"/>
        </w:rPr>
        <w:t>水泥包装袋</w:t>
      </w:r>
    </w:p>
    <w:p w14:paraId="1E2F84AA" w14:textId="77777777" w:rsidR="00DE3263" w:rsidRPr="00332307" w:rsidRDefault="002643E9">
      <w:pPr>
        <w:pStyle w:val="affe"/>
        <w:ind w:firstLine="420"/>
        <w:rPr>
          <w:rFonts w:ascii="Times New Roman"/>
        </w:rPr>
      </w:pPr>
      <w:r w:rsidRPr="00332307">
        <w:rPr>
          <w:rFonts w:ascii="Times New Roman"/>
        </w:rPr>
        <w:t xml:space="preserve">GB/T 12573  </w:t>
      </w:r>
      <w:r w:rsidRPr="00332307">
        <w:rPr>
          <w:rFonts w:ascii="Times New Roman"/>
        </w:rPr>
        <w:t>水泥取样方法</w:t>
      </w:r>
    </w:p>
    <w:p w14:paraId="2FAF7546" w14:textId="356A535E" w:rsidR="000A0577" w:rsidRPr="00332307" w:rsidRDefault="000A0577">
      <w:pPr>
        <w:pStyle w:val="affe"/>
        <w:ind w:firstLine="420"/>
        <w:rPr>
          <w:rFonts w:ascii="Times New Roman"/>
        </w:rPr>
      </w:pPr>
      <w:r w:rsidRPr="00332307">
        <w:rPr>
          <w:rFonts w:ascii="Times New Roman"/>
        </w:rPr>
        <w:t xml:space="preserve">GB/T 26748  </w:t>
      </w:r>
      <w:r w:rsidRPr="00332307">
        <w:rPr>
          <w:rFonts w:ascii="Times New Roman"/>
        </w:rPr>
        <w:t>水泥助磨剂</w:t>
      </w:r>
    </w:p>
    <w:p w14:paraId="245AA396" w14:textId="4262B7EB" w:rsidR="00F576EF" w:rsidRPr="00332307" w:rsidRDefault="00F576EF" w:rsidP="00F576EF">
      <w:pPr>
        <w:pStyle w:val="affe"/>
        <w:ind w:firstLine="420"/>
        <w:rPr>
          <w:rFonts w:ascii="Times New Roman"/>
        </w:rPr>
      </w:pPr>
      <w:r w:rsidRPr="00332307">
        <w:rPr>
          <w:rFonts w:ascii="Times New Roman"/>
        </w:rPr>
        <w:t xml:space="preserve">GB/T 35164  </w:t>
      </w:r>
      <w:r w:rsidRPr="00332307">
        <w:rPr>
          <w:rFonts w:ascii="Times New Roman"/>
        </w:rPr>
        <w:t>用于水泥、砂浆和混凝土中的石灰石粉</w:t>
      </w:r>
    </w:p>
    <w:p w14:paraId="55F83E12" w14:textId="6893961F" w:rsidR="00C552C3" w:rsidRPr="00332307" w:rsidRDefault="00C552C3">
      <w:pPr>
        <w:pStyle w:val="affe"/>
        <w:ind w:firstLine="420"/>
        <w:rPr>
          <w:rFonts w:ascii="Times New Roman"/>
        </w:rPr>
      </w:pPr>
      <w:r w:rsidRPr="00332307">
        <w:rPr>
          <w:rFonts w:ascii="Times New Roman"/>
          <w:bCs/>
          <w:szCs w:val="28"/>
        </w:rPr>
        <w:t xml:space="preserve">GB/T 39701  </w:t>
      </w:r>
      <w:r w:rsidRPr="00332307">
        <w:rPr>
          <w:rFonts w:ascii="Times New Roman"/>
          <w:bCs/>
          <w:szCs w:val="28"/>
        </w:rPr>
        <w:t>粉煤灰中铵离子含量的限量及检验方法</w:t>
      </w:r>
    </w:p>
    <w:p w14:paraId="23209D14" w14:textId="04CCA5F2" w:rsidR="007118BA" w:rsidRPr="00332307" w:rsidRDefault="007118BA">
      <w:pPr>
        <w:pStyle w:val="affe"/>
        <w:ind w:firstLine="420"/>
        <w:rPr>
          <w:rFonts w:ascii="Times New Roman"/>
        </w:rPr>
      </w:pPr>
      <w:r w:rsidRPr="00332307">
        <w:rPr>
          <w:rFonts w:ascii="Times New Roman"/>
        </w:rPr>
        <w:t xml:space="preserve">JC/T 721  </w:t>
      </w:r>
      <w:r w:rsidRPr="00332307">
        <w:rPr>
          <w:rFonts w:ascii="Times New Roman"/>
        </w:rPr>
        <w:t>水泥颗粒级配测定方法</w:t>
      </w:r>
      <w:r w:rsidRPr="00332307">
        <w:rPr>
          <w:rFonts w:ascii="Times New Roman"/>
        </w:rPr>
        <w:t xml:space="preserve"> </w:t>
      </w:r>
      <w:r w:rsidRPr="00332307">
        <w:rPr>
          <w:rFonts w:ascii="Times New Roman"/>
        </w:rPr>
        <w:t>激光法</w:t>
      </w:r>
    </w:p>
    <w:p w14:paraId="20013CE2" w14:textId="77777777" w:rsidR="00DE3263" w:rsidRPr="00332307" w:rsidRDefault="002643E9">
      <w:pPr>
        <w:pStyle w:val="af0"/>
        <w:spacing w:beforeLines="0" w:afterLines="0"/>
        <w:rPr>
          <w:rFonts w:ascii="Times New Roman"/>
        </w:rPr>
      </w:pPr>
      <w:bookmarkStart w:id="3" w:name="_Toc79056801"/>
      <w:r w:rsidRPr="00332307">
        <w:rPr>
          <w:rFonts w:ascii="Times New Roman"/>
        </w:rPr>
        <w:t>术语和定义</w:t>
      </w:r>
      <w:bookmarkEnd w:id="3"/>
    </w:p>
    <w:p w14:paraId="6A897CBF" w14:textId="5DD52A39" w:rsidR="00DE3263" w:rsidRPr="00332307" w:rsidRDefault="002643E9">
      <w:pPr>
        <w:pStyle w:val="affe"/>
        <w:ind w:firstLine="420"/>
        <w:rPr>
          <w:rFonts w:ascii="Times New Roman"/>
        </w:rPr>
      </w:pPr>
      <w:r w:rsidRPr="00332307">
        <w:rPr>
          <w:rFonts w:ascii="Times New Roman"/>
        </w:rPr>
        <w:t>下列术语和定义适用于本</w:t>
      </w:r>
      <w:r w:rsidR="00E3111D" w:rsidRPr="00332307">
        <w:rPr>
          <w:rFonts w:ascii="Times New Roman"/>
        </w:rPr>
        <w:t>文件</w:t>
      </w:r>
      <w:r w:rsidRPr="00332307">
        <w:rPr>
          <w:rFonts w:ascii="Times New Roman"/>
        </w:rPr>
        <w:t>。</w:t>
      </w:r>
    </w:p>
    <w:p w14:paraId="378392A4" w14:textId="77777777" w:rsidR="001528FF" w:rsidRPr="00332307" w:rsidRDefault="001528FF" w:rsidP="00A66A3C">
      <w:pPr>
        <w:pStyle w:val="af1"/>
        <w:numPr>
          <w:ilvl w:val="0"/>
          <w:numId w:val="0"/>
        </w:numPr>
        <w:spacing w:line="360" w:lineRule="auto"/>
        <w:jc w:val="both"/>
        <w:rPr>
          <w:szCs w:val="22"/>
        </w:rPr>
      </w:pPr>
      <w:bookmarkStart w:id="4" w:name="_Toc79056802"/>
      <w:r w:rsidRPr="00332307">
        <w:rPr>
          <w:szCs w:val="22"/>
        </w:rPr>
        <w:t>3.1</w:t>
      </w:r>
      <w:bookmarkEnd w:id="4"/>
    </w:p>
    <w:p w14:paraId="4D9D5C98" w14:textId="2981CFCF" w:rsidR="00DE3263" w:rsidRPr="00332307" w:rsidRDefault="00C37FC5" w:rsidP="001528FF">
      <w:pPr>
        <w:pStyle w:val="af1"/>
        <w:numPr>
          <w:ilvl w:val="0"/>
          <w:numId w:val="0"/>
        </w:numPr>
        <w:spacing w:line="360" w:lineRule="auto"/>
        <w:ind w:firstLineChars="200" w:firstLine="420"/>
        <w:jc w:val="both"/>
        <w:rPr>
          <w:szCs w:val="22"/>
        </w:rPr>
      </w:pPr>
      <w:bookmarkStart w:id="5" w:name="_Toc79056803"/>
      <w:r w:rsidRPr="00332307">
        <w:rPr>
          <w:szCs w:val="22"/>
        </w:rPr>
        <w:t>超细粉煤灰</w:t>
      </w:r>
      <w:r w:rsidR="000D3D85" w:rsidRPr="00332307">
        <w:rPr>
          <w:szCs w:val="22"/>
        </w:rPr>
        <w:t xml:space="preserve"> </w:t>
      </w:r>
      <w:bookmarkEnd w:id="5"/>
      <w:r w:rsidRPr="00332307">
        <w:rPr>
          <w:szCs w:val="22"/>
        </w:rPr>
        <w:t>ultrafine fly ash</w:t>
      </w:r>
    </w:p>
    <w:p w14:paraId="28F603D8" w14:textId="10ABADEC" w:rsidR="00DE3263" w:rsidRPr="00332307" w:rsidRDefault="00EB4578">
      <w:pPr>
        <w:pStyle w:val="affe"/>
        <w:ind w:firstLine="420"/>
        <w:rPr>
          <w:rFonts w:ascii="Times New Roman"/>
        </w:rPr>
      </w:pPr>
      <w:bookmarkStart w:id="6" w:name="_Hlk161841880"/>
      <w:r w:rsidRPr="00332307">
        <w:rPr>
          <w:rFonts w:ascii="Times New Roman"/>
        </w:rPr>
        <w:t>以</w:t>
      </w:r>
      <w:r w:rsidR="00E259D3" w:rsidRPr="00332307">
        <w:rPr>
          <w:rFonts w:ascii="Times New Roman"/>
        </w:rPr>
        <w:t>粉煤灰</w:t>
      </w:r>
      <w:r w:rsidRPr="00332307">
        <w:rPr>
          <w:rFonts w:ascii="Times New Roman"/>
        </w:rPr>
        <w:t>为主要原料，经</w:t>
      </w:r>
      <w:r w:rsidR="00E259D3" w:rsidRPr="00332307">
        <w:rPr>
          <w:rFonts w:ascii="Times New Roman"/>
        </w:rPr>
        <w:t>磨细或分选得到的具有较细粒径的粉体材料</w:t>
      </w:r>
      <w:r w:rsidR="002643E9" w:rsidRPr="00332307">
        <w:rPr>
          <w:rFonts w:ascii="Times New Roman"/>
        </w:rPr>
        <w:t>。</w:t>
      </w:r>
    </w:p>
    <w:bookmarkEnd w:id="6"/>
    <w:p w14:paraId="4E2BB98D" w14:textId="66FAAD3B" w:rsidR="000A0577" w:rsidRPr="00332307" w:rsidRDefault="000A0577" w:rsidP="000A0577">
      <w:pPr>
        <w:pStyle w:val="af0"/>
        <w:spacing w:beforeLines="0" w:afterLines="0"/>
        <w:rPr>
          <w:rFonts w:ascii="Times New Roman"/>
        </w:rPr>
      </w:pPr>
      <w:r w:rsidRPr="00332307">
        <w:rPr>
          <w:rFonts w:ascii="Times New Roman"/>
        </w:rPr>
        <w:t>组分与材料</w:t>
      </w:r>
    </w:p>
    <w:p w14:paraId="7DB62A4E" w14:textId="10DE23B5" w:rsidR="000A0577" w:rsidRPr="00332307" w:rsidRDefault="000A0577" w:rsidP="000A0577">
      <w:pPr>
        <w:pStyle w:val="af1"/>
        <w:spacing w:line="360" w:lineRule="auto"/>
        <w:ind w:left="0"/>
        <w:jc w:val="both"/>
        <w:rPr>
          <w:rFonts w:eastAsia="宋体"/>
        </w:rPr>
      </w:pPr>
      <w:r w:rsidRPr="00332307">
        <w:rPr>
          <w:rFonts w:eastAsia="宋体"/>
        </w:rPr>
        <w:t>粉煤灰</w:t>
      </w:r>
    </w:p>
    <w:p w14:paraId="1C3ED13C" w14:textId="6716E32A" w:rsidR="000A0577" w:rsidRPr="00332307" w:rsidRDefault="000A0577" w:rsidP="000A0577">
      <w:pPr>
        <w:pStyle w:val="affe"/>
        <w:ind w:firstLine="420"/>
        <w:rPr>
          <w:rFonts w:ascii="Times New Roman"/>
        </w:rPr>
      </w:pPr>
      <w:bookmarkStart w:id="7" w:name="_Hlk161841895"/>
      <w:r w:rsidRPr="00332307">
        <w:rPr>
          <w:rFonts w:ascii="Times New Roman"/>
        </w:rPr>
        <w:t>粉煤灰应符合</w:t>
      </w:r>
      <w:r w:rsidRPr="00332307">
        <w:rPr>
          <w:rFonts w:ascii="Times New Roman"/>
        </w:rPr>
        <w:t>GB/T 1596</w:t>
      </w:r>
      <w:r w:rsidRPr="00332307">
        <w:rPr>
          <w:rFonts w:ascii="Times New Roman"/>
        </w:rPr>
        <w:t>的规定</w:t>
      </w:r>
      <w:bookmarkEnd w:id="7"/>
      <w:r w:rsidRPr="00332307">
        <w:rPr>
          <w:rFonts w:ascii="Times New Roman"/>
        </w:rPr>
        <w:t>。</w:t>
      </w:r>
    </w:p>
    <w:p w14:paraId="4089A3CA" w14:textId="7B5D62F5" w:rsidR="000A0577" w:rsidRPr="00332307" w:rsidRDefault="000A0577" w:rsidP="000A0577">
      <w:pPr>
        <w:pStyle w:val="af1"/>
        <w:spacing w:line="360" w:lineRule="auto"/>
        <w:ind w:left="0"/>
        <w:jc w:val="both"/>
        <w:rPr>
          <w:rFonts w:eastAsia="宋体"/>
        </w:rPr>
      </w:pPr>
      <w:r w:rsidRPr="00332307">
        <w:rPr>
          <w:rFonts w:eastAsia="宋体"/>
        </w:rPr>
        <w:t>助磨剂</w:t>
      </w:r>
    </w:p>
    <w:p w14:paraId="7F7095F4" w14:textId="2D91925F" w:rsidR="000A0577" w:rsidRPr="00332307" w:rsidRDefault="000A0577" w:rsidP="000A0577">
      <w:pPr>
        <w:pStyle w:val="affe"/>
        <w:ind w:firstLine="420"/>
        <w:rPr>
          <w:rFonts w:ascii="Times New Roman"/>
        </w:rPr>
      </w:pPr>
      <w:r w:rsidRPr="00332307">
        <w:rPr>
          <w:rFonts w:ascii="Times New Roman"/>
        </w:rPr>
        <w:t>助磨剂应符合</w:t>
      </w:r>
      <w:r w:rsidRPr="00332307">
        <w:rPr>
          <w:rFonts w:ascii="Times New Roman"/>
        </w:rPr>
        <w:t>GB/T 26748</w:t>
      </w:r>
      <w:r w:rsidRPr="00332307">
        <w:rPr>
          <w:rFonts w:ascii="Times New Roman"/>
        </w:rPr>
        <w:t>的规定，其加入量不应超过</w:t>
      </w:r>
      <w:r w:rsidR="00D64E3B">
        <w:rPr>
          <w:rFonts w:ascii="Times New Roman" w:hint="eastAsia"/>
        </w:rPr>
        <w:t>超细粉煤灰</w:t>
      </w:r>
      <w:r w:rsidRPr="00332307">
        <w:rPr>
          <w:rFonts w:ascii="Times New Roman"/>
        </w:rPr>
        <w:t>质量的</w:t>
      </w:r>
      <w:r w:rsidRPr="00332307">
        <w:rPr>
          <w:rFonts w:ascii="Times New Roman"/>
        </w:rPr>
        <w:t>0.5%</w:t>
      </w:r>
      <w:r w:rsidR="00E31066" w:rsidRPr="00332307">
        <w:rPr>
          <w:rFonts w:ascii="Times New Roman"/>
        </w:rPr>
        <w:t>。</w:t>
      </w:r>
    </w:p>
    <w:p w14:paraId="728E920E" w14:textId="77777777" w:rsidR="00DE3263" w:rsidRPr="00332307" w:rsidRDefault="002643E9">
      <w:pPr>
        <w:pStyle w:val="af0"/>
        <w:spacing w:beforeLines="0" w:afterLines="0"/>
        <w:rPr>
          <w:rFonts w:ascii="Times New Roman"/>
        </w:rPr>
      </w:pPr>
      <w:bookmarkStart w:id="8" w:name="_Toc172518921"/>
      <w:bookmarkStart w:id="9" w:name="_Toc79056806"/>
      <w:r w:rsidRPr="00332307">
        <w:rPr>
          <w:rFonts w:ascii="Times New Roman"/>
        </w:rPr>
        <w:t>技术要求</w:t>
      </w:r>
      <w:bookmarkEnd w:id="8"/>
      <w:bookmarkEnd w:id="9"/>
    </w:p>
    <w:p w14:paraId="62862682" w14:textId="77777777" w:rsidR="00DE3263" w:rsidRPr="00332307" w:rsidRDefault="00FF3EAD" w:rsidP="00561FB0">
      <w:pPr>
        <w:pStyle w:val="af1"/>
        <w:spacing w:line="360" w:lineRule="auto"/>
        <w:ind w:left="0"/>
        <w:jc w:val="both"/>
        <w:rPr>
          <w:rFonts w:eastAsia="宋体"/>
        </w:rPr>
      </w:pPr>
      <w:bookmarkStart w:id="10" w:name="_Toc79056807"/>
      <w:r w:rsidRPr="00332307">
        <w:rPr>
          <w:rFonts w:eastAsia="宋体"/>
        </w:rPr>
        <w:t>理化性能要求</w:t>
      </w:r>
      <w:bookmarkEnd w:id="10"/>
    </w:p>
    <w:p w14:paraId="4F803A25" w14:textId="5466A864" w:rsidR="00FF3EAD" w:rsidRPr="00332307" w:rsidRDefault="00E259D3" w:rsidP="00FF3EAD">
      <w:pPr>
        <w:pStyle w:val="affe"/>
        <w:ind w:firstLine="420"/>
        <w:rPr>
          <w:rFonts w:ascii="Times New Roman"/>
        </w:rPr>
      </w:pPr>
      <w:r w:rsidRPr="00332307">
        <w:rPr>
          <w:rFonts w:ascii="Times New Roman"/>
        </w:rPr>
        <w:t>超细粉煤灰</w:t>
      </w:r>
      <w:r w:rsidR="00FF3EAD" w:rsidRPr="00332307">
        <w:rPr>
          <w:rFonts w:ascii="Times New Roman"/>
        </w:rPr>
        <w:t>应符合表</w:t>
      </w:r>
      <w:r w:rsidR="00561FB0" w:rsidRPr="00332307">
        <w:rPr>
          <w:rFonts w:ascii="Times New Roman"/>
        </w:rPr>
        <w:t>1</w:t>
      </w:r>
      <w:r w:rsidR="00296949" w:rsidRPr="00332307">
        <w:rPr>
          <w:rFonts w:ascii="Times New Roman"/>
        </w:rPr>
        <w:t>中</w:t>
      </w:r>
      <w:r w:rsidR="00561FB0" w:rsidRPr="00332307">
        <w:rPr>
          <w:rFonts w:ascii="Times New Roman"/>
        </w:rPr>
        <w:t>的规定</w:t>
      </w:r>
      <w:r w:rsidR="00FF3EAD" w:rsidRPr="00332307">
        <w:rPr>
          <w:rFonts w:ascii="Times New Roman"/>
        </w:rPr>
        <w:t>。</w:t>
      </w:r>
    </w:p>
    <w:p w14:paraId="05436D05" w14:textId="43CA9F44" w:rsidR="00DC2972" w:rsidRPr="00332307" w:rsidRDefault="00DC2972" w:rsidP="00DC2972">
      <w:pPr>
        <w:pStyle w:val="affe"/>
        <w:ind w:firstLine="420"/>
        <w:jc w:val="center"/>
        <w:rPr>
          <w:rFonts w:ascii="Times New Roman"/>
        </w:rPr>
      </w:pPr>
      <w:r w:rsidRPr="00332307">
        <w:rPr>
          <w:rFonts w:ascii="Times New Roman"/>
        </w:rPr>
        <w:lastRenderedPageBreak/>
        <w:t>表</w:t>
      </w:r>
      <w:r w:rsidRPr="00332307">
        <w:rPr>
          <w:rFonts w:ascii="Times New Roman"/>
        </w:rPr>
        <w:t>1</w:t>
      </w:r>
      <w:r w:rsidR="00561FB0" w:rsidRPr="00332307">
        <w:rPr>
          <w:rFonts w:ascii="Times New Roman"/>
        </w:rPr>
        <w:t xml:space="preserve"> </w:t>
      </w:r>
      <w:r w:rsidR="00E259D3" w:rsidRPr="00332307">
        <w:rPr>
          <w:rFonts w:ascii="Times New Roman"/>
        </w:rPr>
        <w:t>超细粉煤灰</w:t>
      </w:r>
      <w:r w:rsidR="00561FB0" w:rsidRPr="00332307">
        <w:rPr>
          <w:rFonts w:ascii="Times New Roman"/>
        </w:rPr>
        <w:t>的</w:t>
      </w:r>
      <w:r w:rsidR="000A0577" w:rsidRPr="00332307">
        <w:rPr>
          <w:rFonts w:ascii="Times New Roman"/>
        </w:rPr>
        <w:t>技术要求</w:t>
      </w:r>
    </w:p>
    <w:tbl>
      <w:tblPr>
        <w:tblStyle w:val="aff6"/>
        <w:tblW w:w="4937" w:type="pct"/>
        <w:tblInd w:w="108" w:type="dxa"/>
        <w:tblLook w:val="04A0" w:firstRow="1" w:lastRow="0" w:firstColumn="1" w:lastColumn="0" w:noHBand="0" w:noVBand="1"/>
      </w:tblPr>
      <w:tblGrid>
        <w:gridCol w:w="2693"/>
        <w:gridCol w:w="2693"/>
        <w:gridCol w:w="1515"/>
        <w:gridCol w:w="1515"/>
      </w:tblGrid>
      <w:tr w:rsidR="00E31066" w:rsidRPr="00332307" w14:paraId="3648A9A6" w14:textId="77777777" w:rsidTr="00E31066">
        <w:trPr>
          <w:trHeight w:val="60"/>
        </w:trPr>
        <w:tc>
          <w:tcPr>
            <w:tcW w:w="3200" w:type="pct"/>
            <w:gridSpan w:val="2"/>
            <w:vMerge w:val="restart"/>
            <w:vAlign w:val="center"/>
          </w:tcPr>
          <w:p w14:paraId="35A021C4" w14:textId="72FFAD47" w:rsidR="00E31066" w:rsidRPr="00332307" w:rsidRDefault="00E31066" w:rsidP="00283DC6">
            <w:pPr>
              <w:jc w:val="center"/>
              <w:rPr>
                <w:szCs w:val="21"/>
              </w:rPr>
            </w:pPr>
            <w:r w:rsidRPr="00332307">
              <w:rPr>
                <w:szCs w:val="21"/>
              </w:rPr>
              <w:t>项目</w:t>
            </w:r>
          </w:p>
        </w:tc>
        <w:tc>
          <w:tcPr>
            <w:tcW w:w="1800" w:type="pct"/>
            <w:gridSpan w:val="2"/>
            <w:vAlign w:val="center"/>
          </w:tcPr>
          <w:p w14:paraId="2F6AFBBF" w14:textId="308D42BC" w:rsidR="00E31066" w:rsidRPr="00332307" w:rsidRDefault="00E31066" w:rsidP="00296949">
            <w:pPr>
              <w:jc w:val="center"/>
              <w:rPr>
                <w:szCs w:val="21"/>
              </w:rPr>
            </w:pPr>
            <w:r w:rsidRPr="00332307">
              <w:rPr>
                <w:szCs w:val="21"/>
              </w:rPr>
              <w:t>级别</w:t>
            </w:r>
          </w:p>
        </w:tc>
      </w:tr>
      <w:tr w:rsidR="00E31066" w:rsidRPr="00332307" w14:paraId="3127D374" w14:textId="77777777" w:rsidTr="00D869B8">
        <w:trPr>
          <w:trHeight w:val="60"/>
        </w:trPr>
        <w:tc>
          <w:tcPr>
            <w:tcW w:w="3200" w:type="pct"/>
            <w:gridSpan w:val="2"/>
            <w:vMerge/>
            <w:vAlign w:val="center"/>
          </w:tcPr>
          <w:p w14:paraId="2E2D13A3" w14:textId="4F4707B6" w:rsidR="00E31066" w:rsidRPr="00332307" w:rsidRDefault="00E31066" w:rsidP="00283DC6">
            <w:pPr>
              <w:jc w:val="center"/>
              <w:rPr>
                <w:szCs w:val="21"/>
              </w:rPr>
            </w:pPr>
          </w:p>
        </w:tc>
        <w:tc>
          <w:tcPr>
            <w:tcW w:w="900" w:type="pct"/>
            <w:vAlign w:val="center"/>
          </w:tcPr>
          <w:p w14:paraId="384A3789" w14:textId="6E151AAA" w:rsidR="00E31066" w:rsidRPr="00332307" w:rsidRDefault="00E31066" w:rsidP="00296949">
            <w:pPr>
              <w:jc w:val="center"/>
              <w:rPr>
                <w:szCs w:val="21"/>
              </w:rPr>
            </w:pPr>
            <w:r w:rsidRPr="00332307">
              <w:rPr>
                <w:szCs w:val="21"/>
              </w:rPr>
              <w:t>I</w:t>
            </w:r>
            <w:r w:rsidRPr="00332307">
              <w:rPr>
                <w:szCs w:val="21"/>
              </w:rPr>
              <w:t>级</w:t>
            </w:r>
          </w:p>
        </w:tc>
        <w:tc>
          <w:tcPr>
            <w:tcW w:w="900" w:type="pct"/>
            <w:vAlign w:val="center"/>
          </w:tcPr>
          <w:p w14:paraId="125710AF" w14:textId="29E12FFD" w:rsidR="00E31066" w:rsidRPr="00332307" w:rsidRDefault="00E31066" w:rsidP="00296949">
            <w:pPr>
              <w:jc w:val="center"/>
              <w:rPr>
                <w:szCs w:val="21"/>
              </w:rPr>
            </w:pPr>
            <w:r w:rsidRPr="00332307">
              <w:rPr>
                <w:szCs w:val="21"/>
              </w:rPr>
              <w:t>II</w:t>
            </w:r>
            <w:r w:rsidRPr="00332307">
              <w:rPr>
                <w:szCs w:val="21"/>
              </w:rPr>
              <w:t>级</w:t>
            </w:r>
          </w:p>
        </w:tc>
      </w:tr>
      <w:tr w:rsidR="009223AC" w:rsidRPr="00332307" w14:paraId="7D6A747E" w14:textId="77777777" w:rsidTr="00E259D3">
        <w:tc>
          <w:tcPr>
            <w:tcW w:w="3200" w:type="pct"/>
            <w:gridSpan w:val="2"/>
            <w:vAlign w:val="center"/>
          </w:tcPr>
          <w:p w14:paraId="506E8E7A" w14:textId="6D515E05" w:rsidR="00E259D3" w:rsidRPr="00332307" w:rsidRDefault="00D869B8" w:rsidP="00283DC6">
            <w:pPr>
              <w:jc w:val="center"/>
              <w:rPr>
                <w:szCs w:val="21"/>
              </w:rPr>
            </w:pPr>
            <w:r w:rsidRPr="00332307">
              <w:rPr>
                <w:szCs w:val="21"/>
              </w:rPr>
              <w:t>粒径</w:t>
            </w:r>
          </w:p>
        </w:tc>
        <w:tc>
          <w:tcPr>
            <w:tcW w:w="1800" w:type="pct"/>
            <w:gridSpan w:val="2"/>
            <w:vAlign w:val="center"/>
          </w:tcPr>
          <w:p w14:paraId="4E14576B" w14:textId="6D68BEED" w:rsidR="00E259D3" w:rsidRPr="00332307" w:rsidRDefault="001E7842" w:rsidP="00283DC6">
            <w:pPr>
              <w:pStyle w:val="affe"/>
              <w:ind w:firstLineChars="0" w:firstLine="0"/>
              <w:jc w:val="center"/>
              <w:rPr>
                <w:rFonts w:ascii="Times New Roman"/>
                <w:szCs w:val="21"/>
              </w:rPr>
            </w:pPr>
            <w:r w:rsidRPr="00332307">
              <w:rPr>
                <w:rFonts w:ascii="Times New Roman"/>
                <w:szCs w:val="21"/>
              </w:rPr>
              <w:t>D50≤10</w:t>
            </w:r>
            <w:r w:rsidR="00031886" w:rsidRPr="00332307">
              <w:rPr>
                <w:rFonts w:ascii="Times New Roman"/>
                <w:szCs w:val="21"/>
              </w:rPr>
              <w:t>μm</w:t>
            </w:r>
          </w:p>
        </w:tc>
      </w:tr>
      <w:tr w:rsidR="009223AC" w:rsidRPr="00332307" w14:paraId="245FB336" w14:textId="77777777" w:rsidTr="00E259D3">
        <w:tc>
          <w:tcPr>
            <w:tcW w:w="3200" w:type="pct"/>
            <w:gridSpan w:val="2"/>
            <w:vAlign w:val="center"/>
          </w:tcPr>
          <w:p w14:paraId="0DCA0E96" w14:textId="530B232D" w:rsidR="003F61AE" w:rsidRPr="00332307" w:rsidRDefault="001E7842" w:rsidP="00283DC6">
            <w:pPr>
              <w:jc w:val="center"/>
              <w:rPr>
                <w:szCs w:val="21"/>
              </w:rPr>
            </w:pPr>
            <w:r w:rsidRPr="00332307">
              <w:rPr>
                <w:szCs w:val="21"/>
              </w:rPr>
              <w:t>45μm</w:t>
            </w:r>
            <w:r w:rsidRPr="00332307">
              <w:rPr>
                <w:szCs w:val="21"/>
              </w:rPr>
              <w:t>筛余</w:t>
            </w:r>
          </w:p>
        </w:tc>
        <w:tc>
          <w:tcPr>
            <w:tcW w:w="1800" w:type="pct"/>
            <w:gridSpan w:val="2"/>
            <w:vAlign w:val="center"/>
          </w:tcPr>
          <w:p w14:paraId="1B9E5641" w14:textId="7A636AF5" w:rsidR="003F61AE" w:rsidRPr="00332307" w:rsidRDefault="001E7842" w:rsidP="00283DC6">
            <w:pPr>
              <w:pStyle w:val="affe"/>
              <w:ind w:firstLineChars="0" w:firstLine="0"/>
              <w:jc w:val="center"/>
              <w:rPr>
                <w:rFonts w:ascii="Times New Roman"/>
                <w:szCs w:val="21"/>
              </w:rPr>
            </w:pPr>
            <w:r w:rsidRPr="00332307">
              <w:rPr>
                <w:rFonts w:ascii="Times New Roman"/>
                <w:szCs w:val="21"/>
              </w:rPr>
              <w:t>≤1.0</w:t>
            </w:r>
            <w:r w:rsidR="00031886" w:rsidRPr="00332307">
              <w:rPr>
                <w:rFonts w:ascii="Times New Roman"/>
                <w:szCs w:val="21"/>
              </w:rPr>
              <w:t>%</w:t>
            </w:r>
          </w:p>
        </w:tc>
      </w:tr>
      <w:tr w:rsidR="001E7842" w:rsidRPr="00332307" w14:paraId="7E6DEAE0" w14:textId="77777777" w:rsidTr="001E7842">
        <w:tc>
          <w:tcPr>
            <w:tcW w:w="1600" w:type="pct"/>
            <w:vMerge w:val="restart"/>
            <w:vAlign w:val="center"/>
          </w:tcPr>
          <w:p w14:paraId="2B0D9853" w14:textId="42DCBBE3" w:rsidR="001E7842" w:rsidRPr="00332307" w:rsidRDefault="001E7842" w:rsidP="00283DC6">
            <w:pPr>
              <w:jc w:val="center"/>
              <w:rPr>
                <w:szCs w:val="21"/>
              </w:rPr>
            </w:pPr>
            <w:r w:rsidRPr="00332307">
              <w:rPr>
                <w:szCs w:val="21"/>
              </w:rPr>
              <w:t>活性指数</w:t>
            </w:r>
          </w:p>
        </w:tc>
        <w:tc>
          <w:tcPr>
            <w:tcW w:w="1600" w:type="pct"/>
            <w:vAlign w:val="center"/>
          </w:tcPr>
          <w:p w14:paraId="6F26C18E" w14:textId="32BAEE5E" w:rsidR="001E7842" w:rsidRPr="00332307" w:rsidRDefault="001E7842" w:rsidP="00283DC6">
            <w:pPr>
              <w:jc w:val="center"/>
              <w:rPr>
                <w:szCs w:val="21"/>
              </w:rPr>
            </w:pPr>
            <w:r w:rsidRPr="00332307">
              <w:rPr>
                <w:szCs w:val="21"/>
              </w:rPr>
              <w:t>7d</w:t>
            </w:r>
          </w:p>
        </w:tc>
        <w:tc>
          <w:tcPr>
            <w:tcW w:w="900" w:type="pct"/>
            <w:vAlign w:val="center"/>
          </w:tcPr>
          <w:p w14:paraId="3CDC51D5" w14:textId="0FD393E0" w:rsidR="001E7842" w:rsidRPr="00332307" w:rsidRDefault="001E7842" w:rsidP="00283DC6">
            <w:pPr>
              <w:pStyle w:val="affe"/>
              <w:ind w:firstLineChars="0" w:firstLine="0"/>
              <w:jc w:val="center"/>
              <w:rPr>
                <w:rFonts w:ascii="Times New Roman"/>
                <w:szCs w:val="21"/>
              </w:rPr>
            </w:pPr>
            <w:r w:rsidRPr="00332307">
              <w:rPr>
                <w:rFonts w:ascii="Times New Roman"/>
                <w:szCs w:val="21"/>
              </w:rPr>
              <w:t>≥80</w:t>
            </w:r>
            <w:r w:rsidR="00031886" w:rsidRPr="00332307">
              <w:rPr>
                <w:rFonts w:ascii="Times New Roman"/>
                <w:szCs w:val="21"/>
              </w:rPr>
              <w:t>%</w:t>
            </w:r>
          </w:p>
        </w:tc>
        <w:tc>
          <w:tcPr>
            <w:tcW w:w="900" w:type="pct"/>
            <w:vAlign w:val="center"/>
          </w:tcPr>
          <w:p w14:paraId="6B3C2BEC" w14:textId="67EE6CC4" w:rsidR="001E7842" w:rsidRPr="00332307" w:rsidRDefault="001E7842" w:rsidP="00283DC6">
            <w:pPr>
              <w:pStyle w:val="affe"/>
              <w:ind w:firstLineChars="0" w:firstLine="0"/>
              <w:jc w:val="center"/>
              <w:rPr>
                <w:rFonts w:ascii="Times New Roman"/>
                <w:szCs w:val="21"/>
              </w:rPr>
            </w:pPr>
            <w:r w:rsidRPr="00332307">
              <w:rPr>
                <w:rFonts w:ascii="Times New Roman"/>
                <w:szCs w:val="21"/>
              </w:rPr>
              <w:t>≥70</w:t>
            </w:r>
            <w:r w:rsidR="00031886" w:rsidRPr="00332307">
              <w:rPr>
                <w:rFonts w:ascii="Times New Roman"/>
                <w:szCs w:val="21"/>
              </w:rPr>
              <w:t>%</w:t>
            </w:r>
          </w:p>
        </w:tc>
      </w:tr>
      <w:tr w:rsidR="001E7842" w:rsidRPr="00332307" w14:paraId="6275B9B2" w14:textId="77777777" w:rsidTr="001E7842">
        <w:tc>
          <w:tcPr>
            <w:tcW w:w="1600" w:type="pct"/>
            <w:vMerge/>
            <w:vAlign w:val="center"/>
          </w:tcPr>
          <w:p w14:paraId="24AD1415" w14:textId="77777777" w:rsidR="001E7842" w:rsidRPr="00332307" w:rsidRDefault="001E7842" w:rsidP="00283DC6">
            <w:pPr>
              <w:jc w:val="center"/>
              <w:rPr>
                <w:szCs w:val="21"/>
              </w:rPr>
            </w:pPr>
          </w:p>
        </w:tc>
        <w:tc>
          <w:tcPr>
            <w:tcW w:w="1600" w:type="pct"/>
            <w:vAlign w:val="center"/>
          </w:tcPr>
          <w:p w14:paraId="43A833A4" w14:textId="2F7C6859" w:rsidR="001E7842" w:rsidRPr="00332307" w:rsidRDefault="001E7842" w:rsidP="00283DC6">
            <w:pPr>
              <w:jc w:val="center"/>
              <w:rPr>
                <w:szCs w:val="21"/>
              </w:rPr>
            </w:pPr>
            <w:r w:rsidRPr="00332307">
              <w:rPr>
                <w:szCs w:val="21"/>
              </w:rPr>
              <w:t>28d</w:t>
            </w:r>
          </w:p>
        </w:tc>
        <w:tc>
          <w:tcPr>
            <w:tcW w:w="900" w:type="pct"/>
            <w:vAlign w:val="center"/>
          </w:tcPr>
          <w:p w14:paraId="26D1F5EB" w14:textId="5F2C5152" w:rsidR="001E7842" w:rsidRPr="00332307" w:rsidRDefault="001E7842" w:rsidP="00283DC6">
            <w:pPr>
              <w:pStyle w:val="affe"/>
              <w:ind w:firstLineChars="0" w:firstLine="0"/>
              <w:jc w:val="center"/>
              <w:rPr>
                <w:rFonts w:ascii="Times New Roman"/>
                <w:szCs w:val="21"/>
              </w:rPr>
            </w:pPr>
            <w:r w:rsidRPr="00332307">
              <w:rPr>
                <w:rFonts w:ascii="Times New Roman"/>
                <w:szCs w:val="21"/>
              </w:rPr>
              <w:t>≥</w:t>
            </w:r>
            <w:r w:rsidR="00072011" w:rsidRPr="00332307">
              <w:rPr>
                <w:rFonts w:ascii="Times New Roman"/>
                <w:szCs w:val="21"/>
              </w:rPr>
              <w:t>100</w:t>
            </w:r>
            <w:r w:rsidR="00031886" w:rsidRPr="00332307">
              <w:rPr>
                <w:rFonts w:ascii="Times New Roman"/>
                <w:szCs w:val="21"/>
              </w:rPr>
              <w:t>%</w:t>
            </w:r>
          </w:p>
        </w:tc>
        <w:tc>
          <w:tcPr>
            <w:tcW w:w="900" w:type="pct"/>
            <w:vAlign w:val="center"/>
          </w:tcPr>
          <w:p w14:paraId="5FD3FBF4" w14:textId="7EEADFEA" w:rsidR="001E7842" w:rsidRPr="00332307" w:rsidRDefault="001E7842" w:rsidP="00283DC6">
            <w:pPr>
              <w:pStyle w:val="affe"/>
              <w:ind w:firstLineChars="0" w:firstLine="0"/>
              <w:jc w:val="center"/>
              <w:rPr>
                <w:rFonts w:ascii="Times New Roman"/>
                <w:szCs w:val="21"/>
              </w:rPr>
            </w:pPr>
            <w:r w:rsidRPr="00332307">
              <w:rPr>
                <w:rFonts w:ascii="Times New Roman"/>
                <w:szCs w:val="21"/>
              </w:rPr>
              <w:t>≥85</w:t>
            </w:r>
            <w:r w:rsidR="00031886" w:rsidRPr="00332307">
              <w:rPr>
                <w:rFonts w:ascii="Times New Roman"/>
                <w:szCs w:val="21"/>
              </w:rPr>
              <w:t>%</w:t>
            </w:r>
          </w:p>
        </w:tc>
      </w:tr>
      <w:tr w:rsidR="00031886" w:rsidRPr="00332307" w14:paraId="0C09B96E" w14:textId="77777777" w:rsidTr="00F31D79">
        <w:tc>
          <w:tcPr>
            <w:tcW w:w="3200" w:type="pct"/>
            <w:gridSpan w:val="2"/>
            <w:vAlign w:val="center"/>
          </w:tcPr>
          <w:p w14:paraId="5476C9E9" w14:textId="45146D1D" w:rsidR="00031886" w:rsidRPr="00332307" w:rsidRDefault="00031886" w:rsidP="00283DC6">
            <w:pPr>
              <w:jc w:val="center"/>
              <w:rPr>
                <w:szCs w:val="21"/>
              </w:rPr>
            </w:pPr>
            <w:r w:rsidRPr="00332307">
              <w:rPr>
                <w:szCs w:val="21"/>
              </w:rPr>
              <w:t>流动度比</w:t>
            </w:r>
          </w:p>
        </w:tc>
        <w:tc>
          <w:tcPr>
            <w:tcW w:w="1800" w:type="pct"/>
            <w:gridSpan w:val="2"/>
            <w:vAlign w:val="center"/>
          </w:tcPr>
          <w:p w14:paraId="6C2CC18A" w14:textId="3B32AEA6" w:rsidR="00031886" w:rsidRPr="00332307" w:rsidRDefault="00031886" w:rsidP="00283DC6">
            <w:pPr>
              <w:pStyle w:val="affe"/>
              <w:ind w:firstLineChars="0" w:firstLine="0"/>
              <w:jc w:val="center"/>
              <w:rPr>
                <w:rFonts w:ascii="Times New Roman"/>
                <w:szCs w:val="21"/>
              </w:rPr>
            </w:pPr>
            <w:r w:rsidRPr="00332307">
              <w:rPr>
                <w:rFonts w:ascii="Times New Roman"/>
                <w:szCs w:val="21"/>
              </w:rPr>
              <w:t>≥100%</w:t>
            </w:r>
          </w:p>
        </w:tc>
      </w:tr>
      <w:tr w:rsidR="009223AC" w:rsidRPr="00332307" w14:paraId="2FE00398" w14:textId="77777777" w:rsidTr="00F31D79">
        <w:tc>
          <w:tcPr>
            <w:tcW w:w="3200" w:type="pct"/>
            <w:gridSpan w:val="2"/>
            <w:vAlign w:val="center"/>
          </w:tcPr>
          <w:p w14:paraId="3D9AF9A9" w14:textId="4F352005" w:rsidR="00283DC6" w:rsidRPr="00332307" w:rsidRDefault="00283DC6" w:rsidP="00283DC6">
            <w:pPr>
              <w:jc w:val="center"/>
              <w:rPr>
                <w:szCs w:val="21"/>
              </w:rPr>
            </w:pPr>
            <w:r w:rsidRPr="00332307">
              <w:rPr>
                <w:szCs w:val="21"/>
              </w:rPr>
              <w:t>烧失量（</w:t>
            </w:r>
            <w:r w:rsidR="009257D0" w:rsidRPr="00332307">
              <w:rPr>
                <w:szCs w:val="21"/>
              </w:rPr>
              <w:t>质量分数</w:t>
            </w:r>
            <w:r w:rsidRPr="00332307">
              <w:rPr>
                <w:szCs w:val="21"/>
              </w:rPr>
              <w:t>）</w:t>
            </w:r>
          </w:p>
        </w:tc>
        <w:tc>
          <w:tcPr>
            <w:tcW w:w="1800" w:type="pct"/>
            <w:gridSpan w:val="2"/>
            <w:vAlign w:val="center"/>
          </w:tcPr>
          <w:p w14:paraId="7D689318" w14:textId="026EF62E" w:rsidR="00283DC6" w:rsidRPr="00332307" w:rsidRDefault="00283DC6" w:rsidP="00283DC6">
            <w:pPr>
              <w:pStyle w:val="affe"/>
              <w:ind w:firstLineChars="0" w:firstLine="0"/>
              <w:jc w:val="center"/>
              <w:rPr>
                <w:rFonts w:ascii="Times New Roman"/>
                <w:szCs w:val="21"/>
              </w:rPr>
            </w:pPr>
            <w:r w:rsidRPr="00332307">
              <w:rPr>
                <w:rFonts w:ascii="Times New Roman"/>
                <w:szCs w:val="21"/>
              </w:rPr>
              <w:t>≤</w:t>
            </w:r>
            <w:r w:rsidR="00335B97" w:rsidRPr="00332307">
              <w:rPr>
                <w:rFonts w:ascii="Times New Roman"/>
                <w:szCs w:val="21"/>
              </w:rPr>
              <w:t>5</w:t>
            </w:r>
            <w:r w:rsidRPr="00332307">
              <w:rPr>
                <w:rFonts w:ascii="Times New Roman"/>
                <w:szCs w:val="21"/>
              </w:rPr>
              <w:t>.0</w:t>
            </w:r>
            <w:r w:rsidR="00442D0C" w:rsidRPr="00332307">
              <w:rPr>
                <w:rFonts w:ascii="Times New Roman"/>
                <w:szCs w:val="21"/>
              </w:rPr>
              <w:t>%</w:t>
            </w:r>
          </w:p>
        </w:tc>
      </w:tr>
      <w:tr w:rsidR="009223AC" w:rsidRPr="00332307" w14:paraId="669CF525" w14:textId="77777777" w:rsidTr="00F31D79">
        <w:tc>
          <w:tcPr>
            <w:tcW w:w="3200" w:type="pct"/>
            <w:gridSpan w:val="2"/>
            <w:vAlign w:val="center"/>
          </w:tcPr>
          <w:p w14:paraId="3FF6AC12" w14:textId="4044AF9F" w:rsidR="00283DC6" w:rsidRPr="00332307" w:rsidRDefault="00283DC6" w:rsidP="00283DC6">
            <w:pPr>
              <w:jc w:val="center"/>
              <w:rPr>
                <w:szCs w:val="21"/>
              </w:rPr>
            </w:pPr>
            <w:r w:rsidRPr="00332307">
              <w:rPr>
                <w:szCs w:val="21"/>
              </w:rPr>
              <w:t>含水量（质量分数）</w:t>
            </w:r>
          </w:p>
        </w:tc>
        <w:tc>
          <w:tcPr>
            <w:tcW w:w="1800" w:type="pct"/>
            <w:gridSpan w:val="2"/>
            <w:vAlign w:val="center"/>
          </w:tcPr>
          <w:p w14:paraId="7533FDCF" w14:textId="65B59701" w:rsidR="00283DC6" w:rsidRPr="00332307" w:rsidRDefault="00283DC6" w:rsidP="00283DC6">
            <w:pPr>
              <w:pStyle w:val="affe"/>
              <w:ind w:firstLineChars="0" w:firstLine="0"/>
              <w:jc w:val="center"/>
              <w:rPr>
                <w:rFonts w:ascii="Times New Roman"/>
                <w:szCs w:val="21"/>
              </w:rPr>
            </w:pPr>
            <w:r w:rsidRPr="00332307">
              <w:rPr>
                <w:rFonts w:ascii="Times New Roman"/>
                <w:szCs w:val="21"/>
              </w:rPr>
              <w:t>≤1.0</w:t>
            </w:r>
            <w:r w:rsidR="00442D0C" w:rsidRPr="00332307">
              <w:rPr>
                <w:rFonts w:ascii="Times New Roman"/>
                <w:szCs w:val="21"/>
              </w:rPr>
              <w:t>%</w:t>
            </w:r>
          </w:p>
        </w:tc>
      </w:tr>
      <w:tr w:rsidR="009223AC" w:rsidRPr="00332307" w14:paraId="5B7DF7C0" w14:textId="77777777" w:rsidTr="00F31D79">
        <w:tc>
          <w:tcPr>
            <w:tcW w:w="3200" w:type="pct"/>
            <w:gridSpan w:val="2"/>
            <w:vAlign w:val="center"/>
          </w:tcPr>
          <w:p w14:paraId="2E756B87" w14:textId="255F0475" w:rsidR="00283DC6" w:rsidRPr="00332307" w:rsidRDefault="00283DC6" w:rsidP="00283DC6">
            <w:pPr>
              <w:jc w:val="center"/>
              <w:rPr>
                <w:szCs w:val="21"/>
              </w:rPr>
            </w:pPr>
            <w:r w:rsidRPr="00332307">
              <w:rPr>
                <w:szCs w:val="21"/>
              </w:rPr>
              <w:t>三氧化硫</w:t>
            </w:r>
            <w:r w:rsidR="00673426" w:rsidRPr="00332307">
              <w:rPr>
                <w:szCs w:val="21"/>
              </w:rPr>
              <w:t>（质量分数）</w:t>
            </w:r>
          </w:p>
        </w:tc>
        <w:tc>
          <w:tcPr>
            <w:tcW w:w="1800" w:type="pct"/>
            <w:gridSpan w:val="2"/>
            <w:vAlign w:val="center"/>
          </w:tcPr>
          <w:p w14:paraId="69AAE0C6" w14:textId="6A8AB102" w:rsidR="00283DC6" w:rsidRPr="00332307" w:rsidRDefault="00283DC6" w:rsidP="00283DC6">
            <w:pPr>
              <w:pStyle w:val="affe"/>
              <w:ind w:firstLineChars="0" w:firstLine="0"/>
              <w:jc w:val="center"/>
              <w:rPr>
                <w:rFonts w:ascii="Times New Roman"/>
                <w:szCs w:val="21"/>
              </w:rPr>
            </w:pPr>
            <w:r w:rsidRPr="00332307">
              <w:rPr>
                <w:rFonts w:ascii="Times New Roman"/>
                <w:szCs w:val="21"/>
              </w:rPr>
              <w:t>≤3.0</w:t>
            </w:r>
            <w:r w:rsidR="00442D0C" w:rsidRPr="00332307">
              <w:rPr>
                <w:rFonts w:ascii="Times New Roman"/>
                <w:szCs w:val="21"/>
              </w:rPr>
              <w:t>%</w:t>
            </w:r>
          </w:p>
        </w:tc>
      </w:tr>
      <w:tr w:rsidR="009223AC" w:rsidRPr="00332307" w14:paraId="0D45869E" w14:textId="77777777" w:rsidTr="00F31D79">
        <w:tc>
          <w:tcPr>
            <w:tcW w:w="3200" w:type="pct"/>
            <w:gridSpan w:val="2"/>
            <w:vAlign w:val="center"/>
          </w:tcPr>
          <w:p w14:paraId="6BEEF3D3" w14:textId="54D88D6F" w:rsidR="00442D0C" w:rsidRPr="00332307" w:rsidRDefault="00442D0C" w:rsidP="00283DC6">
            <w:pPr>
              <w:jc w:val="center"/>
              <w:rPr>
                <w:szCs w:val="21"/>
              </w:rPr>
            </w:pPr>
            <w:r w:rsidRPr="00332307">
              <w:rPr>
                <w:szCs w:val="21"/>
              </w:rPr>
              <w:t>氯离子</w:t>
            </w:r>
            <w:r w:rsidR="00F576EF" w:rsidRPr="00332307">
              <w:rPr>
                <w:szCs w:val="21"/>
              </w:rPr>
              <w:t>（质量分数）</w:t>
            </w:r>
          </w:p>
        </w:tc>
        <w:tc>
          <w:tcPr>
            <w:tcW w:w="1800" w:type="pct"/>
            <w:gridSpan w:val="2"/>
            <w:vAlign w:val="center"/>
          </w:tcPr>
          <w:p w14:paraId="490CDB4A" w14:textId="3553CA75" w:rsidR="00442D0C" w:rsidRPr="00332307" w:rsidRDefault="00442D0C" w:rsidP="00283DC6">
            <w:pPr>
              <w:pStyle w:val="affe"/>
              <w:ind w:firstLineChars="0" w:firstLine="0"/>
              <w:jc w:val="center"/>
              <w:rPr>
                <w:rFonts w:ascii="Times New Roman"/>
                <w:szCs w:val="21"/>
              </w:rPr>
            </w:pPr>
            <w:r w:rsidRPr="00332307">
              <w:rPr>
                <w:rFonts w:ascii="Times New Roman"/>
                <w:szCs w:val="21"/>
              </w:rPr>
              <w:t>≤0.06%</w:t>
            </w:r>
          </w:p>
        </w:tc>
      </w:tr>
      <w:tr w:rsidR="009223AC" w:rsidRPr="00332307" w14:paraId="37FF54A8" w14:textId="77777777" w:rsidTr="00F31D79">
        <w:tc>
          <w:tcPr>
            <w:tcW w:w="3200" w:type="pct"/>
            <w:gridSpan w:val="2"/>
            <w:vAlign w:val="center"/>
          </w:tcPr>
          <w:p w14:paraId="14D06BEE" w14:textId="42C0EEC7" w:rsidR="0055117E" w:rsidRPr="00332307" w:rsidRDefault="0055117E" w:rsidP="00283DC6">
            <w:pPr>
              <w:jc w:val="center"/>
              <w:rPr>
                <w:szCs w:val="21"/>
              </w:rPr>
            </w:pPr>
            <w:r w:rsidRPr="00332307">
              <w:rPr>
                <w:szCs w:val="21"/>
              </w:rPr>
              <w:t>铵离子含量</w:t>
            </w:r>
          </w:p>
        </w:tc>
        <w:tc>
          <w:tcPr>
            <w:tcW w:w="1800" w:type="pct"/>
            <w:gridSpan w:val="2"/>
            <w:vAlign w:val="center"/>
          </w:tcPr>
          <w:p w14:paraId="1AC94F99" w14:textId="20A4571B" w:rsidR="0055117E" w:rsidRPr="00332307" w:rsidRDefault="0055117E" w:rsidP="00283DC6">
            <w:pPr>
              <w:pStyle w:val="affe"/>
              <w:ind w:firstLineChars="0" w:firstLine="0"/>
              <w:jc w:val="center"/>
              <w:rPr>
                <w:rFonts w:ascii="Times New Roman"/>
                <w:szCs w:val="21"/>
              </w:rPr>
            </w:pPr>
            <w:r w:rsidRPr="00332307">
              <w:rPr>
                <w:rFonts w:ascii="Times New Roman"/>
                <w:szCs w:val="21"/>
              </w:rPr>
              <w:t>≤210mg/kg</w:t>
            </w:r>
          </w:p>
        </w:tc>
      </w:tr>
      <w:tr w:rsidR="009223AC" w:rsidRPr="00332307" w14:paraId="300ED11D" w14:textId="77777777" w:rsidTr="00F31D79">
        <w:tc>
          <w:tcPr>
            <w:tcW w:w="3200" w:type="pct"/>
            <w:gridSpan w:val="2"/>
            <w:vAlign w:val="center"/>
          </w:tcPr>
          <w:p w14:paraId="0A966934" w14:textId="2214E7DA" w:rsidR="00283DC6" w:rsidRPr="00332307" w:rsidRDefault="00283DC6" w:rsidP="00283DC6">
            <w:pPr>
              <w:jc w:val="center"/>
              <w:rPr>
                <w:szCs w:val="21"/>
              </w:rPr>
            </w:pPr>
            <w:r w:rsidRPr="00332307">
              <w:rPr>
                <w:szCs w:val="21"/>
              </w:rPr>
              <w:t>游离氧化钙</w:t>
            </w:r>
            <w:r w:rsidR="00F576EF" w:rsidRPr="00332307">
              <w:rPr>
                <w:szCs w:val="21"/>
              </w:rPr>
              <w:t>（质量分数）</w:t>
            </w:r>
          </w:p>
        </w:tc>
        <w:tc>
          <w:tcPr>
            <w:tcW w:w="1800" w:type="pct"/>
            <w:gridSpan w:val="2"/>
            <w:vAlign w:val="center"/>
          </w:tcPr>
          <w:p w14:paraId="474EAB4F" w14:textId="2111721F" w:rsidR="00283DC6" w:rsidRPr="00332307" w:rsidRDefault="00283DC6" w:rsidP="00283DC6">
            <w:pPr>
              <w:pStyle w:val="affe"/>
              <w:ind w:firstLineChars="0" w:firstLine="0"/>
              <w:jc w:val="center"/>
              <w:rPr>
                <w:rFonts w:ascii="Times New Roman"/>
                <w:szCs w:val="21"/>
              </w:rPr>
            </w:pPr>
            <w:r w:rsidRPr="00332307">
              <w:rPr>
                <w:rFonts w:ascii="Times New Roman"/>
                <w:szCs w:val="21"/>
              </w:rPr>
              <w:t>≤1.0</w:t>
            </w:r>
            <w:r w:rsidR="00442D0C" w:rsidRPr="00332307">
              <w:rPr>
                <w:rFonts w:ascii="Times New Roman"/>
                <w:szCs w:val="21"/>
              </w:rPr>
              <w:t>%</w:t>
            </w:r>
          </w:p>
        </w:tc>
      </w:tr>
      <w:tr w:rsidR="009223AC" w:rsidRPr="00332307" w14:paraId="2E09610B" w14:textId="77777777" w:rsidTr="00F31D79">
        <w:tc>
          <w:tcPr>
            <w:tcW w:w="3200" w:type="pct"/>
            <w:gridSpan w:val="2"/>
            <w:vAlign w:val="center"/>
          </w:tcPr>
          <w:p w14:paraId="647BF91C" w14:textId="3CD56975" w:rsidR="00283DC6" w:rsidRPr="00332307" w:rsidRDefault="00283DC6" w:rsidP="00283DC6">
            <w:pPr>
              <w:jc w:val="center"/>
              <w:rPr>
                <w:szCs w:val="21"/>
              </w:rPr>
            </w:pPr>
            <w:r w:rsidRPr="00332307">
              <w:rPr>
                <w:szCs w:val="21"/>
              </w:rPr>
              <w:t>安定性（雷氏法）</w:t>
            </w:r>
            <w:r w:rsidRPr="00332307">
              <w:rPr>
                <w:szCs w:val="21"/>
                <w:vertAlign w:val="superscript"/>
              </w:rPr>
              <w:t>a</w:t>
            </w:r>
          </w:p>
        </w:tc>
        <w:tc>
          <w:tcPr>
            <w:tcW w:w="1800" w:type="pct"/>
            <w:gridSpan w:val="2"/>
            <w:vAlign w:val="center"/>
          </w:tcPr>
          <w:p w14:paraId="031093F9" w14:textId="33FD8CDB" w:rsidR="00283DC6" w:rsidRPr="00332307" w:rsidRDefault="00283DC6" w:rsidP="00283DC6">
            <w:pPr>
              <w:pStyle w:val="affe"/>
              <w:ind w:firstLineChars="0" w:firstLine="0"/>
              <w:jc w:val="center"/>
              <w:rPr>
                <w:rFonts w:ascii="Times New Roman"/>
                <w:szCs w:val="21"/>
              </w:rPr>
            </w:pPr>
            <w:r w:rsidRPr="00332307">
              <w:rPr>
                <w:rFonts w:ascii="Times New Roman"/>
                <w:szCs w:val="21"/>
              </w:rPr>
              <w:t>≤5.0</w:t>
            </w:r>
            <w:r w:rsidR="00442D0C" w:rsidRPr="00332307">
              <w:rPr>
                <w:rFonts w:ascii="Times New Roman"/>
                <w:szCs w:val="21"/>
              </w:rPr>
              <w:t>mm</w:t>
            </w:r>
          </w:p>
        </w:tc>
      </w:tr>
    </w:tbl>
    <w:p w14:paraId="4FFADB7A" w14:textId="77777777" w:rsidR="00DE3263" w:rsidRPr="00332307" w:rsidRDefault="002643E9" w:rsidP="00561FB0">
      <w:pPr>
        <w:pStyle w:val="af1"/>
        <w:spacing w:line="360" w:lineRule="auto"/>
        <w:ind w:left="0"/>
        <w:jc w:val="both"/>
      </w:pPr>
      <w:bookmarkStart w:id="11" w:name="_Toc79056809"/>
      <w:r w:rsidRPr="00332307">
        <w:t>碱含量</w:t>
      </w:r>
      <w:bookmarkEnd w:id="11"/>
    </w:p>
    <w:p w14:paraId="65C2C670" w14:textId="04513C3B" w:rsidR="00DE3263" w:rsidRPr="00332307" w:rsidRDefault="002643E9">
      <w:pPr>
        <w:ind w:firstLineChars="200" w:firstLine="420"/>
        <w:rPr>
          <w:szCs w:val="21"/>
        </w:rPr>
      </w:pPr>
      <w:r w:rsidRPr="00332307">
        <w:rPr>
          <w:szCs w:val="21"/>
        </w:rPr>
        <w:t>按</w:t>
      </w:r>
      <w:r w:rsidRPr="00332307">
        <w:rPr>
          <w:szCs w:val="21"/>
        </w:rPr>
        <w:t>Na</w:t>
      </w:r>
      <w:r w:rsidRPr="00332307">
        <w:rPr>
          <w:szCs w:val="21"/>
          <w:vertAlign w:val="subscript"/>
        </w:rPr>
        <w:t>2</w:t>
      </w:r>
      <w:r w:rsidRPr="00332307">
        <w:rPr>
          <w:szCs w:val="21"/>
        </w:rPr>
        <w:t>O+0.658K</w:t>
      </w:r>
      <w:r w:rsidRPr="00332307">
        <w:rPr>
          <w:szCs w:val="21"/>
          <w:vertAlign w:val="subscript"/>
        </w:rPr>
        <w:t>2</w:t>
      </w:r>
      <w:r w:rsidRPr="00332307">
        <w:rPr>
          <w:szCs w:val="21"/>
        </w:rPr>
        <w:t>O</w:t>
      </w:r>
      <w:r w:rsidRPr="00332307">
        <w:rPr>
          <w:szCs w:val="21"/>
        </w:rPr>
        <w:t>计算值表示。当</w:t>
      </w:r>
      <w:r w:rsidR="00E259D3" w:rsidRPr="00332307">
        <w:rPr>
          <w:szCs w:val="21"/>
        </w:rPr>
        <w:t>超细粉煤灰</w:t>
      </w:r>
      <w:r w:rsidRPr="00332307">
        <w:rPr>
          <w:szCs w:val="21"/>
        </w:rPr>
        <w:t>应用中有碱含量要求时，由供需双方协商确定。</w:t>
      </w:r>
    </w:p>
    <w:p w14:paraId="06D6B311" w14:textId="77777777" w:rsidR="00DE3263" w:rsidRPr="00332307" w:rsidRDefault="002643E9">
      <w:pPr>
        <w:pStyle w:val="af0"/>
        <w:spacing w:beforeLines="0" w:afterLines="0"/>
        <w:rPr>
          <w:rFonts w:ascii="Times New Roman"/>
        </w:rPr>
      </w:pPr>
      <w:bookmarkStart w:id="12" w:name="_Toc79056811"/>
      <w:r w:rsidRPr="00332307">
        <w:rPr>
          <w:rFonts w:ascii="Times New Roman"/>
        </w:rPr>
        <w:t>试验方法</w:t>
      </w:r>
      <w:bookmarkEnd w:id="12"/>
    </w:p>
    <w:p w14:paraId="75A03CD5" w14:textId="6651C860" w:rsidR="00DE3263" w:rsidRPr="00332307" w:rsidRDefault="00335B97" w:rsidP="00561FB0">
      <w:pPr>
        <w:pStyle w:val="af1"/>
        <w:spacing w:line="360" w:lineRule="auto"/>
        <w:ind w:left="0"/>
        <w:jc w:val="both"/>
      </w:pPr>
      <w:r w:rsidRPr="00332307">
        <w:t>粒径</w:t>
      </w:r>
    </w:p>
    <w:p w14:paraId="1F4AB749" w14:textId="5BB07308" w:rsidR="00DE3263" w:rsidRPr="00332307" w:rsidRDefault="002643E9">
      <w:pPr>
        <w:pStyle w:val="affe"/>
        <w:ind w:firstLine="420"/>
        <w:rPr>
          <w:rFonts w:ascii="Times New Roman"/>
          <w:bCs/>
          <w:szCs w:val="21"/>
        </w:rPr>
      </w:pPr>
      <w:r w:rsidRPr="00332307">
        <w:rPr>
          <w:rFonts w:ascii="Times New Roman"/>
          <w:bCs/>
          <w:szCs w:val="21"/>
        </w:rPr>
        <w:t>按</w:t>
      </w:r>
      <w:r w:rsidR="00335B97" w:rsidRPr="00332307">
        <w:rPr>
          <w:rFonts w:ascii="Times New Roman"/>
          <w:bCs/>
          <w:szCs w:val="21"/>
        </w:rPr>
        <w:t>JC</w:t>
      </w:r>
      <w:r w:rsidRPr="00332307">
        <w:rPr>
          <w:rFonts w:ascii="Times New Roman"/>
          <w:bCs/>
          <w:szCs w:val="21"/>
        </w:rPr>
        <w:t xml:space="preserve">/T </w:t>
      </w:r>
      <w:r w:rsidR="00335B97" w:rsidRPr="00332307">
        <w:rPr>
          <w:rFonts w:ascii="Times New Roman"/>
          <w:bCs/>
          <w:szCs w:val="21"/>
        </w:rPr>
        <w:t>721</w:t>
      </w:r>
      <w:r w:rsidR="00D920D0" w:rsidRPr="00332307">
        <w:rPr>
          <w:rFonts w:ascii="Times New Roman"/>
          <w:bCs/>
          <w:szCs w:val="21"/>
        </w:rPr>
        <w:t>进行。</w:t>
      </w:r>
    </w:p>
    <w:p w14:paraId="3BF77F12" w14:textId="1D1EE67B" w:rsidR="003F61AE" w:rsidRPr="00332307" w:rsidRDefault="00E31066" w:rsidP="003F61AE">
      <w:pPr>
        <w:pStyle w:val="af1"/>
        <w:spacing w:line="360" w:lineRule="auto"/>
        <w:ind w:left="0"/>
        <w:jc w:val="both"/>
      </w:pPr>
      <w:r w:rsidRPr="00332307">
        <w:t>45μm</w:t>
      </w:r>
      <w:r w:rsidRPr="00332307">
        <w:t>筛余</w:t>
      </w:r>
    </w:p>
    <w:p w14:paraId="4F7361B0" w14:textId="4F254BAE" w:rsidR="003F61AE" w:rsidRPr="00332307" w:rsidRDefault="003F61AE" w:rsidP="003F61AE">
      <w:pPr>
        <w:pStyle w:val="affe"/>
        <w:ind w:firstLine="420"/>
        <w:rPr>
          <w:rFonts w:ascii="Times New Roman"/>
          <w:bCs/>
          <w:szCs w:val="21"/>
        </w:rPr>
      </w:pPr>
      <w:r w:rsidRPr="00332307">
        <w:rPr>
          <w:rFonts w:ascii="Times New Roman"/>
          <w:bCs/>
          <w:szCs w:val="21"/>
        </w:rPr>
        <w:t>按</w:t>
      </w:r>
      <w:r w:rsidRPr="00332307">
        <w:rPr>
          <w:rFonts w:ascii="Times New Roman"/>
          <w:bCs/>
          <w:szCs w:val="21"/>
        </w:rPr>
        <w:t xml:space="preserve">GB/T </w:t>
      </w:r>
      <w:r w:rsidR="00E31066" w:rsidRPr="00332307">
        <w:rPr>
          <w:rFonts w:ascii="Times New Roman"/>
          <w:bCs/>
          <w:szCs w:val="21"/>
        </w:rPr>
        <w:t>1345</w:t>
      </w:r>
      <w:r w:rsidRPr="00332307">
        <w:rPr>
          <w:rFonts w:ascii="Times New Roman"/>
          <w:bCs/>
          <w:szCs w:val="21"/>
        </w:rPr>
        <w:t>进行。</w:t>
      </w:r>
    </w:p>
    <w:p w14:paraId="70E0BC01" w14:textId="77777777" w:rsidR="00F576EF" w:rsidRPr="00332307" w:rsidRDefault="00F576EF" w:rsidP="00F576EF">
      <w:pPr>
        <w:pStyle w:val="af1"/>
        <w:spacing w:line="360" w:lineRule="auto"/>
        <w:ind w:left="0"/>
        <w:jc w:val="both"/>
        <w:rPr>
          <w:bCs/>
        </w:rPr>
      </w:pPr>
      <w:bookmarkStart w:id="13" w:name="_Toc79056818"/>
      <w:r w:rsidRPr="00332307">
        <w:rPr>
          <w:bCs/>
        </w:rPr>
        <w:t>活性指数</w:t>
      </w:r>
      <w:bookmarkEnd w:id="13"/>
    </w:p>
    <w:p w14:paraId="5960F891" w14:textId="2F4ED322" w:rsidR="00F576EF" w:rsidRPr="00332307" w:rsidRDefault="00F576EF" w:rsidP="00F576EF">
      <w:pPr>
        <w:pStyle w:val="affe"/>
        <w:ind w:firstLine="420"/>
        <w:rPr>
          <w:rFonts w:ascii="Times New Roman"/>
        </w:rPr>
      </w:pPr>
      <w:r w:rsidRPr="00332307">
        <w:rPr>
          <w:rFonts w:ascii="Times New Roman"/>
          <w:bCs/>
          <w:szCs w:val="21"/>
        </w:rPr>
        <w:t>按</w:t>
      </w:r>
      <w:r w:rsidRPr="00332307">
        <w:rPr>
          <w:rFonts w:ascii="Times New Roman"/>
          <w:bCs/>
          <w:szCs w:val="21"/>
        </w:rPr>
        <w:t>GB/T 1596</w:t>
      </w:r>
      <w:r w:rsidRPr="00332307">
        <w:rPr>
          <w:rFonts w:ascii="Times New Roman"/>
          <w:bCs/>
          <w:szCs w:val="21"/>
        </w:rPr>
        <w:t>进行。</w:t>
      </w:r>
    </w:p>
    <w:p w14:paraId="10662165" w14:textId="62DC4B50" w:rsidR="00DE3263" w:rsidRPr="00332307" w:rsidRDefault="00E31066" w:rsidP="00561FB0">
      <w:pPr>
        <w:pStyle w:val="af1"/>
        <w:spacing w:line="360" w:lineRule="auto"/>
        <w:ind w:left="0"/>
        <w:jc w:val="both"/>
        <w:rPr>
          <w:bCs/>
        </w:rPr>
      </w:pPr>
      <w:bookmarkStart w:id="14" w:name="_Toc79056813"/>
      <w:r w:rsidRPr="00332307">
        <w:rPr>
          <w:bCs/>
        </w:rPr>
        <w:t>流动度</w:t>
      </w:r>
      <w:r w:rsidR="002643E9" w:rsidRPr="00332307">
        <w:rPr>
          <w:bCs/>
        </w:rPr>
        <w:t>比</w:t>
      </w:r>
      <w:bookmarkEnd w:id="14"/>
    </w:p>
    <w:p w14:paraId="391BEA2C" w14:textId="5FFAE22C" w:rsidR="00DE3263" w:rsidRPr="00332307" w:rsidRDefault="00D920D0">
      <w:pPr>
        <w:pStyle w:val="affe"/>
        <w:ind w:firstLine="420"/>
        <w:rPr>
          <w:rFonts w:ascii="Times New Roman"/>
          <w:bCs/>
          <w:szCs w:val="21"/>
        </w:rPr>
      </w:pPr>
      <w:r w:rsidRPr="00332307">
        <w:rPr>
          <w:rFonts w:ascii="Times New Roman"/>
          <w:bCs/>
          <w:szCs w:val="21"/>
        </w:rPr>
        <w:t>按</w:t>
      </w:r>
      <w:r w:rsidRPr="00332307">
        <w:rPr>
          <w:rFonts w:ascii="Times New Roman"/>
          <w:bCs/>
          <w:szCs w:val="21"/>
        </w:rPr>
        <w:t>GB/T</w:t>
      </w:r>
      <w:r w:rsidR="00E31066" w:rsidRPr="00332307">
        <w:rPr>
          <w:rFonts w:ascii="Times New Roman"/>
          <w:bCs/>
          <w:szCs w:val="21"/>
        </w:rPr>
        <w:t xml:space="preserve"> 35164</w:t>
      </w:r>
      <w:r w:rsidRPr="00332307">
        <w:rPr>
          <w:rFonts w:ascii="Times New Roman"/>
          <w:bCs/>
          <w:szCs w:val="21"/>
        </w:rPr>
        <w:t>进行。</w:t>
      </w:r>
    </w:p>
    <w:p w14:paraId="7EF36296" w14:textId="6212CAC9" w:rsidR="00DE3263" w:rsidRPr="00332307" w:rsidRDefault="002643E9" w:rsidP="00561FB0">
      <w:pPr>
        <w:pStyle w:val="af1"/>
        <w:spacing w:line="360" w:lineRule="auto"/>
        <w:ind w:left="0"/>
        <w:jc w:val="both"/>
      </w:pPr>
      <w:bookmarkStart w:id="15" w:name="_Toc79056814"/>
      <w:r w:rsidRPr="00332307">
        <w:t>烧失量、三氧化硫、</w:t>
      </w:r>
      <w:r w:rsidR="00E929FB" w:rsidRPr="00332307">
        <w:t>氯离子、</w:t>
      </w:r>
      <w:r w:rsidRPr="00332307">
        <w:t>游离氧化钙、碱含量</w:t>
      </w:r>
      <w:bookmarkEnd w:id="15"/>
    </w:p>
    <w:p w14:paraId="5A1A1511" w14:textId="3B186C52" w:rsidR="00DE3263" w:rsidRPr="00332307" w:rsidRDefault="002643E9">
      <w:pPr>
        <w:pStyle w:val="affe"/>
        <w:ind w:firstLine="420"/>
        <w:rPr>
          <w:rFonts w:ascii="Times New Roman"/>
          <w:bCs/>
          <w:szCs w:val="28"/>
        </w:rPr>
      </w:pPr>
      <w:r w:rsidRPr="00332307">
        <w:rPr>
          <w:rFonts w:ascii="Times New Roman"/>
          <w:bCs/>
          <w:szCs w:val="28"/>
        </w:rPr>
        <w:t>按</w:t>
      </w:r>
      <w:r w:rsidRPr="00332307">
        <w:rPr>
          <w:rFonts w:ascii="Times New Roman"/>
          <w:bCs/>
          <w:szCs w:val="28"/>
        </w:rPr>
        <w:t>GB/T 176</w:t>
      </w:r>
      <w:r w:rsidRPr="00332307">
        <w:rPr>
          <w:rFonts w:ascii="Times New Roman"/>
          <w:bCs/>
          <w:szCs w:val="28"/>
        </w:rPr>
        <w:t>进行。</w:t>
      </w:r>
    </w:p>
    <w:p w14:paraId="34AE9356" w14:textId="77777777" w:rsidR="00620575" w:rsidRPr="00332307" w:rsidRDefault="00620575" w:rsidP="00620575">
      <w:pPr>
        <w:pStyle w:val="af1"/>
        <w:spacing w:line="360" w:lineRule="auto"/>
        <w:ind w:left="0"/>
        <w:jc w:val="both"/>
        <w:rPr>
          <w:bCs/>
          <w:szCs w:val="22"/>
        </w:rPr>
      </w:pPr>
      <w:bookmarkStart w:id="16" w:name="_Toc79056815"/>
      <w:r w:rsidRPr="00332307">
        <w:rPr>
          <w:bCs/>
          <w:szCs w:val="22"/>
        </w:rPr>
        <w:t>含水量</w:t>
      </w:r>
      <w:bookmarkEnd w:id="16"/>
    </w:p>
    <w:p w14:paraId="64E95CCA" w14:textId="0CD9D171" w:rsidR="00620575" w:rsidRPr="00332307" w:rsidRDefault="00620575" w:rsidP="00620575">
      <w:pPr>
        <w:pStyle w:val="affe"/>
        <w:ind w:firstLineChars="195" w:firstLine="409"/>
        <w:rPr>
          <w:rFonts w:ascii="Times New Roman"/>
          <w:bCs/>
          <w:szCs w:val="28"/>
        </w:rPr>
      </w:pPr>
      <w:r w:rsidRPr="00332307">
        <w:rPr>
          <w:rFonts w:ascii="Times New Roman"/>
          <w:bCs/>
          <w:szCs w:val="21"/>
        </w:rPr>
        <w:t>按</w:t>
      </w:r>
      <w:r w:rsidRPr="00332307">
        <w:rPr>
          <w:rFonts w:ascii="Times New Roman"/>
          <w:bCs/>
          <w:szCs w:val="21"/>
        </w:rPr>
        <w:t>GB/T 1596</w:t>
      </w:r>
      <w:r w:rsidRPr="00332307">
        <w:rPr>
          <w:rFonts w:ascii="Times New Roman"/>
          <w:bCs/>
          <w:szCs w:val="21"/>
        </w:rPr>
        <w:t>进行。</w:t>
      </w:r>
    </w:p>
    <w:p w14:paraId="1A440435" w14:textId="319356C1" w:rsidR="00620575" w:rsidRPr="00332307" w:rsidRDefault="00620575" w:rsidP="00620575">
      <w:pPr>
        <w:pStyle w:val="af1"/>
        <w:spacing w:line="360" w:lineRule="auto"/>
        <w:ind w:left="0"/>
        <w:jc w:val="both"/>
      </w:pPr>
      <w:r w:rsidRPr="00332307">
        <w:t>铵离子含量</w:t>
      </w:r>
    </w:p>
    <w:p w14:paraId="073636EF" w14:textId="14A1CA9A" w:rsidR="00620575" w:rsidRPr="00332307" w:rsidRDefault="00620575" w:rsidP="00620575">
      <w:pPr>
        <w:pStyle w:val="affe"/>
        <w:ind w:firstLine="420"/>
        <w:rPr>
          <w:rFonts w:ascii="Times New Roman"/>
          <w:bCs/>
        </w:rPr>
      </w:pPr>
      <w:r w:rsidRPr="00332307">
        <w:rPr>
          <w:rFonts w:ascii="Times New Roman"/>
          <w:bCs/>
          <w:szCs w:val="28"/>
        </w:rPr>
        <w:t>按</w:t>
      </w:r>
      <w:r w:rsidRPr="00332307">
        <w:rPr>
          <w:rFonts w:ascii="Times New Roman"/>
          <w:bCs/>
          <w:szCs w:val="28"/>
        </w:rPr>
        <w:t>GB/T 39701</w:t>
      </w:r>
      <w:r w:rsidRPr="00332307">
        <w:rPr>
          <w:rFonts w:ascii="Times New Roman"/>
          <w:bCs/>
          <w:szCs w:val="28"/>
        </w:rPr>
        <w:t>进行。</w:t>
      </w:r>
    </w:p>
    <w:p w14:paraId="1BAF2454" w14:textId="77777777" w:rsidR="00DE3263" w:rsidRPr="00332307" w:rsidRDefault="002643E9" w:rsidP="00561FB0">
      <w:pPr>
        <w:pStyle w:val="af1"/>
        <w:spacing w:line="360" w:lineRule="auto"/>
        <w:ind w:left="0"/>
        <w:jc w:val="both"/>
        <w:rPr>
          <w:bCs/>
          <w:szCs w:val="22"/>
        </w:rPr>
      </w:pPr>
      <w:bookmarkStart w:id="17" w:name="_Toc79056817"/>
      <w:r w:rsidRPr="00332307">
        <w:rPr>
          <w:bCs/>
          <w:szCs w:val="22"/>
        </w:rPr>
        <w:t>安定性</w:t>
      </w:r>
      <w:bookmarkEnd w:id="17"/>
    </w:p>
    <w:p w14:paraId="29116E7A" w14:textId="4D2B8FA7" w:rsidR="00DE3263" w:rsidRPr="00332307" w:rsidRDefault="009D1F36">
      <w:pPr>
        <w:pStyle w:val="affe"/>
        <w:ind w:firstLine="420"/>
        <w:rPr>
          <w:rFonts w:ascii="Times New Roman"/>
        </w:rPr>
      </w:pPr>
      <w:r w:rsidRPr="00332307">
        <w:rPr>
          <w:rFonts w:ascii="Times New Roman"/>
        </w:rPr>
        <w:t>将</w:t>
      </w:r>
      <w:r w:rsidR="00335B97" w:rsidRPr="00332307">
        <w:rPr>
          <w:rFonts w:ascii="Times New Roman"/>
        </w:rPr>
        <w:t>超细粉煤灰</w:t>
      </w:r>
      <w:r w:rsidRPr="00332307">
        <w:rPr>
          <w:rFonts w:ascii="Times New Roman"/>
        </w:rPr>
        <w:t>与符合</w:t>
      </w:r>
      <w:r w:rsidRPr="00332307">
        <w:rPr>
          <w:rFonts w:ascii="Times New Roman"/>
        </w:rPr>
        <w:t>GB 175</w:t>
      </w:r>
      <w:r w:rsidRPr="00332307">
        <w:rPr>
          <w:rFonts w:ascii="Times New Roman"/>
        </w:rPr>
        <w:t>规定的强度等级</w:t>
      </w:r>
      <w:r w:rsidRPr="00332307">
        <w:rPr>
          <w:rFonts w:ascii="Times New Roman"/>
        </w:rPr>
        <w:t>42.5</w:t>
      </w:r>
      <w:r w:rsidRPr="00332307">
        <w:rPr>
          <w:rFonts w:ascii="Times New Roman"/>
        </w:rPr>
        <w:t>的硅酸盐水泥或普通硅酸盐水泥按质量比</w:t>
      </w:r>
      <w:r w:rsidRPr="00332307">
        <w:rPr>
          <w:rFonts w:ascii="Times New Roman"/>
        </w:rPr>
        <w:t>3:7</w:t>
      </w:r>
      <w:r w:rsidRPr="00332307">
        <w:rPr>
          <w:rFonts w:ascii="Times New Roman"/>
        </w:rPr>
        <w:t>混合均匀，并</w:t>
      </w:r>
      <w:r w:rsidR="002643E9" w:rsidRPr="00332307">
        <w:rPr>
          <w:rFonts w:ascii="Times New Roman"/>
        </w:rPr>
        <w:t>按</w:t>
      </w:r>
      <w:r w:rsidR="002643E9" w:rsidRPr="00332307">
        <w:rPr>
          <w:rFonts w:ascii="Times New Roman"/>
        </w:rPr>
        <w:t>GB/T 1346</w:t>
      </w:r>
      <w:r w:rsidR="002643E9" w:rsidRPr="00332307">
        <w:rPr>
          <w:rFonts w:ascii="Times New Roman"/>
        </w:rPr>
        <w:t>进行。</w:t>
      </w:r>
    </w:p>
    <w:p w14:paraId="3BFC00A5" w14:textId="77777777" w:rsidR="00DE3263" w:rsidRPr="00332307" w:rsidRDefault="002643E9">
      <w:pPr>
        <w:pStyle w:val="af0"/>
        <w:spacing w:beforeLines="0" w:afterLines="0"/>
        <w:rPr>
          <w:rFonts w:ascii="Times New Roman"/>
        </w:rPr>
      </w:pPr>
      <w:bookmarkStart w:id="18" w:name="_Toc79056820"/>
      <w:r w:rsidRPr="00332307">
        <w:rPr>
          <w:rFonts w:ascii="Times New Roman"/>
        </w:rPr>
        <w:t>检验规则</w:t>
      </w:r>
      <w:bookmarkEnd w:id="18"/>
    </w:p>
    <w:p w14:paraId="4DB197E7" w14:textId="77777777" w:rsidR="00DE3263" w:rsidRPr="00332307" w:rsidRDefault="002643E9" w:rsidP="00561FB0">
      <w:pPr>
        <w:pStyle w:val="af1"/>
        <w:spacing w:line="360" w:lineRule="auto"/>
        <w:ind w:left="0"/>
        <w:jc w:val="both"/>
      </w:pPr>
      <w:bookmarkStart w:id="19" w:name="_Toc79056821"/>
      <w:r w:rsidRPr="00332307">
        <w:lastRenderedPageBreak/>
        <w:t>编号及取样</w:t>
      </w:r>
      <w:bookmarkEnd w:id="19"/>
    </w:p>
    <w:p w14:paraId="311D4A37" w14:textId="2F47D218" w:rsidR="00DE3263" w:rsidRPr="00332307" w:rsidRDefault="00335B97" w:rsidP="006B63B2">
      <w:pPr>
        <w:ind w:firstLineChars="200" w:firstLine="420"/>
      </w:pPr>
      <w:bookmarkStart w:id="20" w:name="_Toc79056822"/>
      <w:r w:rsidRPr="00332307">
        <w:t>超细粉煤灰</w:t>
      </w:r>
      <w:r w:rsidR="009D1F36" w:rsidRPr="00332307">
        <w:t>出厂前按同</w:t>
      </w:r>
      <w:r w:rsidR="00F576EF" w:rsidRPr="00332307">
        <w:t>级别</w:t>
      </w:r>
      <w:r w:rsidR="009D1F36" w:rsidRPr="00332307">
        <w:t>编号和取样。</w:t>
      </w:r>
      <w:r w:rsidR="00F576EF" w:rsidRPr="00332307">
        <w:t>每一编号为一取样单位</w:t>
      </w:r>
      <w:r w:rsidR="009D1F36" w:rsidRPr="00332307">
        <w:t>。</w:t>
      </w:r>
      <w:bookmarkEnd w:id="20"/>
      <w:r w:rsidR="00F576EF" w:rsidRPr="00332307">
        <w:t>出厂编号按超细粉煤灰生产厂年生产能力规定为：</w:t>
      </w:r>
    </w:p>
    <w:p w14:paraId="5E99DE30" w14:textId="40138985" w:rsidR="00F576EF" w:rsidRPr="00332307" w:rsidRDefault="00EB1B82" w:rsidP="00F576EF">
      <w:pPr>
        <w:pStyle w:val="affe"/>
        <w:ind w:firstLine="420"/>
        <w:rPr>
          <w:rFonts w:ascii="Times New Roman"/>
        </w:rPr>
      </w:pPr>
      <w:r w:rsidRPr="00332307">
        <w:rPr>
          <w:rFonts w:ascii="Times New Roman"/>
        </w:rPr>
        <w:t>——60×10</w:t>
      </w:r>
      <w:r w:rsidRPr="00332307">
        <w:rPr>
          <w:rFonts w:ascii="Times New Roman"/>
          <w:vertAlign w:val="superscript"/>
        </w:rPr>
        <w:t>4</w:t>
      </w:r>
      <w:r w:rsidRPr="00332307">
        <w:rPr>
          <w:rFonts w:ascii="Times New Roman"/>
        </w:rPr>
        <w:t>t</w:t>
      </w:r>
      <w:r w:rsidRPr="00332307">
        <w:rPr>
          <w:rFonts w:ascii="Times New Roman"/>
        </w:rPr>
        <w:t>以上，不超过</w:t>
      </w:r>
      <w:r w:rsidRPr="00332307">
        <w:rPr>
          <w:rFonts w:ascii="Times New Roman"/>
        </w:rPr>
        <w:t>2000t</w:t>
      </w:r>
      <w:r w:rsidRPr="00332307">
        <w:rPr>
          <w:rFonts w:ascii="Times New Roman"/>
        </w:rPr>
        <w:t>为一编号；</w:t>
      </w:r>
    </w:p>
    <w:p w14:paraId="7557138D" w14:textId="5473192E" w:rsidR="00F576EF" w:rsidRPr="00332307" w:rsidRDefault="00F576EF" w:rsidP="00F576EF">
      <w:pPr>
        <w:pStyle w:val="affe"/>
        <w:ind w:firstLine="420"/>
        <w:rPr>
          <w:rFonts w:ascii="Times New Roman"/>
        </w:rPr>
      </w:pPr>
      <w:r w:rsidRPr="00332307">
        <w:rPr>
          <w:rFonts w:ascii="Times New Roman"/>
        </w:rPr>
        <w:t>——30×10</w:t>
      </w:r>
      <w:r w:rsidRPr="00332307">
        <w:rPr>
          <w:rFonts w:ascii="Times New Roman"/>
          <w:vertAlign w:val="superscript"/>
        </w:rPr>
        <w:t>4</w:t>
      </w:r>
      <w:r w:rsidRPr="00332307">
        <w:rPr>
          <w:rFonts w:ascii="Times New Roman"/>
        </w:rPr>
        <w:t>~60×10</w:t>
      </w:r>
      <w:r w:rsidRPr="00332307">
        <w:rPr>
          <w:rFonts w:ascii="Times New Roman"/>
          <w:vertAlign w:val="superscript"/>
        </w:rPr>
        <w:t>4</w:t>
      </w:r>
      <w:r w:rsidRPr="00332307">
        <w:rPr>
          <w:rFonts w:ascii="Times New Roman"/>
        </w:rPr>
        <w:t>t</w:t>
      </w:r>
      <w:r w:rsidRPr="00332307">
        <w:rPr>
          <w:rFonts w:ascii="Times New Roman"/>
        </w:rPr>
        <w:t>，不超过</w:t>
      </w:r>
      <w:r w:rsidRPr="00332307">
        <w:rPr>
          <w:rFonts w:ascii="Times New Roman"/>
        </w:rPr>
        <w:t>1000t</w:t>
      </w:r>
      <w:r w:rsidRPr="00332307">
        <w:rPr>
          <w:rFonts w:ascii="Times New Roman"/>
        </w:rPr>
        <w:t>为一编号；</w:t>
      </w:r>
    </w:p>
    <w:p w14:paraId="2895F937" w14:textId="77777777" w:rsidR="00F576EF" w:rsidRPr="00332307" w:rsidRDefault="00F576EF" w:rsidP="00F576EF">
      <w:pPr>
        <w:pStyle w:val="affe"/>
        <w:ind w:firstLine="420"/>
        <w:rPr>
          <w:rFonts w:ascii="Times New Roman"/>
        </w:rPr>
      </w:pPr>
      <w:r w:rsidRPr="00332307">
        <w:rPr>
          <w:rFonts w:ascii="Times New Roman"/>
        </w:rPr>
        <w:t>——10×10</w:t>
      </w:r>
      <w:r w:rsidRPr="00332307">
        <w:rPr>
          <w:rFonts w:ascii="Times New Roman"/>
          <w:vertAlign w:val="superscript"/>
        </w:rPr>
        <w:t>4</w:t>
      </w:r>
      <w:r w:rsidRPr="00332307">
        <w:rPr>
          <w:rFonts w:ascii="Times New Roman"/>
        </w:rPr>
        <w:t>~30×10</w:t>
      </w:r>
      <w:r w:rsidRPr="00332307">
        <w:rPr>
          <w:rFonts w:ascii="Times New Roman"/>
          <w:vertAlign w:val="superscript"/>
        </w:rPr>
        <w:t>4</w:t>
      </w:r>
      <w:r w:rsidRPr="00332307">
        <w:rPr>
          <w:rFonts w:ascii="Times New Roman"/>
        </w:rPr>
        <w:t>t</w:t>
      </w:r>
      <w:r w:rsidRPr="00332307">
        <w:rPr>
          <w:rFonts w:ascii="Times New Roman"/>
        </w:rPr>
        <w:t>，不超过</w:t>
      </w:r>
      <w:r w:rsidRPr="00332307">
        <w:rPr>
          <w:rFonts w:ascii="Times New Roman"/>
        </w:rPr>
        <w:t>600t</w:t>
      </w:r>
      <w:r w:rsidRPr="00332307">
        <w:rPr>
          <w:rFonts w:ascii="Times New Roman"/>
        </w:rPr>
        <w:t>为一编号；</w:t>
      </w:r>
    </w:p>
    <w:p w14:paraId="1C868986" w14:textId="77777777" w:rsidR="00F576EF" w:rsidRPr="00332307" w:rsidRDefault="00F576EF" w:rsidP="00F576EF">
      <w:pPr>
        <w:pStyle w:val="affe"/>
        <w:ind w:firstLine="420"/>
        <w:rPr>
          <w:rFonts w:ascii="Times New Roman"/>
        </w:rPr>
      </w:pPr>
      <w:r w:rsidRPr="00332307">
        <w:rPr>
          <w:rFonts w:ascii="Times New Roman"/>
        </w:rPr>
        <w:t>——10×10</w:t>
      </w:r>
      <w:r w:rsidRPr="00332307">
        <w:rPr>
          <w:rFonts w:ascii="Times New Roman"/>
          <w:vertAlign w:val="superscript"/>
        </w:rPr>
        <w:t>4</w:t>
      </w:r>
      <w:r w:rsidRPr="00332307">
        <w:rPr>
          <w:rFonts w:ascii="Times New Roman"/>
        </w:rPr>
        <w:t>t</w:t>
      </w:r>
      <w:r w:rsidRPr="00332307">
        <w:rPr>
          <w:rFonts w:ascii="Times New Roman"/>
        </w:rPr>
        <w:t>以下，不超过</w:t>
      </w:r>
      <w:r w:rsidRPr="00332307">
        <w:rPr>
          <w:rFonts w:ascii="Times New Roman"/>
        </w:rPr>
        <w:t>200t</w:t>
      </w:r>
      <w:r w:rsidRPr="00332307">
        <w:rPr>
          <w:rFonts w:ascii="Times New Roman"/>
        </w:rPr>
        <w:t>为一编号。</w:t>
      </w:r>
    </w:p>
    <w:p w14:paraId="207AFF82" w14:textId="77777777" w:rsidR="00EB1B82" w:rsidRPr="00332307" w:rsidRDefault="00EB1B82" w:rsidP="006B63B2">
      <w:pPr>
        <w:ind w:firstLineChars="200" w:firstLine="420"/>
      </w:pPr>
      <w:r w:rsidRPr="00332307">
        <w:t>当散装运输工具容量超过该厂规定出厂编号吨数时，允许该编号数量超过该厂规定出厂编号吨数。</w:t>
      </w:r>
    </w:p>
    <w:p w14:paraId="4BB4FCE4" w14:textId="258B55E5" w:rsidR="00DE3263" w:rsidRPr="00332307" w:rsidRDefault="002643E9" w:rsidP="00EB1B82">
      <w:pPr>
        <w:ind w:firstLineChars="200" w:firstLine="420"/>
      </w:pPr>
      <w:r w:rsidRPr="00332307">
        <w:t>取样方法按</w:t>
      </w:r>
      <w:r w:rsidRPr="00332307">
        <w:t>GB/T 12573</w:t>
      </w:r>
      <w:r w:rsidRPr="00332307">
        <w:t>进行。取样应有代表性，可连续取，也可从</w:t>
      </w:r>
      <w:r w:rsidR="00EB1B82" w:rsidRPr="00332307">
        <w:t>2</w:t>
      </w:r>
      <w:r w:rsidRPr="00332307">
        <w:t>0</w:t>
      </w:r>
      <w:r w:rsidRPr="00332307">
        <w:t>个以上部位取等量样品，总量至少</w:t>
      </w:r>
      <w:r w:rsidR="00EB1B82" w:rsidRPr="00332307">
        <w:t>20</w:t>
      </w:r>
      <w:r w:rsidRPr="00332307">
        <w:t>kg</w:t>
      </w:r>
      <w:r w:rsidRPr="00332307">
        <w:t>。</w:t>
      </w:r>
      <w:r w:rsidR="00EB1B82" w:rsidRPr="00332307">
        <w:t>试样混合均匀后，按四分法缩分取出比试验所需量多一倍的试样。</w:t>
      </w:r>
    </w:p>
    <w:p w14:paraId="795699A8" w14:textId="77777777" w:rsidR="00DE3263" w:rsidRPr="00332307" w:rsidRDefault="002643E9" w:rsidP="00561FB0">
      <w:pPr>
        <w:pStyle w:val="af1"/>
        <w:spacing w:line="360" w:lineRule="auto"/>
        <w:ind w:left="0"/>
        <w:jc w:val="both"/>
        <w:rPr>
          <w:szCs w:val="22"/>
        </w:rPr>
      </w:pPr>
      <w:bookmarkStart w:id="21" w:name="_Toc79056823"/>
      <w:r w:rsidRPr="00332307">
        <w:rPr>
          <w:szCs w:val="22"/>
        </w:rPr>
        <w:t>出厂检验</w:t>
      </w:r>
      <w:bookmarkEnd w:id="21"/>
    </w:p>
    <w:p w14:paraId="0A51B247" w14:textId="28393254" w:rsidR="00DE3263" w:rsidRPr="00332307" w:rsidRDefault="002643E9">
      <w:pPr>
        <w:pStyle w:val="affe"/>
        <w:ind w:firstLine="420"/>
        <w:rPr>
          <w:rFonts w:ascii="Times New Roman"/>
          <w:szCs w:val="21"/>
        </w:rPr>
      </w:pPr>
      <w:r w:rsidRPr="00332307">
        <w:rPr>
          <w:rFonts w:ascii="Times New Roman"/>
        </w:rPr>
        <w:t>出厂检验项目为</w:t>
      </w:r>
      <w:r w:rsidR="009D16FD" w:rsidRPr="00332307">
        <w:rPr>
          <w:rFonts w:ascii="Times New Roman"/>
        </w:rPr>
        <w:t>5.1</w:t>
      </w:r>
      <w:r w:rsidR="009D16FD" w:rsidRPr="00332307">
        <w:rPr>
          <w:rFonts w:ascii="Times New Roman"/>
        </w:rPr>
        <w:t>中的</w:t>
      </w:r>
      <w:r w:rsidR="009D16FD" w:rsidRPr="00332307">
        <w:rPr>
          <w:rFonts w:ascii="Times New Roman"/>
        </w:rPr>
        <w:t>45μm</w:t>
      </w:r>
      <w:r w:rsidR="009D16FD" w:rsidRPr="00332307">
        <w:rPr>
          <w:rFonts w:ascii="Times New Roman"/>
        </w:rPr>
        <w:t>筛余、含水量、烧失量</w:t>
      </w:r>
      <w:r w:rsidRPr="00332307">
        <w:rPr>
          <w:rFonts w:ascii="Times New Roman"/>
        </w:rPr>
        <w:t>。</w:t>
      </w:r>
    </w:p>
    <w:p w14:paraId="7B310529" w14:textId="77777777" w:rsidR="00DE3263" w:rsidRPr="00332307" w:rsidRDefault="002643E9" w:rsidP="00561FB0">
      <w:pPr>
        <w:pStyle w:val="af1"/>
        <w:spacing w:line="360" w:lineRule="auto"/>
        <w:ind w:left="0"/>
        <w:jc w:val="both"/>
        <w:rPr>
          <w:szCs w:val="22"/>
        </w:rPr>
      </w:pPr>
      <w:bookmarkStart w:id="22" w:name="_Toc79056824"/>
      <w:r w:rsidRPr="00332307">
        <w:rPr>
          <w:szCs w:val="22"/>
        </w:rPr>
        <w:t>型式检验</w:t>
      </w:r>
      <w:bookmarkEnd w:id="22"/>
    </w:p>
    <w:p w14:paraId="6F06FF83" w14:textId="68EE8789" w:rsidR="00DE3263" w:rsidRPr="00332307" w:rsidRDefault="00FD3064" w:rsidP="00FD3064">
      <w:pPr>
        <w:ind w:left="390"/>
      </w:pPr>
      <w:r w:rsidRPr="00332307">
        <w:t>型式</w:t>
      </w:r>
      <w:r w:rsidR="002643E9" w:rsidRPr="00332307">
        <w:t>检验项目为</w:t>
      </w:r>
      <w:r w:rsidRPr="00332307">
        <w:t>5</w:t>
      </w:r>
      <w:r w:rsidR="002643E9" w:rsidRPr="00332307">
        <w:t>.1</w:t>
      </w:r>
      <w:r w:rsidRPr="00332307">
        <w:t>全部内容</w:t>
      </w:r>
      <w:r w:rsidR="002643E9" w:rsidRPr="00332307">
        <w:t>。有下列情况之一时，应进行型式检验：</w:t>
      </w:r>
    </w:p>
    <w:p w14:paraId="7A85343B" w14:textId="77777777" w:rsidR="00DE3263" w:rsidRPr="00332307" w:rsidRDefault="002643E9">
      <w:pPr>
        <w:ind w:leftChars="186" w:left="391"/>
      </w:pPr>
      <w:r w:rsidRPr="00332307">
        <w:rPr>
          <w:kern w:val="0"/>
        </w:rPr>
        <w:t>——</w:t>
      </w:r>
      <w:r w:rsidRPr="00332307">
        <w:t>原料、工艺有较大改变，可能影响产品性能时；</w:t>
      </w:r>
    </w:p>
    <w:p w14:paraId="6331AE26" w14:textId="632984A6" w:rsidR="00DE3263" w:rsidRPr="00332307" w:rsidRDefault="002643E9">
      <w:pPr>
        <w:ind w:leftChars="186" w:left="391"/>
      </w:pPr>
      <w:r w:rsidRPr="00332307">
        <w:rPr>
          <w:kern w:val="0"/>
        </w:rPr>
        <w:t>——</w:t>
      </w:r>
      <w:r w:rsidRPr="00332307">
        <w:t>正常生产时，</w:t>
      </w:r>
      <w:r w:rsidR="00FD3064" w:rsidRPr="00332307">
        <w:t>每</w:t>
      </w:r>
      <w:r w:rsidR="00FD3064" w:rsidRPr="00332307">
        <w:t>3</w:t>
      </w:r>
      <w:r w:rsidR="00FD3064" w:rsidRPr="00332307">
        <w:t>个月检验一次</w:t>
      </w:r>
      <w:r w:rsidRPr="00332307">
        <w:t>；</w:t>
      </w:r>
    </w:p>
    <w:p w14:paraId="03F2C53F" w14:textId="4C2A2251" w:rsidR="00DE3263" w:rsidRPr="00332307" w:rsidRDefault="002643E9">
      <w:pPr>
        <w:ind w:leftChars="186" w:left="391"/>
      </w:pPr>
      <w:r w:rsidRPr="00332307">
        <w:t>——</w:t>
      </w:r>
      <w:r w:rsidR="00FD3064" w:rsidRPr="00332307">
        <w:t>产品</w:t>
      </w:r>
      <w:r w:rsidRPr="00332307">
        <w:t>停产</w:t>
      </w:r>
      <w:r w:rsidR="00FD3064" w:rsidRPr="00332307">
        <w:t>6</w:t>
      </w:r>
      <w:r w:rsidR="00FD3064" w:rsidRPr="00332307">
        <w:t>个月</w:t>
      </w:r>
      <w:r w:rsidRPr="00332307">
        <w:t>后，恢复生产时；</w:t>
      </w:r>
    </w:p>
    <w:p w14:paraId="1385A269" w14:textId="47E6A720" w:rsidR="00DE3263" w:rsidRPr="00332307" w:rsidRDefault="002643E9">
      <w:pPr>
        <w:ind w:leftChars="186" w:left="391"/>
      </w:pPr>
      <w:r w:rsidRPr="00332307">
        <w:t>——</w:t>
      </w:r>
      <w:r w:rsidRPr="00332307">
        <w:t>出厂检验结果和上次型式检验结果有较大差异时</w:t>
      </w:r>
      <w:r w:rsidR="00E81915" w:rsidRPr="00332307">
        <w:t>。</w:t>
      </w:r>
    </w:p>
    <w:p w14:paraId="08B4432E" w14:textId="77777777" w:rsidR="00DE3263" w:rsidRPr="00332307" w:rsidRDefault="002643E9" w:rsidP="00561FB0">
      <w:pPr>
        <w:pStyle w:val="af1"/>
        <w:spacing w:line="360" w:lineRule="auto"/>
        <w:ind w:left="0"/>
        <w:jc w:val="both"/>
        <w:rPr>
          <w:szCs w:val="22"/>
        </w:rPr>
      </w:pPr>
      <w:bookmarkStart w:id="23" w:name="_Toc79056825"/>
      <w:r w:rsidRPr="00332307">
        <w:rPr>
          <w:szCs w:val="22"/>
        </w:rPr>
        <w:t>判定规则</w:t>
      </w:r>
      <w:bookmarkEnd w:id="23"/>
    </w:p>
    <w:p w14:paraId="0681F58F" w14:textId="77777777" w:rsidR="00DE3263" w:rsidRPr="00332307" w:rsidRDefault="002643E9">
      <w:pPr>
        <w:pStyle w:val="af2"/>
        <w:rPr>
          <w:rFonts w:eastAsia="宋体"/>
        </w:rPr>
      </w:pPr>
      <w:r w:rsidRPr="00332307">
        <w:rPr>
          <w:rFonts w:eastAsia="宋体"/>
        </w:rPr>
        <w:t>出厂检验</w:t>
      </w:r>
    </w:p>
    <w:p w14:paraId="74826BCE" w14:textId="77777777" w:rsidR="0012269F" w:rsidRPr="00332307" w:rsidRDefault="002643E9" w:rsidP="00E5588B">
      <w:pPr>
        <w:pStyle w:val="affe"/>
        <w:ind w:firstLine="420"/>
        <w:rPr>
          <w:rFonts w:ascii="Times New Roman"/>
        </w:rPr>
      </w:pPr>
      <w:r w:rsidRPr="00332307">
        <w:rPr>
          <w:rFonts w:ascii="Times New Roman"/>
        </w:rPr>
        <w:t>检验</w:t>
      </w:r>
      <w:r w:rsidR="0012269F" w:rsidRPr="00332307">
        <w:rPr>
          <w:rFonts w:ascii="Times New Roman"/>
        </w:rPr>
        <w:t>结果</w:t>
      </w:r>
      <w:r w:rsidRPr="00332307">
        <w:rPr>
          <w:rFonts w:ascii="Times New Roman"/>
        </w:rPr>
        <w:t>符合</w:t>
      </w:r>
      <w:r w:rsidR="0012269F" w:rsidRPr="00332307">
        <w:rPr>
          <w:rFonts w:ascii="Times New Roman"/>
        </w:rPr>
        <w:t>5</w:t>
      </w:r>
      <w:r w:rsidRPr="00332307">
        <w:rPr>
          <w:rFonts w:ascii="Times New Roman"/>
        </w:rPr>
        <w:t>.1</w:t>
      </w:r>
      <w:r w:rsidR="0012269F" w:rsidRPr="00332307">
        <w:rPr>
          <w:rFonts w:ascii="Times New Roman"/>
        </w:rPr>
        <w:t>中的</w:t>
      </w:r>
      <w:r w:rsidR="0012269F" w:rsidRPr="00332307">
        <w:rPr>
          <w:rFonts w:ascii="Times New Roman"/>
        </w:rPr>
        <w:t>45μm</w:t>
      </w:r>
      <w:r w:rsidR="0012269F" w:rsidRPr="00332307">
        <w:rPr>
          <w:rFonts w:ascii="Times New Roman"/>
        </w:rPr>
        <w:t>筛余、含水量、烧失量</w:t>
      </w:r>
      <w:r w:rsidR="00E81915" w:rsidRPr="00332307">
        <w:rPr>
          <w:rFonts w:ascii="Times New Roman"/>
        </w:rPr>
        <w:t>技术要求</w:t>
      </w:r>
      <w:r w:rsidRPr="00332307">
        <w:rPr>
          <w:rFonts w:ascii="Times New Roman"/>
        </w:rPr>
        <w:t>时</w:t>
      </w:r>
      <w:r w:rsidR="0012269F" w:rsidRPr="00332307">
        <w:rPr>
          <w:rFonts w:ascii="Times New Roman"/>
        </w:rPr>
        <w:t>为</w:t>
      </w:r>
      <w:r w:rsidRPr="00332307">
        <w:rPr>
          <w:rFonts w:ascii="Times New Roman"/>
        </w:rPr>
        <w:t>合格</w:t>
      </w:r>
      <w:r w:rsidR="0012269F" w:rsidRPr="00332307">
        <w:rPr>
          <w:rFonts w:ascii="Times New Roman"/>
        </w:rPr>
        <w:t>品</w:t>
      </w:r>
      <w:r w:rsidRPr="00332307">
        <w:rPr>
          <w:rFonts w:ascii="Times New Roman"/>
        </w:rPr>
        <w:t>。</w:t>
      </w:r>
    </w:p>
    <w:p w14:paraId="42B62B1E" w14:textId="38918DF7" w:rsidR="00DE3263" w:rsidRPr="00332307" w:rsidRDefault="0012269F" w:rsidP="00E5588B">
      <w:pPr>
        <w:pStyle w:val="affe"/>
        <w:ind w:firstLine="420"/>
        <w:rPr>
          <w:rFonts w:ascii="Times New Roman"/>
        </w:rPr>
      </w:pPr>
      <w:r w:rsidRPr="00332307">
        <w:rPr>
          <w:rFonts w:ascii="Times New Roman"/>
        </w:rPr>
        <w:t>检验结果不符合</w:t>
      </w:r>
      <w:r w:rsidRPr="00332307">
        <w:rPr>
          <w:rFonts w:ascii="Times New Roman"/>
        </w:rPr>
        <w:t>5.1</w:t>
      </w:r>
      <w:r w:rsidRPr="00332307">
        <w:rPr>
          <w:rFonts w:ascii="Times New Roman"/>
        </w:rPr>
        <w:t>中的</w:t>
      </w:r>
      <w:r w:rsidRPr="00332307">
        <w:rPr>
          <w:rFonts w:ascii="Times New Roman"/>
        </w:rPr>
        <w:t>45μm</w:t>
      </w:r>
      <w:r w:rsidRPr="00332307">
        <w:rPr>
          <w:rFonts w:ascii="Times New Roman"/>
        </w:rPr>
        <w:t>筛余、含水量、烧失量中任何一项技术要求时为不合格品</w:t>
      </w:r>
      <w:r w:rsidR="002643E9" w:rsidRPr="00332307">
        <w:rPr>
          <w:rFonts w:ascii="Times New Roman"/>
        </w:rPr>
        <w:t>。</w:t>
      </w:r>
    </w:p>
    <w:p w14:paraId="61A0F244" w14:textId="77777777" w:rsidR="00DE3263" w:rsidRPr="00332307" w:rsidRDefault="002643E9">
      <w:pPr>
        <w:pStyle w:val="af2"/>
        <w:rPr>
          <w:rFonts w:eastAsia="宋体"/>
          <w:bCs/>
          <w:szCs w:val="28"/>
        </w:rPr>
      </w:pPr>
      <w:r w:rsidRPr="00332307">
        <w:rPr>
          <w:rFonts w:eastAsia="宋体"/>
          <w:bCs/>
          <w:szCs w:val="28"/>
        </w:rPr>
        <w:t>型式检验</w:t>
      </w:r>
    </w:p>
    <w:p w14:paraId="767B08C5" w14:textId="53F7DEE2" w:rsidR="00DE3263" w:rsidRPr="00332307" w:rsidRDefault="0012269F" w:rsidP="00E5588B">
      <w:pPr>
        <w:pStyle w:val="affe"/>
        <w:ind w:firstLine="420"/>
        <w:rPr>
          <w:rFonts w:ascii="Times New Roman"/>
        </w:rPr>
      </w:pPr>
      <w:r w:rsidRPr="00332307">
        <w:rPr>
          <w:rFonts w:ascii="Times New Roman"/>
        </w:rPr>
        <w:t>型式检验结果符合</w:t>
      </w:r>
      <w:r w:rsidRPr="00332307">
        <w:rPr>
          <w:rFonts w:ascii="Times New Roman"/>
        </w:rPr>
        <w:t>5.1</w:t>
      </w:r>
      <w:r w:rsidRPr="00332307">
        <w:rPr>
          <w:rFonts w:ascii="Times New Roman"/>
        </w:rPr>
        <w:t>所有技术要求时为合格</w:t>
      </w:r>
      <w:r w:rsidR="002643E9" w:rsidRPr="00332307">
        <w:rPr>
          <w:rFonts w:ascii="Times New Roman"/>
        </w:rPr>
        <w:t>。</w:t>
      </w:r>
    </w:p>
    <w:p w14:paraId="7C2F51AE" w14:textId="63AD8AB5" w:rsidR="0012269F" w:rsidRPr="00332307" w:rsidRDefault="0012269F" w:rsidP="00E5588B">
      <w:pPr>
        <w:pStyle w:val="affe"/>
        <w:ind w:firstLine="420"/>
        <w:rPr>
          <w:rFonts w:ascii="Times New Roman"/>
        </w:rPr>
      </w:pPr>
      <w:r w:rsidRPr="00332307">
        <w:rPr>
          <w:rFonts w:ascii="Times New Roman"/>
        </w:rPr>
        <w:t>型式检验结果不符合</w:t>
      </w:r>
      <w:r w:rsidRPr="00332307">
        <w:rPr>
          <w:rFonts w:ascii="Times New Roman"/>
        </w:rPr>
        <w:t>5.1</w:t>
      </w:r>
      <w:r w:rsidRPr="00332307">
        <w:rPr>
          <w:rFonts w:ascii="Times New Roman"/>
        </w:rPr>
        <w:t>中任何一项技术要求时为不合格。</w:t>
      </w:r>
    </w:p>
    <w:p w14:paraId="690C673F" w14:textId="77777777" w:rsidR="00DE3263" w:rsidRPr="00332307" w:rsidRDefault="002643E9" w:rsidP="00E413F5">
      <w:pPr>
        <w:pStyle w:val="af1"/>
        <w:spacing w:line="360" w:lineRule="auto"/>
        <w:ind w:left="0"/>
        <w:jc w:val="both"/>
        <w:rPr>
          <w:szCs w:val="22"/>
        </w:rPr>
      </w:pPr>
      <w:bookmarkStart w:id="24" w:name="_Toc79056826"/>
      <w:r w:rsidRPr="00332307">
        <w:rPr>
          <w:szCs w:val="22"/>
        </w:rPr>
        <w:t>检验报告</w:t>
      </w:r>
      <w:bookmarkEnd w:id="24"/>
    </w:p>
    <w:p w14:paraId="1BE1DB7E" w14:textId="7546EB60" w:rsidR="00DE3263" w:rsidRPr="00332307" w:rsidRDefault="002643E9">
      <w:pPr>
        <w:pStyle w:val="affe"/>
        <w:ind w:firstLineChars="0" w:firstLine="430"/>
        <w:rPr>
          <w:rFonts w:ascii="Times New Roman"/>
        </w:rPr>
      </w:pPr>
      <w:r w:rsidRPr="00332307">
        <w:rPr>
          <w:rFonts w:ascii="Times New Roman"/>
        </w:rPr>
        <w:t>检验报告内容应包括出厂编号、出厂检验项目</w:t>
      </w:r>
      <w:r w:rsidR="00E81915" w:rsidRPr="00332307">
        <w:rPr>
          <w:rFonts w:ascii="Times New Roman"/>
        </w:rPr>
        <w:t>、等级</w:t>
      </w:r>
      <w:r w:rsidR="007D504E" w:rsidRPr="00332307">
        <w:rPr>
          <w:rFonts w:ascii="Times New Roman"/>
        </w:rPr>
        <w:t>以及合同约定的其他技术要求等</w:t>
      </w:r>
      <w:r w:rsidRPr="00332307">
        <w:rPr>
          <w:rFonts w:ascii="Times New Roman"/>
        </w:rPr>
        <w:t>。当</w:t>
      </w:r>
      <w:r w:rsidR="007D504E" w:rsidRPr="00332307">
        <w:rPr>
          <w:rFonts w:ascii="Times New Roman"/>
        </w:rPr>
        <w:t>买方</w:t>
      </w:r>
      <w:r w:rsidRPr="00332307">
        <w:rPr>
          <w:rFonts w:ascii="Times New Roman"/>
        </w:rPr>
        <w:t>需要时，生产者应在</w:t>
      </w:r>
      <w:r w:rsidR="00335B97" w:rsidRPr="00332307">
        <w:rPr>
          <w:rFonts w:ascii="Times New Roman"/>
        </w:rPr>
        <w:t>超细粉煤灰</w:t>
      </w:r>
      <w:r w:rsidRPr="00332307">
        <w:rPr>
          <w:rFonts w:ascii="Times New Roman"/>
        </w:rPr>
        <w:t>发出日起</w:t>
      </w:r>
      <w:r w:rsidR="007D504E" w:rsidRPr="00332307">
        <w:rPr>
          <w:rFonts w:ascii="Times New Roman"/>
        </w:rPr>
        <w:t>11</w:t>
      </w:r>
      <w:r w:rsidRPr="00332307">
        <w:rPr>
          <w:rFonts w:ascii="Times New Roman"/>
        </w:rPr>
        <w:t>d</w:t>
      </w:r>
      <w:r w:rsidRPr="00332307">
        <w:rPr>
          <w:rFonts w:ascii="Times New Roman"/>
        </w:rPr>
        <w:t>内寄发除</w:t>
      </w:r>
      <w:r w:rsidR="0047629A" w:rsidRPr="00332307">
        <w:rPr>
          <w:rFonts w:ascii="Times New Roman"/>
        </w:rPr>
        <w:t>28d</w:t>
      </w:r>
      <w:r w:rsidRPr="00332307">
        <w:rPr>
          <w:rFonts w:ascii="Times New Roman"/>
        </w:rPr>
        <w:t>活性指数以外的各项检验结果，</w:t>
      </w:r>
      <w:r w:rsidRPr="00332307">
        <w:rPr>
          <w:rFonts w:ascii="Times New Roman"/>
        </w:rPr>
        <w:t>32d</w:t>
      </w:r>
      <w:r w:rsidRPr="00332307">
        <w:rPr>
          <w:rFonts w:ascii="Times New Roman"/>
        </w:rPr>
        <w:t>内补报</w:t>
      </w:r>
      <w:r w:rsidR="0047629A" w:rsidRPr="00332307">
        <w:rPr>
          <w:rFonts w:ascii="Times New Roman"/>
        </w:rPr>
        <w:t>28d</w:t>
      </w:r>
      <w:r w:rsidRPr="00332307">
        <w:rPr>
          <w:rFonts w:ascii="Times New Roman"/>
        </w:rPr>
        <w:t>活性指数检验结果。</w:t>
      </w:r>
    </w:p>
    <w:p w14:paraId="42AE3110" w14:textId="033FEB8D" w:rsidR="00DE3263" w:rsidRPr="00332307" w:rsidRDefault="007B5B76" w:rsidP="003E57FC">
      <w:pPr>
        <w:pStyle w:val="af1"/>
        <w:spacing w:line="360" w:lineRule="auto"/>
        <w:ind w:left="0"/>
        <w:jc w:val="both"/>
        <w:rPr>
          <w:szCs w:val="22"/>
        </w:rPr>
      </w:pPr>
      <w:r w:rsidRPr="00332307">
        <w:rPr>
          <w:szCs w:val="22"/>
        </w:rPr>
        <w:t>交货与验收</w:t>
      </w:r>
    </w:p>
    <w:p w14:paraId="11DC1827" w14:textId="21FDC354" w:rsidR="007B5B76" w:rsidRPr="00332307" w:rsidRDefault="007B5B76" w:rsidP="0047629A">
      <w:pPr>
        <w:pStyle w:val="af2"/>
        <w:rPr>
          <w:rFonts w:eastAsia="宋体"/>
          <w:szCs w:val="22"/>
        </w:rPr>
      </w:pPr>
      <w:r w:rsidRPr="00332307">
        <w:rPr>
          <w:rFonts w:eastAsia="宋体"/>
          <w:szCs w:val="22"/>
        </w:rPr>
        <w:t>交货时</w:t>
      </w:r>
      <w:r w:rsidR="00335B97" w:rsidRPr="00332307">
        <w:rPr>
          <w:rFonts w:eastAsia="宋体"/>
          <w:szCs w:val="22"/>
        </w:rPr>
        <w:t>超细粉煤灰</w:t>
      </w:r>
      <w:r w:rsidRPr="00332307">
        <w:rPr>
          <w:rFonts w:eastAsia="宋体"/>
          <w:szCs w:val="22"/>
        </w:rPr>
        <w:t>的质量验收可抽取实物试样以其检验结果为依据，也可以生产者同编号</w:t>
      </w:r>
      <w:r w:rsidR="00335B97" w:rsidRPr="00332307">
        <w:rPr>
          <w:rFonts w:eastAsia="宋体"/>
          <w:szCs w:val="22"/>
        </w:rPr>
        <w:t>超细粉煤灰</w:t>
      </w:r>
      <w:r w:rsidRPr="00332307">
        <w:rPr>
          <w:rFonts w:eastAsia="宋体"/>
          <w:szCs w:val="22"/>
        </w:rPr>
        <w:t>的检验报告为依据。采取何种方法验收由买卖双方商定，并在合同或协议中注明。当无书面合同</w:t>
      </w:r>
      <w:r w:rsidR="0047629A" w:rsidRPr="00332307">
        <w:rPr>
          <w:rFonts w:eastAsia="宋体"/>
          <w:szCs w:val="22"/>
        </w:rPr>
        <w:t>或协议</w:t>
      </w:r>
      <w:r w:rsidRPr="00332307">
        <w:rPr>
          <w:rFonts w:eastAsia="宋体"/>
          <w:szCs w:val="22"/>
        </w:rPr>
        <w:t>，或未在合同中注明验收方法的，卖方应在发货</w:t>
      </w:r>
      <w:r w:rsidR="0047629A" w:rsidRPr="00332307">
        <w:rPr>
          <w:rFonts w:eastAsia="宋体"/>
          <w:szCs w:val="22"/>
        </w:rPr>
        <w:t>前书面告知并经买方认可后在发货单上</w:t>
      </w:r>
      <w:r w:rsidRPr="00332307">
        <w:rPr>
          <w:rFonts w:eastAsia="宋体"/>
          <w:szCs w:val="22"/>
        </w:rPr>
        <w:t>注明</w:t>
      </w:r>
      <w:r w:rsidR="00E011FC" w:rsidRPr="00332307">
        <w:rPr>
          <w:rFonts w:eastAsia="宋体"/>
          <w:szCs w:val="22"/>
        </w:rPr>
        <w:t>“</w:t>
      </w:r>
      <w:r w:rsidR="00E011FC" w:rsidRPr="00332307">
        <w:rPr>
          <w:rFonts w:eastAsia="宋体"/>
          <w:szCs w:val="22"/>
        </w:rPr>
        <w:t>以</w:t>
      </w:r>
      <w:r w:rsidR="0047629A" w:rsidRPr="00332307">
        <w:rPr>
          <w:rFonts w:eastAsia="宋体"/>
          <w:szCs w:val="22"/>
        </w:rPr>
        <w:t>生产者</w:t>
      </w:r>
      <w:r w:rsidR="00E011FC" w:rsidRPr="00332307">
        <w:rPr>
          <w:rFonts w:eastAsia="宋体"/>
          <w:szCs w:val="22"/>
        </w:rPr>
        <w:t>同编号</w:t>
      </w:r>
      <w:r w:rsidR="00335B97" w:rsidRPr="00332307">
        <w:rPr>
          <w:rFonts w:eastAsia="宋体"/>
          <w:szCs w:val="22"/>
        </w:rPr>
        <w:t>超细粉煤灰</w:t>
      </w:r>
      <w:r w:rsidR="00E011FC" w:rsidRPr="00332307">
        <w:rPr>
          <w:rFonts w:eastAsia="宋体"/>
          <w:szCs w:val="22"/>
        </w:rPr>
        <w:t>的检验报告为验收依据</w:t>
      </w:r>
      <w:r w:rsidR="00E011FC" w:rsidRPr="00332307">
        <w:rPr>
          <w:rFonts w:eastAsia="宋体"/>
          <w:szCs w:val="22"/>
        </w:rPr>
        <w:t>”</w:t>
      </w:r>
      <w:r w:rsidRPr="00332307">
        <w:rPr>
          <w:rFonts w:eastAsia="宋体"/>
          <w:szCs w:val="22"/>
        </w:rPr>
        <w:t>。</w:t>
      </w:r>
    </w:p>
    <w:p w14:paraId="43973868" w14:textId="32927D43" w:rsidR="007B5B76" w:rsidRPr="00332307" w:rsidRDefault="007B5B76" w:rsidP="007B5B76">
      <w:pPr>
        <w:pStyle w:val="af2"/>
        <w:rPr>
          <w:rFonts w:eastAsia="宋体"/>
          <w:szCs w:val="22"/>
        </w:rPr>
      </w:pPr>
      <w:r w:rsidRPr="00332307">
        <w:rPr>
          <w:rFonts w:eastAsia="宋体"/>
          <w:szCs w:val="22"/>
        </w:rPr>
        <w:t>以抽取实物试样的检验结果为验收依据时，买卖双方应在发货前或交货地共同取样和签封。取样方法按</w:t>
      </w:r>
      <w:r w:rsidRPr="00332307">
        <w:rPr>
          <w:rFonts w:eastAsia="宋体"/>
          <w:szCs w:val="22"/>
        </w:rPr>
        <w:t>GB/T</w:t>
      </w:r>
      <w:r w:rsidR="004F79F2" w:rsidRPr="00332307">
        <w:rPr>
          <w:rFonts w:eastAsia="宋体"/>
          <w:szCs w:val="22"/>
        </w:rPr>
        <w:t xml:space="preserve"> </w:t>
      </w:r>
      <w:r w:rsidRPr="00332307">
        <w:rPr>
          <w:rFonts w:eastAsia="宋体"/>
          <w:szCs w:val="22"/>
        </w:rPr>
        <w:t>12573</w:t>
      </w:r>
      <w:r w:rsidRPr="00332307">
        <w:rPr>
          <w:rFonts w:eastAsia="宋体"/>
          <w:szCs w:val="22"/>
        </w:rPr>
        <w:t>进行，取样数量为</w:t>
      </w:r>
      <w:r w:rsidRPr="00332307">
        <w:rPr>
          <w:rFonts w:eastAsia="宋体"/>
          <w:szCs w:val="22"/>
        </w:rPr>
        <w:t>10kg</w:t>
      </w:r>
      <w:r w:rsidRPr="00332307">
        <w:rPr>
          <w:rFonts w:eastAsia="宋体"/>
          <w:szCs w:val="22"/>
        </w:rPr>
        <w:t>，缩分为二等份。一份由卖方保存</w:t>
      </w:r>
      <w:r w:rsidRPr="00332307">
        <w:rPr>
          <w:rFonts w:eastAsia="宋体"/>
          <w:szCs w:val="22"/>
        </w:rPr>
        <w:t>40d</w:t>
      </w:r>
      <w:r w:rsidRPr="00332307">
        <w:rPr>
          <w:rFonts w:eastAsia="宋体"/>
          <w:szCs w:val="22"/>
        </w:rPr>
        <w:t>，另一份由买方按本文件规定的项目和方法进行检验。在</w:t>
      </w:r>
      <w:r w:rsidRPr="00332307">
        <w:rPr>
          <w:rFonts w:eastAsia="宋体"/>
          <w:szCs w:val="22"/>
        </w:rPr>
        <w:t>40d</w:t>
      </w:r>
      <w:r w:rsidRPr="00332307">
        <w:rPr>
          <w:rFonts w:eastAsia="宋体"/>
          <w:szCs w:val="22"/>
        </w:rPr>
        <w:t>以内，买方检验认为产品质量不符合本文件要求，而卖方存有异议时，则双方应将卖方保存的另一份试样送双方共同认可的具有资质的检测机构进行仲裁检验。</w:t>
      </w:r>
    </w:p>
    <w:p w14:paraId="1B5BB604" w14:textId="401EE71D" w:rsidR="007B5B76" w:rsidRPr="00332307" w:rsidRDefault="007B5B76" w:rsidP="007B5B76">
      <w:pPr>
        <w:pStyle w:val="af2"/>
        <w:rPr>
          <w:rFonts w:eastAsia="宋体"/>
          <w:szCs w:val="22"/>
        </w:rPr>
      </w:pPr>
      <w:r w:rsidRPr="00332307">
        <w:rPr>
          <w:rFonts w:eastAsia="宋体"/>
          <w:szCs w:val="22"/>
        </w:rPr>
        <w:lastRenderedPageBreak/>
        <w:t>以生产</w:t>
      </w:r>
      <w:r w:rsidR="0047629A" w:rsidRPr="00332307">
        <w:rPr>
          <w:rFonts w:eastAsia="宋体"/>
          <w:szCs w:val="22"/>
        </w:rPr>
        <w:t>者</w:t>
      </w:r>
      <w:r w:rsidRPr="00332307">
        <w:rPr>
          <w:rFonts w:eastAsia="宋体"/>
          <w:szCs w:val="22"/>
        </w:rPr>
        <w:t>同编号</w:t>
      </w:r>
      <w:r w:rsidR="00335B97" w:rsidRPr="00332307">
        <w:rPr>
          <w:rFonts w:eastAsia="宋体"/>
          <w:szCs w:val="22"/>
        </w:rPr>
        <w:t>超细粉煤灰</w:t>
      </w:r>
      <w:r w:rsidRPr="00332307">
        <w:rPr>
          <w:rFonts w:eastAsia="宋体"/>
          <w:szCs w:val="22"/>
        </w:rPr>
        <w:t>的检验报告为验收依据时，在发货前或交货时买方在同编号</w:t>
      </w:r>
      <w:r w:rsidR="00335B97" w:rsidRPr="00332307">
        <w:rPr>
          <w:rFonts w:eastAsia="宋体"/>
          <w:szCs w:val="22"/>
        </w:rPr>
        <w:t>超细粉煤灰</w:t>
      </w:r>
      <w:r w:rsidRPr="00332307">
        <w:rPr>
          <w:rFonts w:eastAsia="宋体"/>
          <w:szCs w:val="22"/>
        </w:rPr>
        <w:t>中取样，双方共同签封后由卖方保存</w:t>
      </w:r>
      <w:r w:rsidRPr="00332307">
        <w:rPr>
          <w:rFonts w:eastAsia="宋体"/>
          <w:szCs w:val="22"/>
        </w:rPr>
        <w:t>60d</w:t>
      </w:r>
      <w:r w:rsidRPr="00332307">
        <w:rPr>
          <w:rFonts w:eastAsia="宋体"/>
          <w:szCs w:val="22"/>
        </w:rPr>
        <w:t>。在</w:t>
      </w:r>
      <w:r w:rsidRPr="00332307">
        <w:rPr>
          <w:rFonts w:eastAsia="宋体"/>
          <w:szCs w:val="22"/>
        </w:rPr>
        <w:t>60d</w:t>
      </w:r>
      <w:r w:rsidRPr="00332307">
        <w:rPr>
          <w:rFonts w:eastAsia="宋体"/>
          <w:szCs w:val="22"/>
        </w:rPr>
        <w:t>内，买方对</w:t>
      </w:r>
      <w:r w:rsidR="00335B97" w:rsidRPr="00332307">
        <w:rPr>
          <w:rFonts w:eastAsia="宋体"/>
          <w:szCs w:val="22"/>
        </w:rPr>
        <w:t>超细粉煤灰</w:t>
      </w:r>
      <w:r w:rsidRPr="00332307">
        <w:rPr>
          <w:rFonts w:eastAsia="宋体"/>
          <w:szCs w:val="22"/>
        </w:rPr>
        <w:t>质量有疑问时，则买卖双方应将签封后的试样送双方共同认可的具有资质的检测机构进行仲裁检验。</w:t>
      </w:r>
    </w:p>
    <w:p w14:paraId="361AFE6E" w14:textId="77777777" w:rsidR="00DE3263" w:rsidRPr="00332307" w:rsidRDefault="002643E9">
      <w:pPr>
        <w:pStyle w:val="af0"/>
        <w:spacing w:beforeLines="0" w:afterLines="0"/>
        <w:rPr>
          <w:rFonts w:ascii="Times New Roman" w:eastAsia="宋体"/>
        </w:rPr>
      </w:pPr>
      <w:bookmarkStart w:id="25" w:name="_Toc172518924"/>
      <w:bookmarkStart w:id="26" w:name="_Toc79056828"/>
      <w:r w:rsidRPr="00332307">
        <w:rPr>
          <w:rFonts w:ascii="Times New Roman"/>
        </w:rPr>
        <w:t>包装</w:t>
      </w:r>
      <w:bookmarkEnd w:id="25"/>
      <w:r w:rsidRPr="00332307">
        <w:rPr>
          <w:rFonts w:ascii="Times New Roman"/>
        </w:rPr>
        <w:t>、标志、运输与贮存</w:t>
      </w:r>
      <w:bookmarkEnd w:id="26"/>
    </w:p>
    <w:p w14:paraId="449F8386" w14:textId="77777777" w:rsidR="00DE3263" w:rsidRPr="00332307" w:rsidRDefault="002643E9" w:rsidP="00E413F5">
      <w:pPr>
        <w:pStyle w:val="af1"/>
        <w:spacing w:line="360" w:lineRule="auto"/>
        <w:ind w:left="0"/>
        <w:jc w:val="both"/>
        <w:rPr>
          <w:szCs w:val="22"/>
        </w:rPr>
      </w:pPr>
      <w:bookmarkStart w:id="27" w:name="_Toc79056829"/>
      <w:r w:rsidRPr="00332307">
        <w:rPr>
          <w:szCs w:val="22"/>
        </w:rPr>
        <w:t>包装</w:t>
      </w:r>
      <w:bookmarkEnd w:id="27"/>
    </w:p>
    <w:p w14:paraId="3685830C" w14:textId="22E3F098" w:rsidR="00DE3263" w:rsidRPr="00332307" w:rsidRDefault="00335B97">
      <w:pPr>
        <w:pStyle w:val="affe"/>
        <w:ind w:firstLine="420"/>
        <w:rPr>
          <w:rFonts w:ascii="Times New Roman"/>
        </w:rPr>
      </w:pPr>
      <w:r w:rsidRPr="00332307">
        <w:rPr>
          <w:rFonts w:ascii="Times New Roman"/>
        </w:rPr>
        <w:t>超细粉煤灰</w:t>
      </w:r>
      <w:r w:rsidR="002643E9" w:rsidRPr="00332307">
        <w:rPr>
          <w:rFonts w:ascii="Times New Roman"/>
        </w:rPr>
        <w:t>可以散装或袋装，</w:t>
      </w:r>
      <w:r w:rsidR="00F77E9A" w:rsidRPr="00332307">
        <w:rPr>
          <w:rFonts w:ascii="Times New Roman"/>
        </w:rPr>
        <w:t>包装形式由买卖双方协商确定。袋装超细粉煤灰</w:t>
      </w:r>
      <w:r w:rsidR="002643E9" w:rsidRPr="00332307">
        <w:rPr>
          <w:rFonts w:ascii="Times New Roman"/>
        </w:rPr>
        <w:t>每袋净含量</w:t>
      </w:r>
      <w:r w:rsidR="00F77E9A" w:rsidRPr="00332307">
        <w:rPr>
          <w:rFonts w:ascii="Times New Roman"/>
        </w:rPr>
        <w:t>应不</w:t>
      </w:r>
      <w:r w:rsidR="002643E9" w:rsidRPr="00332307">
        <w:rPr>
          <w:rFonts w:ascii="Times New Roman"/>
        </w:rPr>
        <w:t>少于标志质量的</w:t>
      </w:r>
      <w:r w:rsidR="002643E9" w:rsidRPr="00332307">
        <w:rPr>
          <w:rFonts w:ascii="Times New Roman"/>
        </w:rPr>
        <w:t>99%</w:t>
      </w:r>
      <w:r w:rsidR="002643E9" w:rsidRPr="00332307">
        <w:rPr>
          <w:rFonts w:ascii="Times New Roman"/>
        </w:rPr>
        <w:t>，</w:t>
      </w:r>
      <w:r w:rsidR="00F77E9A" w:rsidRPr="00332307">
        <w:rPr>
          <w:rFonts w:ascii="Times New Roman"/>
        </w:rPr>
        <w:t>随机抽取</w:t>
      </w:r>
      <w:r w:rsidR="00F77E9A" w:rsidRPr="00332307">
        <w:rPr>
          <w:rFonts w:ascii="Times New Roman"/>
        </w:rPr>
        <w:t>20</w:t>
      </w:r>
      <w:r w:rsidR="00F77E9A" w:rsidRPr="00332307">
        <w:rPr>
          <w:rFonts w:ascii="Times New Roman"/>
        </w:rPr>
        <w:t>袋的总质量（含包装袋）应不少于标志质量的</w:t>
      </w:r>
      <w:r w:rsidR="00F77E9A" w:rsidRPr="00332307">
        <w:rPr>
          <w:rFonts w:ascii="Times New Roman"/>
        </w:rPr>
        <w:t>100%</w:t>
      </w:r>
      <w:r w:rsidR="002643E9" w:rsidRPr="00332307">
        <w:rPr>
          <w:rFonts w:ascii="Times New Roman"/>
        </w:rPr>
        <w:t>。</w:t>
      </w:r>
    </w:p>
    <w:p w14:paraId="79AFD06D" w14:textId="2CFF6172" w:rsidR="00F77E9A" w:rsidRPr="00332307" w:rsidRDefault="00F77E9A">
      <w:pPr>
        <w:pStyle w:val="affe"/>
        <w:ind w:firstLine="420"/>
        <w:rPr>
          <w:rFonts w:ascii="Times New Roman"/>
        </w:rPr>
      </w:pPr>
      <w:r w:rsidRPr="00332307">
        <w:rPr>
          <w:rFonts w:ascii="Times New Roman"/>
        </w:rPr>
        <w:t>包装袋应符合</w:t>
      </w:r>
      <w:r w:rsidRPr="00332307">
        <w:rPr>
          <w:rFonts w:ascii="Times New Roman"/>
        </w:rPr>
        <w:t>GB/T 9774</w:t>
      </w:r>
      <w:r w:rsidRPr="00332307">
        <w:rPr>
          <w:rFonts w:ascii="Times New Roman"/>
        </w:rPr>
        <w:t>的规定。</w:t>
      </w:r>
    </w:p>
    <w:p w14:paraId="3B013542" w14:textId="77777777" w:rsidR="00DE3263" w:rsidRPr="00332307" w:rsidRDefault="002643E9" w:rsidP="00E413F5">
      <w:pPr>
        <w:pStyle w:val="af1"/>
        <w:spacing w:line="360" w:lineRule="auto"/>
        <w:ind w:left="0"/>
        <w:jc w:val="both"/>
        <w:rPr>
          <w:szCs w:val="22"/>
        </w:rPr>
      </w:pPr>
      <w:bookmarkStart w:id="28" w:name="_Toc79056830"/>
      <w:r w:rsidRPr="00332307">
        <w:rPr>
          <w:szCs w:val="22"/>
        </w:rPr>
        <w:t>标志</w:t>
      </w:r>
      <w:bookmarkEnd w:id="28"/>
    </w:p>
    <w:p w14:paraId="3864ECE9" w14:textId="04428BC1" w:rsidR="00DE3263" w:rsidRPr="00332307" w:rsidRDefault="002C3F11" w:rsidP="002C3F11">
      <w:pPr>
        <w:pStyle w:val="affe"/>
        <w:ind w:firstLine="420"/>
        <w:rPr>
          <w:rFonts w:ascii="Times New Roman"/>
        </w:rPr>
      </w:pPr>
      <w:r w:rsidRPr="00332307">
        <w:rPr>
          <w:rFonts w:ascii="Times New Roman"/>
        </w:rPr>
        <w:t>包装袋上应清楚标明：生产者</w:t>
      </w:r>
      <w:r w:rsidR="002643E9" w:rsidRPr="00332307">
        <w:rPr>
          <w:rFonts w:ascii="Times New Roman"/>
        </w:rPr>
        <w:t>名称、</w:t>
      </w:r>
      <w:r w:rsidRPr="00332307">
        <w:rPr>
          <w:rFonts w:ascii="Times New Roman"/>
        </w:rPr>
        <w:t>产品名称</w:t>
      </w:r>
      <w:r w:rsidR="00E81915" w:rsidRPr="00332307">
        <w:rPr>
          <w:rFonts w:ascii="Times New Roman"/>
        </w:rPr>
        <w:t>、</w:t>
      </w:r>
      <w:r w:rsidRPr="00332307">
        <w:rPr>
          <w:rFonts w:ascii="Times New Roman"/>
        </w:rPr>
        <w:t>执行标准号、级别、</w:t>
      </w:r>
      <w:r w:rsidR="002643E9" w:rsidRPr="00332307">
        <w:rPr>
          <w:rFonts w:ascii="Times New Roman"/>
        </w:rPr>
        <w:t>净含量、</w:t>
      </w:r>
      <w:r w:rsidRPr="00332307">
        <w:rPr>
          <w:rFonts w:ascii="Times New Roman"/>
        </w:rPr>
        <w:t>包装日期和出厂编号</w:t>
      </w:r>
      <w:r w:rsidR="002643E9" w:rsidRPr="00332307">
        <w:rPr>
          <w:rFonts w:ascii="Times New Roman"/>
        </w:rPr>
        <w:t>。散装</w:t>
      </w:r>
      <w:r w:rsidRPr="00332307">
        <w:rPr>
          <w:rFonts w:ascii="Times New Roman"/>
        </w:rPr>
        <w:t>时应提供与袋装标志相同内容的卡片</w:t>
      </w:r>
      <w:r w:rsidR="002643E9" w:rsidRPr="00332307">
        <w:rPr>
          <w:rFonts w:ascii="Times New Roman"/>
        </w:rPr>
        <w:t>。</w:t>
      </w:r>
    </w:p>
    <w:p w14:paraId="12E16882" w14:textId="27CCF39C" w:rsidR="00DE3263" w:rsidRPr="00332307" w:rsidRDefault="002643E9" w:rsidP="00E413F5">
      <w:pPr>
        <w:pStyle w:val="af1"/>
        <w:spacing w:line="360" w:lineRule="auto"/>
        <w:ind w:left="0"/>
        <w:jc w:val="both"/>
        <w:rPr>
          <w:szCs w:val="22"/>
        </w:rPr>
      </w:pPr>
      <w:bookmarkStart w:id="29" w:name="_Toc79056831"/>
      <w:r w:rsidRPr="00332307">
        <w:rPr>
          <w:szCs w:val="22"/>
        </w:rPr>
        <w:t>运输与贮存</w:t>
      </w:r>
      <w:bookmarkEnd w:id="29"/>
    </w:p>
    <w:p w14:paraId="6C73101A" w14:textId="07F82350" w:rsidR="00DE3263" w:rsidRPr="00332307" w:rsidRDefault="00335B97" w:rsidP="006B63B2">
      <w:pPr>
        <w:pStyle w:val="affe"/>
        <w:ind w:firstLine="420"/>
        <w:rPr>
          <w:rFonts w:ascii="Times New Roman"/>
        </w:rPr>
      </w:pPr>
      <w:r w:rsidRPr="00332307">
        <w:rPr>
          <w:rFonts w:ascii="Times New Roman"/>
        </w:rPr>
        <w:t>超细粉煤灰</w:t>
      </w:r>
      <w:r w:rsidR="002643E9" w:rsidRPr="00332307">
        <w:rPr>
          <w:rFonts w:ascii="Times New Roman"/>
        </w:rPr>
        <w:t>在运输与贮存时不得受潮和混入杂物。</w:t>
      </w:r>
    </w:p>
    <w:p w14:paraId="243188AE" w14:textId="2B08AB91" w:rsidR="00F45254" w:rsidRPr="00332307" w:rsidRDefault="00C552C3" w:rsidP="00F45254">
      <w:pPr>
        <w:pStyle w:val="affe"/>
        <w:ind w:firstLineChars="95" w:firstLine="199"/>
        <w:rPr>
          <w:rFonts w:ascii="Times New Roman"/>
        </w:rPr>
      </w:pPr>
      <w:r w:rsidRPr="00332307">
        <w:rPr>
          <w:rFonts w:ascii="Times New Roman"/>
          <w:noProof/>
        </w:rPr>
        <mc:AlternateContent>
          <mc:Choice Requires="wps">
            <w:drawing>
              <wp:anchor distT="0" distB="0" distL="114300" distR="114300" simplePos="0" relativeHeight="251667968" behindDoc="0" locked="0" layoutInCell="1" allowOverlap="1" wp14:anchorId="06AAB2B2" wp14:editId="3E241CCB">
                <wp:simplePos x="0" y="0"/>
                <wp:positionH relativeFrom="column">
                  <wp:posOffset>1591293</wp:posOffset>
                </wp:positionH>
                <wp:positionV relativeFrom="paragraph">
                  <wp:posOffset>322728</wp:posOffset>
                </wp:positionV>
                <wp:extent cx="1676400" cy="0"/>
                <wp:effectExtent l="9525" t="13970" r="9525" b="5080"/>
                <wp:wrapNone/>
                <wp:docPr id="1713005302" name="直接连接符 1713005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a:solidFill>
                            <a:srgbClr val="000000"/>
                          </a:solidFill>
                          <a:round/>
                        </a:ln>
                      </wps:spPr>
                      <wps:bodyPr/>
                    </wps:wsp>
                  </a:graphicData>
                </a:graphic>
              </wp:anchor>
            </w:drawing>
          </mc:Choice>
          <mc:Fallback>
            <w:pict>
              <v:line w14:anchorId="713B4DD5" id="直接连接符 1713005302" o:spid="_x0000_s1026" style="position:absolute;left:0;text-align:left;z-index:251667968;visibility:visible;mso-wrap-style:square;mso-wrap-distance-left:9pt;mso-wrap-distance-top:0;mso-wrap-distance-right:9pt;mso-wrap-distance-bottom:0;mso-position-horizontal:absolute;mso-position-horizontal-relative:text;mso-position-vertical:absolute;mso-position-vertical-relative:text" from="125.3pt,25.4pt" to="257.3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"/>
            </w:pict>
          </mc:Fallback>
        </mc:AlternateContent>
      </w:r>
    </w:p>
    <w:sectPr w:rsidR="00F45254" w:rsidRPr="00332307">
      <w:footerReference w:type="default" r:id="rId17"/>
      <w:pgSz w:w="11907" w:h="16839"/>
      <w:pgMar w:top="1440" w:right="1800" w:bottom="1440" w:left="1800" w:header="1418"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3CC71" w14:textId="77777777" w:rsidR="00C14923" w:rsidRDefault="00C14923">
      <w:r>
        <w:separator/>
      </w:r>
    </w:p>
  </w:endnote>
  <w:endnote w:type="continuationSeparator" w:id="0">
    <w:p w14:paraId="37281D1E" w14:textId="77777777" w:rsidR="00C14923" w:rsidRDefault="00C1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DA4ED" w14:textId="77777777" w:rsidR="00DE3263" w:rsidRDefault="002643E9">
    <w:pPr>
      <w:pStyle w:val="affffe"/>
      <w:rPr>
        <w:rStyle w:val="aff8"/>
      </w:rPr>
    </w:pPr>
    <w:r>
      <w:fldChar w:fldCharType="begin"/>
    </w:r>
    <w:r>
      <w:rPr>
        <w:rStyle w:val="aff8"/>
      </w:rPr>
      <w:instrText xml:space="preserve">PAGE  </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A8160" w14:textId="77777777" w:rsidR="00DE3263" w:rsidRDefault="002643E9">
    <w:pPr>
      <w:pStyle w:val="afff7"/>
      <w:rPr>
        <w:rStyle w:val="aff8"/>
      </w:rPr>
    </w:pPr>
    <w:r>
      <w:fldChar w:fldCharType="begin"/>
    </w:r>
    <w:r>
      <w:rPr>
        <w:rStyle w:val="aff8"/>
      </w:rPr>
      <w:instrText xml:space="preserve">PAGE  </w:instrText>
    </w:r>
    <w:r>
      <w:fldChar w:fldCharType="separate"/>
    </w:r>
    <w:r>
      <w:rPr>
        <w:rStyle w:val="aff8"/>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A262F" w14:textId="77777777" w:rsidR="00DE3263" w:rsidRDefault="00FF05B4">
    <w:pPr>
      <w:pStyle w:val="aff0"/>
      <w:rPr>
        <w:rStyle w:val="aff8"/>
      </w:rPr>
    </w:pPr>
    <w:r>
      <w:rPr>
        <w:rStyle w:val="aff8"/>
        <w:rFonts w:hint="eastAsia"/>
      </w:rPr>
      <w:t>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F1CD5" w14:textId="77777777" w:rsidR="00FF05B4" w:rsidRDefault="00FF05B4">
    <w:pPr>
      <w:pStyle w:val="aff0"/>
      <w:rPr>
        <w:rStyle w:val="aff8"/>
      </w:rPr>
    </w:pPr>
    <w:r>
      <w:rPr>
        <w:rStyle w:val="aff8"/>
        <w:rFonts w:hint="eastAsia"/>
      </w:rPr>
      <w:t>II</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47531" w14:textId="77777777" w:rsidR="00DE3263" w:rsidRDefault="002643E9">
    <w:pPr>
      <w:pStyle w:val="afff7"/>
      <w:spacing w:before="240"/>
      <w:jc w:val="center"/>
      <w:rPr>
        <w:rStyle w:val="aff8"/>
      </w:rPr>
    </w:pPr>
    <w:r>
      <w:fldChar w:fldCharType="begin"/>
    </w:r>
    <w:r>
      <w:rPr>
        <w:rStyle w:val="aff8"/>
      </w:rPr>
      <w:instrText xml:space="preserve">PAGE  </w:instrText>
    </w:r>
    <w:r>
      <w:fldChar w:fldCharType="separate"/>
    </w:r>
    <w:r w:rsidR="00C779A1">
      <w:rPr>
        <w:rStyle w:val="aff8"/>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CE439" w14:textId="77777777" w:rsidR="00C14923" w:rsidRDefault="00C14923">
      <w:r>
        <w:separator/>
      </w:r>
    </w:p>
  </w:footnote>
  <w:footnote w:type="continuationSeparator" w:id="0">
    <w:p w14:paraId="7431D7E9" w14:textId="77777777" w:rsidR="00C14923" w:rsidRDefault="00C14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07A53" w14:textId="77777777" w:rsidR="00DE3263" w:rsidRDefault="002643E9">
    <w:pPr>
      <w:pStyle w:val="affff8"/>
      <w:tabs>
        <w:tab w:val="clear" w:pos="4154"/>
        <w:tab w:val="clear" w:pos="8306"/>
      </w:tabs>
    </w:pPr>
    <w:r>
      <w:t>CJ/T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4D2A0" w14:textId="77777777" w:rsidR="00DE3263" w:rsidRDefault="002643E9">
    <w:pPr>
      <w:pStyle w:val="afff6"/>
    </w:pPr>
    <w:r>
      <w:t>CJ/T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B9933F" w14:textId="77777777" w:rsidR="00DE3263" w:rsidRDefault="002643E9">
    <w:pPr>
      <w:pStyle w:val="afffd"/>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965D2" w14:textId="77777777" w:rsidR="00DE3263" w:rsidRDefault="002643E9">
    <w:pPr>
      <w:pStyle w:val="afff6"/>
      <w:rPr>
        <w:color w:val="FF0000"/>
      </w:rPr>
    </w:pPr>
    <w:r>
      <w:rPr>
        <w:rFonts w:hint="eastAsia"/>
      </w:rPr>
      <w:t>T/CBMF</w:t>
    </w:r>
    <w:r>
      <w:t xml:space="preserve"> ××—</w:t>
    </w:r>
    <w:r>
      <w:rPr>
        <w:rFonts w:hint="eastAsia"/>
      </w:rPr>
      <w:t>20</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lvl w:ilvl="0">
      <w:start w:val="1"/>
      <w:numFmt w:val="none"/>
      <w:pStyle w:val="a"/>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0000006"/>
    <w:multiLevelType w:val="multilevel"/>
    <w:tmpl w:val="00000006"/>
    <w:lvl w:ilvl="0">
      <w:start w:val="1"/>
      <w:numFmt w:val="decimal"/>
      <w:pStyle w:val="a0"/>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00000007"/>
    <w:multiLevelType w:val="multilevel"/>
    <w:tmpl w:val="00000007"/>
    <w:lvl w:ilvl="0">
      <w:start w:val="1"/>
      <w:numFmt w:val="none"/>
      <w:pStyle w:val="a1"/>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none"/>
      <w:pStyle w:val="a2"/>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0000009"/>
    <w:multiLevelType w:val="multilevel"/>
    <w:tmpl w:val="00000009"/>
    <w:lvl w:ilvl="0">
      <w:start w:val="1"/>
      <w:numFmt w:val="none"/>
      <w:pStyle w:val="a3"/>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0A"/>
    <w:multiLevelType w:val="multilevel"/>
    <w:tmpl w:val="0000000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0000000B"/>
    <w:multiLevelType w:val="multilevel"/>
    <w:tmpl w:val="0000000B"/>
    <w:lvl w:ilvl="0">
      <w:start w:val="1"/>
      <w:numFmt w:val="none"/>
      <w:pStyle w:val="a5"/>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000000C"/>
    <w:multiLevelType w:val="multilevel"/>
    <w:tmpl w:val="0000000C"/>
    <w:lvl w:ilvl="0">
      <w:start w:val="1"/>
      <w:numFmt w:val="decimal"/>
      <w:pStyle w:val="a6"/>
      <w:suff w:val="nothing"/>
      <w:lvlText w:val="表%1　"/>
      <w:lvlJc w:val="left"/>
      <w:pPr>
        <w:ind w:left="315" w:firstLine="0"/>
      </w:pPr>
      <w:rPr>
        <w:rFonts w:ascii="黑体" w:eastAsia="黑体" w:hAnsi="Times New Roman" w:hint="eastAsia"/>
        <w:b w:val="0"/>
        <w:i w:val="0"/>
        <w:sz w:val="21"/>
      </w:rPr>
    </w:lvl>
    <w:lvl w:ilvl="1">
      <w:start w:val="1"/>
      <w:numFmt w:val="decimal"/>
      <w:lvlText w:val="%1.%2"/>
      <w:lvlJc w:val="left"/>
      <w:pPr>
        <w:tabs>
          <w:tab w:val="left" w:pos="1307"/>
        </w:tabs>
        <w:ind w:left="1307" w:hanging="567"/>
      </w:pPr>
      <w:rPr>
        <w:rFonts w:hint="eastAsia"/>
      </w:rPr>
    </w:lvl>
    <w:lvl w:ilvl="2">
      <w:start w:val="1"/>
      <w:numFmt w:val="decimal"/>
      <w:lvlText w:val="%1.%2.%3"/>
      <w:lvlJc w:val="left"/>
      <w:pPr>
        <w:tabs>
          <w:tab w:val="left" w:pos="1733"/>
        </w:tabs>
        <w:ind w:left="1733" w:hanging="567"/>
      </w:pPr>
      <w:rPr>
        <w:rFonts w:hint="eastAsia"/>
      </w:rPr>
    </w:lvl>
    <w:lvl w:ilvl="3">
      <w:start w:val="1"/>
      <w:numFmt w:val="decimal"/>
      <w:lvlText w:val="%1.%2.%3.%4"/>
      <w:lvlJc w:val="left"/>
      <w:pPr>
        <w:tabs>
          <w:tab w:val="left" w:pos="2299"/>
        </w:tabs>
        <w:ind w:left="2299" w:hanging="708"/>
      </w:pPr>
      <w:rPr>
        <w:rFonts w:hint="eastAsia"/>
      </w:rPr>
    </w:lvl>
    <w:lvl w:ilvl="4">
      <w:start w:val="1"/>
      <w:numFmt w:val="decimal"/>
      <w:lvlText w:val="%1.%2.%3.%4.%5"/>
      <w:lvlJc w:val="left"/>
      <w:pPr>
        <w:tabs>
          <w:tab w:val="left" w:pos="2866"/>
        </w:tabs>
        <w:ind w:left="2866" w:hanging="850"/>
      </w:pPr>
      <w:rPr>
        <w:rFonts w:hint="eastAsia"/>
      </w:rPr>
    </w:lvl>
    <w:lvl w:ilvl="5">
      <w:start w:val="1"/>
      <w:numFmt w:val="decimal"/>
      <w:lvlText w:val="%1.%2.%3.%4.%5.%6"/>
      <w:lvlJc w:val="left"/>
      <w:pPr>
        <w:tabs>
          <w:tab w:val="left" w:pos="3575"/>
        </w:tabs>
        <w:ind w:left="3575" w:hanging="1134"/>
      </w:pPr>
      <w:rPr>
        <w:rFonts w:hint="eastAsia"/>
      </w:rPr>
    </w:lvl>
    <w:lvl w:ilvl="6">
      <w:start w:val="1"/>
      <w:numFmt w:val="decimal"/>
      <w:lvlText w:val="%1.%2.%3.%4.%5.%6.%7"/>
      <w:lvlJc w:val="left"/>
      <w:pPr>
        <w:tabs>
          <w:tab w:val="left" w:pos="4142"/>
        </w:tabs>
        <w:ind w:left="4142" w:hanging="1276"/>
      </w:pPr>
      <w:rPr>
        <w:rFonts w:hint="eastAsia"/>
      </w:rPr>
    </w:lvl>
    <w:lvl w:ilvl="7">
      <w:start w:val="1"/>
      <w:numFmt w:val="decimal"/>
      <w:lvlText w:val="%1.%2.%3.%4.%5.%6.%7.%8"/>
      <w:lvlJc w:val="left"/>
      <w:pPr>
        <w:tabs>
          <w:tab w:val="left" w:pos="4709"/>
        </w:tabs>
        <w:ind w:left="4709" w:hanging="1418"/>
      </w:pPr>
      <w:rPr>
        <w:rFonts w:hint="eastAsia"/>
      </w:rPr>
    </w:lvl>
    <w:lvl w:ilvl="8">
      <w:start w:val="1"/>
      <w:numFmt w:val="decimal"/>
      <w:lvlText w:val="%1.%2.%3.%4.%5.%6.%7.%8.%9"/>
      <w:lvlJc w:val="left"/>
      <w:pPr>
        <w:tabs>
          <w:tab w:val="left" w:pos="5417"/>
        </w:tabs>
        <w:ind w:left="5417" w:hanging="1700"/>
      </w:pPr>
      <w:rPr>
        <w:rFonts w:hint="eastAsia"/>
      </w:rPr>
    </w:lvl>
  </w:abstractNum>
  <w:abstractNum w:abstractNumId="8" w15:restartNumberingAfterBreak="0">
    <w:nsid w:val="0000000E"/>
    <w:multiLevelType w:val="multilevel"/>
    <w:tmpl w:val="0000000E"/>
    <w:lvl w:ilvl="0">
      <w:start w:val="1"/>
      <w:numFmt w:val="none"/>
      <w:pStyle w:val="a7"/>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0F"/>
    <w:multiLevelType w:val="multilevel"/>
    <w:tmpl w:val="0000000F"/>
    <w:lvl w:ilvl="0">
      <w:start w:val="1"/>
      <w:numFmt w:val="upperLetter"/>
      <w:pStyle w:val="a8"/>
      <w:suff w:val="nothing"/>
      <w:lvlText w:val="附　录　%1"/>
      <w:lvlJc w:val="left"/>
      <w:pPr>
        <w:ind w:left="0" w:firstLine="0"/>
      </w:pPr>
      <w:rPr>
        <w:rFonts w:ascii="黑体" w:eastAsia="黑体" w:hAnsi="Times New Roman" w:hint="eastAsia"/>
        <w:b w:val="0"/>
        <w:i w:val="0"/>
        <w:sz w:val="21"/>
        <w:lang w:val="en-US"/>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00000010"/>
    <w:multiLevelType w:val="multilevel"/>
    <w:tmpl w:val="00000010"/>
    <w:lvl w:ilvl="0">
      <w:start w:val="1"/>
      <w:numFmt w:val="none"/>
      <w:pStyle w:val="af"/>
      <w:suff w:val="nothing"/>
      <w:lvlText w:val="%1"/>
      <w:lvlJc w:val="left"/>
      <w:pPr>
        <w:ind w:left="0" w:firstLine="0"/>
      </w:pPr>
      <w:rPr>
        <w:rFonts w:ascii="Times New Roman" w:hAnsi="Times New Roman" w:hint="default"/>
        <w:b/>
        <w:i w:val="0"/>
        <w:sz w:val="21"/>
      </w:rPr>
    </w:lvl>
    <w:lvl w:ilvl="1">
      <w:start w:val="1"/>
      <w:numFmt w:val="decimal"/>
      <w:pStyle w:val="af0"/>
      <w:suff w:val="nothing"/>
      <w:lvlText w:val="%1%2　"/>
      <w:lvlJc w:val="left"/>
      <w:pPr>
        <w:ind w:left="0" w:firstLine="0"/>
      </w:pPr>
      <w:rPr>
        <w:rFonts w:ascii="黑体" w:eastAsia="黑体" w:hAnsi="Times New Roman" w:hint="eastAsia"/>
        <w:b w:val="0"/>
        <w:i w:val="0"/>
        <w:sz w:val="21"/>
      </w:rPr>
    </w:lvl>
    <w:lvl w:ilvl="2">
      <w:start w:val="1"/>
      <w:numFmt w:val="decimal"/>
      <w:pStyle w:val="af1"/>
      <w:suff w:val="nothing"/>
      <w:lvlText w:val="%1%2.%3　"/>
      <w:lvlJc w:val="left"/>
      <w:pPr>
        <w:ind w:left="142" w:firstLine="0"/>
      </w:pPr>
      <w:rPr>
        <w:rFonts w:ascii="黑体" w:eastAsia="黑体" w:hAnsi="Times New Roman" w:hint="eastAsia"/>
        <w:b w:val="0"/>
        <w:i w:val="0"/>
        <w:sz w:val="21"/>
      </w:rPr>
    </w:lvl>
    <w:lvl w:ilvl="3">
      <w:start w:val="1"/>
      <w:numFmt w:val="decimal"/>
      <w:pStyle w:val="af2"/>
      <w:suff w:val="nothing"/>
      <w:lvlText w:val="%1%2.%3.%4　"/>
      <w:lvlJc w:val="left"/>
      <w:pPr>
        <w:ind w:left="0" w:firstLine="0"/>
      </w:pPr>
      <w:rPr>
        <w:rFonts w:ascii="黑体" w:eastAsia="黑体" w:hAnsi="Times New Roman" w:hint="eastAsia"/>
        <w:b w:val="0"/>
        <w:i w:val="0"/>
        <w:sz w:val="21"/>
      </w:rPr>
    </w:lvl>
    <w:lvl w:ilvl="4">
      <w:start w:val="1"/>
      <w:numFmt w:val="decimal"/>
      <w:pStyle w:val="af3"/>
      <w:suff w:val="nothing"/>
      <w:lvlText w:val="%1%2.%3.%4.%5　"/>
      <w:lvlJc w:val="left"/>
      <w:pPr>
        <w:ind w:left="0" w:firstLine="0"/>
      </w:pPr>
      <w:rPr>
        <w:rFonts w:ascii="黑体" w:eastAsia="黑体" w:hAnsi="Times New Roman" w:hint="eastAsia"/>
        <w:b w:val="0"/>
        <w:i w:val="0"/>
        <w:sz w:val="21"/>
      </w:rPr>
    </w:lvl>
    <w:lvl w:ilvl="5">
      <w:start w:val="1"/>
      <w:numFmt w:val="decimal"/>
      <w:pStyle w:val="af4"/>
      <w:suff w:val="nothing"/>
      <w:lvlText w:val="%1%2.%3.%4.%5.%6　"/>
      <w:lvlJc w:val="left"/>
      <w:pPr>
        <w:ind w:left="0" w:firstLine="0"/>
      </w:pPr>
      <w:rPr>
        <w:rFonts w:ascii="黑体" w:eastAsia="黑体" w:hAnsi="Times New Roman" w:hint="eastAsia"/>
        <w:b w:val="0"/>
        <w:i w:val="0"/>
        <w:sz w:val="21"/>
      </w:rPr>
    </w:lvl>
    <w:lvl w:ilvl="6">
      <w:start w:val="1"/>
      <w:numFmt w:val="decimal"/>
      <w:pStyle w:val="a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00000011"/>
    <w:multiLevelType w:val="multilevel"/>
    <w:tmpl w:val="00000011"/>
    <w:lvl w:ilvl="0">
      <w:start w:val="1"/>
      <w:numFmt w:val="none"/>
      <w:pStyle w:val="af6"/>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00000012"/>
    <w:multiLevelType w:val="multilevel"/>
    <w:tmpl w:val="00000012"/>
    <w:lvl w:ilvl="0">
      <w:start w:val="1"/>
      <w:numFmt w:val="none"/>
      <w:pStyle w:val="af7"/>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61210074">
    <w:abstractNumId w:val="9"/>
  </w:num>
  <w:num w:numId="2" w16cid:durableId="906648756">
    <w:abstractNumId w:val="6"/>
  </w:num>
  <w:num w:numId="3" w16cid:durableId="1990132189">
    <w:abstractNumId w:val="7"/>
  </w:num>
  <w:num w:numId="4" w16cid:durableId="667556694">
    <w:abstractNumId w:val="10"/>
  </w:num>
  <w:num w:numId="5" w16cid:durableId="1538732832">
    <w:abstractNumId w:val="12"/>
  </w:num>
  <w:num w:numId="6" w16cid:durableId="611472400">
    <w:abstractNumId w:val="3"/>
  </w:num>
  <w:num w:numId="7" w16cid:durableId="1489248261">
    <w:abstractNumId w:val="4"/>
  </w:num>
  <w:num w:numId="8" w16cid:durableId="1426147145">
    <w:abstractNumId w:val="0"/>
  </w:num>
  <w:num w:numId="9" w16cid:durableId="345985224">
    <w:abstractNumId w:val="11"/>
  </w:num>
  <w:num w:numId="10" w16cid:durableId="723141500">
    <w:abstractNumId w:val="8"/>
  </w:num>
  <w:num w:numId="11" w16cid:durableId="200366054">
    <w:abstractNumId w:val="1"/>
  </w:num>
  <w:num w:numId="12" w16cid:durableId="1060205879">
    <w:abstractNumId w:val="2"/>
  </w:num>
  <w:num w:numId="13" w16cid:durableId="679088793">
    <w:abstractNumId w:val="5"/>
  </w:num>
  <w:num w:numId="14" w16cid:durableId="1466391295">
    <w:abstractNumId w:val="10"/>
  </w:num>
  <w:num w:numId="15" w16cid:durableId="728576060">
    <w:abstractNumId w:val="10"/>
  </w:num>
  <w:num w:numId="16" w16cid:durableId="1822307109">
    <w:abstractNumId w:val="10"/>
  </w:num>
  <w:num w:numId="17" w16cid:durableId="480928508">
    <w:abstractNumId w:val="10"/>
  </w:num>
  <w:num w:numId="18" w16cid:durableId="93211481">
    <w:abstractNumId w:val="10"/>
  </w:num>
  <w:num w:numId="19" w16cid:durableId="968124903">
    <w:abstractNumId w:val="10"/>
  </w:num>
  <w:num w:numId="20" w16cid:durableId="345979676">
    <w:abstractNumId w:val="10"/>
  </w:num>
  <w:num w:numId="21" w16cid:durableId="2123185564">
    <w:abstractNumId w:val="10"/>
  </w:num>
  <w:num w:numId="22" w16cid:durableId="1436056304">
    <w:abstractNumId w:val="10"/>
  </w:num>
  <w:num w:numId="23" w16cid:durableId="8558475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4"/>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2D27"/>
    <w:rsid w:val="00011C45"/>
    <w:rsid w:val="00013A9C"/>
    <w:rsid w:val="00020B54"/>
    <w:rsid w:val="000225E4"/>
    <w:rsid w:val="00022FDF"/>
    <w:rsid w:val="000238A1"/>
    <w:rsid w:val="00024CBA"/>
    <w:rsid w:val="00024FF0"/>
    <w:rsid w:val="00026984"/>
    <w:rsid w:val="00027572"/>
    <w:rsid w:val="00031886"/>
    <w:rsid w:val="00033DA2"/>
    <w:rsid w:val="00034B02"/>
    <w:rsid w:val="00036CE2"/>
    <w:rsid w:val="000513A8"/>
    <w:rsid w:val="00051820"/>
    <w:rsid w:val="00051928"/>
    <w:rsid w:val="000521E5"/>
    <w:rsid w:val="00055089"/>
    <w:rsid w:val="00055290"/>
    <w:rsid w:val="00060D66"/>
    <w:rsid w:val="00060F12"/>
    <w:rsid w:val="00062740"/>
    <w:rsid w:val="00063E10"/>
    <w:rsid w:val="00072011"/>
    <w:rsid w:val="000757DE"/>
    <w:rsid w:val="00076FA9"/>
    <w:rsid w:val="00082406"/>
    <w:rsid w:val="00085634"/>
    <w:rsid w:val="00090BE4"/>
    <w:rsid w:val="00091375"/>
    <w:rsid w:val="000930DC"/>
    <w:rsid w:val="00093B2E"/>
    <w:rsid w:val="00093B46"/>
    <w:rsid w:val="00095C62"/>
    <w:rsid w:val="000A0577"/>
    <w:rsid w:val="000A5318"/>
    <w:rsid w:val="000A56CD"/>
    <w:rsid w:val="000B22EF"/>
    <w:rsid w:val="000C163E"/>
    <w:rsid w:val="000C748E"/>
    <w:rsid w:val="000D1579"/>
    <w:rsid w:val="000D3D85"/>
    <w:rsid w:val="000E0284"/>
    <w:rsid w:val="000E1F8B"/>
    <w:rsid w:val="000E6729"/>
    <w:rsid w:val="000F2270"/>
    <w:rsid w:val="000F652F"/>
    <w:rsid w:val="00100BED"/>
    <w:rsid w:val="0010140F"/>
    <w:rsid w:val="00103F60"/>
    <w:rsid w:val="0011248D"/>
    <w:rsid w:val="00120780"/>
    <w:rsid w:val="001219B8"/>
    <w:rsid w:val="0012269F"/>
    <w:rsid w:val="00126AF1"/>
    <w:rsid w:val="00130499"/>
    <w:rsid w:val="001308E9"/>
    <w:rsid w:val="001320EA"/>
    <w:rsid w:val="00133032"/>
    <w:rsid w:val="00133F9D"/>
    <w:rsid w:val="0013641D"/>
    <w:rsid w:val="001364B1"/>
    <w:rsid w:val="00140065"/>
    <w:rsid w:val="0014071E"/>
    <w:rsid w:val="001414C7"/>
    <w:rsid w:val="00147066"/>
    <w:rsid w:val="001521D4"/>
    <w:rsid w:val="001528FF"/>
    <w:rsid w:val="00152B3C"/>
    <w:rsid w:val="00152ED3"/>
    <w:rsid w:val="00161940"/>
    <w:rsid w:val="00162A9F"/>
    <w:rsid w:val="00163823"/>
    <w:rsid w:val="00164C0B"/>
    <w:rsid w:val="00172A27"/>
    <w:rsid w:val="00172D22"/>
    <w:rsid w:val="001746BC"/>
    <w:rsid w:val="00175974"/>
    <w:rsid w:val="001763BF"/>
    <w:rsid w:val="001825CB"/>
    <w:rsid w:val="001840A8"/>
    <w:rsid w:val="0018670E"/>
    <w:rsid w:val="001878A5"/>
    <w:rsid w:val="00187BF3"/>
    <w:rsid w:val="00187E3A"/>
    <w:rsid w:val="00191D65"/>
    <w:rsid w:val="00193EAA"/>
    <w:rsid w:val="00194751"/>
    <w:rsid w:val="001961CA"/>
    <w:rsid w:val="001A1AE2"/>
    <w:rsid w:val="001A3EFC"/>
    <w:rsid w:val="001A50B1"/>
    <w:rsid w:val="001A50E8"/>
    <w:rsid w:val="001A6A20"/>
    <w:rsid w:val="001A7C1B"/>
    <w:rsid w:val="001B4302"/>
    <w:rsid w:val="001B4D60"/>
    <w:rsid w:val="001C071C"/>
    <w:rsid w:val="001C1609"/>
    <w:rsid w:val="001C1D8A"/>
    <w:rsid w:val="001C23A5"/>
    <w:rsid w:val="001D563E"/>
    <w:rsid w:val="001E21FF"/>
    <w:rsid w:val="001E2408"/>
    <w:rsid w:val="001E367B"/>
    <w:rsid w:val="001E76FC"/>
    <w:rsid w:val="001E7842"/>
    <w:rsid w:val="001F16CE"/>
    <w:rsid w:val="001F26E1"/>
    <w:rsid w:val="001F367E"/>
    <w:rsid w:val="001F4779"/>
    <w:rsid w:val="00200234"/>
    <w:rsid w:val="00202D9C"/>
    <w:rsid w:val="002041FA"/>
    <w:rsid w:val="00212951"/>
    <w:rsid w:val="0021546F"/>
    <w:rsid w:val="00215AE8"/>
    <w:rsid w:val="002174AE"/>
    <w:rsid w:val="00222E88"/>
    <w:rsid w:val="00225B4E"/>
    <w:rsid w:val="002355E9"/>
    <w:rsid w:val="002415CA"/>
    <w:rsid w:val="00242594"/>
    <w:rsid w:val="002445E9"/>
    <w:rsid w:val="0025060F"/>
    <w:rsid w:val="00251A50"/>
    <w:rsid w:val="00260D66"/>
    <w:rsid w:val="002643E9"/>
    <w:rsid w:val="0026483F"/>
    <w:rsid w:val="00265806"/>
    <w:rsid w:val="002705D7"/>
    <w:rsid w:val="00274455"/>
    <w:rsid w:val="00274B7A"/>
    <w:rsid w:val="00275341"/>
    <w:rsid w:val="002753C8"/>
    <w:rsid w:val="002770E7"/>
    <w:rsid w:val="00277924"/>
    <w:rsid w:val="00283DC6"/>
    <w:rsid w:val="002874C3"/>
    <w:rsid w:val="0029590F"/>
    <w:rsid w:val="0029691C"/>
    <w:rsid w:val="00296949"/>
    <w:rsid w:val="002A09C9"/>
    <w:rsid w:val="002A2331"/>
    <w:rsid w:val="002A39CF"/>
    <w:rsid w:val="002A55F1"/>
    <w:rsid w:val="002A6385"/>
    <w:rsid w:val="002B4288"/>
    <w:rsid w:val="002B53CE"/>
    <w:rsid w:val="002C27A3"/>
    <w:rsid w:val="002C3F11"/>
    <w:rsid w:val="002D06DA"/>
    <w:rsid w:val="002D14D2"/>
    <w:rsid w:val="002D16B8"/>
    <w:rsid w:val="002D1831"/>
    <w:rsid w:val="002E5A16"/>
    <w:rsid w:val="002E7895"/>
    <w:rsid w:val="002F0874"/>
    <w:rsid w:val="002F1241"/>
    <w:rsid w:val="002F40A6"/>
    <w:rsid w:val="003006C7"/>
    <w:rsid w:val="0030158B"/>
    <w:rsid w:val="00303341"/>
    <w:rsid w:val="00304023"/>
    <w:rsid w:val="00305678"/>
    <w:rsid w:val="00305CBA"/>
    <w:rsid w:val="0030781B"/>
    <w:rsid w:val="00316E28"/>
    <w:rsid w:val="00320475"/>
    <w:rsid w:val="00332307"/>
    <w:rsid w:val="003325E7"/>
    <w:rsid w:val="0033597C"/>
    <w:rsid w:val="00335B97"/>
    <w:rsid w:val="0034027D"/>
    <w:rsid w:val="003459F2"/>
    <w:rsid w:val="00346088"/>
    <w:rsid w:val="00346092"/>
    <w:rsid w:val="00350D67"/>
    <w:rsid w:val="00351B3B"/>
    <w:rsid w:val="00352A48"/>
    <w:rsid w:val="00353785"/>
    <w:rsid w:val="00361E6A"/>
    <w:rsid w:val="00364D4C"/>
    <w:rsid w:val="0036705D"/>
    <w:rsid w:val="003670D7"/>
    <w:rsid w:val="00374CE7"/>
    <w:rsid w:val="00377343"/>
    <w:rsid w:val="00377C8F"/>
    <w:rsid w:val="0038638E"/>
    <w:rsid w:val="00386F05"/>
    <w:rsid w:val="003904B8"/>
    <w:rsid w:val="00391DB9"/>
    <w:rsid w:val="00392309"/>
    <w:rsid w:val="00392EB0"/>
    <w:rsid w:val="00396098"/>
    <w:rsid w:val="0039691D"/>
    <w:rsid w:val="003A22E5"/>
    <w:rsid w:val="003A3E45"/>
    <w:rsid w:val="003A4DB7"/>
    <w:rsid w:val="003A623B"/>
    <w:rsid w:val="003B067D"/>
    <w:rsid w:val="003B0EFC"/>
    <w:rsid w:val="003D1F9D"/>
    <w:rsid w:val="003E01BC"/>
    <w:rsid w:val="003E0446"/>
    <w:rsid w:val="003E1F71"/>
    <w:rsid w:val="003E5430"/>
    <w:rsid w:val="003E57FC"/>
    <w:rsid w:val="003E582A"/>
    <w:rsid w:val="003E74C8"/>
    <w:rsid w:val="003F2367"/>
    <w:rsid w:val="003F3EDD"/>
    <w:rsid w:val="003F61AE"/>
    <w:rsid w:val="003F7C2A"/>
    <w:rsid w:val="0040048F"/>
    <w:rsid w:val="00402C53"/>
    <w:rsid w:val="00404B21"/>
    <w:rsid w:val="00413243"/>
    <w:rsid w:val="00417EB0"/>
    <w:rsid w:val="00422212"/>
    <w:rsid w:val="00434D1E"/>
    <w:rsid w:val="00437DB7"/>
    <w:rsid w:val="00442D0C"/>
    <w:rsid w:val="0044405C"/>
    <w:rsid w:val="004501AE"/>
    <w:rsid w:val="0045255F"/>
    <w:rsid w:val="00454039"/>
    <w:rsid w:val="00463AA6"/>
    <w:rsid w:val="004710EF"/>
    <w:rsid w:val="00472190"/>
    <w:rsid w:val="0047629A"/>
    <w:rsid w:val="00485119"/>
    <w:rsid w:val="00487A97"/>
    <w:rsid w:val="00491A82"/>
    <w:rsid w:val="00491D31"/>
    <w:rsid w:val="00492A73"/>
    <w:rsid w:val="00494FA3"/>
    <w:rsid w:val="004A0E90"/>
    <w:rsid w:val="004A76CA"/>
    <w:rsid w:val="004B0A2F"/>
    <w:rsid w:val="004B20EB"/>
    <w:rsid w:val="004B2B91"/>
    <w:rsid w:val="004B46FE"/>
    <w:rsid w:val="004B4D6D"/>
    <w:rsid w:val="004B623C"/>
    <w:rsid w:val="004B7094"/>
    <w:rsid w:val="004C70B1"/>
    <w:rsid w:val="004D0609"/>
    <w:rsid w:val="004D4921"/>
    <w:rsid w:val="004D58D3"/>
    <w:rsid w:val="004E10ED"/>
    <w:rsid w:val="004E3483"/>
    <w:rsid w:val="004E4AC8"/>
    <w:rsid w:val="004E50BB"/>
    <w:rsid w:val="004E5728"/>
    <w:rsid w:val="004E76B4"/>
    <w:rsid w:val="004F0E41"/>
    <w:rsid w:val="004F79F2"/>
    <w:rsid w:val="005014D0"/>
    <w:rsid w:val="00503184"/>
    <w:rsid w:val="005064C7"/>
    <w:rsid w:val="00507015"/>
    <w:rsid w:val="00510862"/>
    <w:rsid w:val="00511612"/>
    <w:rsid w:val="00512507"/>
    <w:rsid w:val="005131FB"/>
    <w:rsid w:val="005139DF"/>
    <w:rsid w:val="0052667B"/>
    <w:rsid w:val="005328B9"/>
    <w:rsid w:val="00532CD0"/>
    <w:rsid w:val="0053304B"/>
    <w:rsid w:val="00534051"/>
    <w:rsid w:val="00536B85"/>
    <w:rsid w:val="00541381"/>
    <w:rsid w:val="00542968"/>
    <w:rsid w:val="00550698"/>
    <w:rsid w:val="00550C36"/>
    <w:rsid w:val="0055117E"/>
    <w:rsid w:val="00555962"/>
    <w:rsid w:val="00557B83"/>
    <w:rsid w:val="0056145D"/>
    <w:rsid w:val="00561D49"/>
    <w:rsid w:val="00561FB0"/>
    <w:rsid w:val="00564DE2"/>
    <w:rsid w:val="0056693B"/>
    <w:rsid w:val="0056697B"/>
    <w:rsid w:val="00572654"/>
    <w:rsid w:val="0058090B"/>
    <w:rsid w:val="0058524F"/>
    <w:rsid w:val="00585642"/>
    <w:rsid w:val="005876F1"/>
    <w:rsid w:val="00590DBE"/>
    <w:rsid w:val="00592393"/>
    <w:rsid w:val="0059461F"/>
    <w:rsid w:val="005A1A60"/>
    <w:rsid w:val="005A2315"/>
    <w:rsid w:val="005A446D"/>
    <w:rsid w:val="005A540F"/>
    <w:rsid w:val="005A60CA"/>
    <w:rsid w:val="005A69C1"/>
    <w:rsid w:val="005B3391"/>
    <w:rsid w:val="005B46C8"/>
    <w:rsid w:val="005B5218"/>
    <w:rsid w:val="005C07D8"/>
    <w:rsid w:val="005C21FA"/>
    <w:rsid w:val="005C2DF6"/>
    <w:rsid w:val="005C38E4"/>
    <w:rsid w:val="005C3BCC"/>
    <w:rsid w:val="005C50BD"/>
    <w:rsid w:val="005C61E1"/>
    <w:rsid w:val="005D05C5"/>
    <w:rsid w:val="005D0605"/>
    <w:rsid w:val="005D3897"/>
    <w:rsid w:val="005E12E0"/>
    <w:rsid w:val="005E4745"/>
    <w:rsid w:val="005E52A7"/>
    <w:rsid w:val="005E7F8B"/>
    <w:rsid w:val="005F3310"/>
    <w:rsid w:val="005F6C78"/>
    <w:rsid w:val="006072E5"/>
    <w:rsid w:val="00620575"/>
    <w:rsid w:val="00622046"/>
    <w:rsid w:val="006230E3"/>
    <w:rsid w:val="00626731"/>
    <w:rsid w:val="00631685"/>
    <w:rsid w:val="00631D98"/>
    <w:rsid w:val="00642280"/>
    <w:rsid w:val="00643EF2"/>
    <w:rsid w:val="00644912"/>
    <w:rsid w:val="00646BEE"/>
    <w:rsid w:val="0064704B"/>
    <w:rsid w:val="006520B6"/>
    <w:rsid w:val="0065246B"/>
    <w:rsid w:val="006541F7"/>
    <w:rsid w:val="006544C4"/>
    <w:rsid w:val="006547AA"/>
    <w:rsid w:val="00656A56"/>
    <w:rsid w:val="00660D39"/>
    <w:rsid w:val="00662EED"/>
    <w:rsid w:val="00663F85"/>
    <w:rsid w:val="00673426"/>
    <w:rsid w:val="00673E63"/>
    <w:rsid w:val="00674447"/>
    <w:rsid w:val="006775D6"/>
    <w:rsid w:val="00681471"/>
    <w:rsid w:val="00681C33"/>
    <w:rsid w:val="00687962"/>
    <w:rsid w:val="0069176A"/>
    <w:rsid w:val="006962BF"/>
    <w:rsid w:val="00696F3E"/>
    <w:rsid w:val="006A17C1"/>
    <w:rsid w:val="006A261A"/>
    <w:rsid w:val="006A3B90"/>
    <w:rsid w:val="006A6726"/>
    <w:rsid w:val="006B1C93"/>
    <w:rsid w:val="006B46B9"/>
    <w:rsid w:val="006B63B2"/>
    <w:rsid w:val="006B7642"/>
    <w:rsid w:val="006C2CEC"/>
    <w:rsid w:val="006C492C"/>
    <w:rsid w:val="006D0009"/>
    <w:rsid w:val="006D2090"/>
    <w:rsid w:val="006D43AD"/>
    <w:rsid w:val="006D5304"/>
    <w:rsid w:val="006D5FDF"/>
    <w:rsid w:val="006E0CA8"/>
    <w:rsid w:val="006E57AE"/>
    <w:rsid w:val="006E57D0"/>
    <w:rsid w:val="006E7BEF"/>
    <w:rsid w:val="006F0D2F"/>
    <w:rsid w:val="006F384D"/>
    <w:rsid w:val="0070244E"/>
    <w:rsid w:val="007066AF"/>
    <w:rsid w:val="00707370"/>
    <w:rsid w:val="00710B0E"/>
    <w:rsid w:val="007118BA"/>
    <w:rsid w:val="00712279"/>
    <w:rsid w:val="00715561"/>
    <w:rsid w:val="00721A2C"/>
    <w:rsid w:val="007261D5"/>
    <w:rsid w:val="00727FD8"/>
    <w:rsid w:val="0073193C"/>
    <w:rsid w:val="00732783"/>
    <w:rsid w:val="007362E6"/>
    <w:rsid w:val="007365C1"/>
    <w:rsid w:val="00737A75"/>
    <w:rsid w:val="00740F22"/>
    <w:rsid w:val="0075262E"/>
    <w:rsid w:val="00754C5E"/>
    <w:rsid w:val="00761F47"/>
    <w:rsid w:val="00763A54"/>
    <w:rsid w:val="00766858"/>
    <w:rsid w:val="007707CC"/>
    <w:rsid w:val="00770C4C"/>
    <w:rsid w:val="00780F8B"/>
    <w:rsid w:val="0078115C"/>
    <w:rsid w:val="00782B81"/>
    <w:rsid w:val="0078633A"/>
    <w:rsid w:val="007876BF"/>
    <w:rsid w:val="007904DE"/>
    <w:rsid w:val="0079082D"/>
    <w:rsid w:val="00795900"/>
    <w:rsid w:val="00796E72"/>
    <w:rsid w:val="007A44E0"/>
    <w:rsid w:val="007A5063"/>
    <w:rsid w:val="007B19EF"/>
    <w:rsid w:val="007B5B76"/>
    <w:rsid w:val="007B6CBF"/>
    <w:rsid w:val="007B73B8"/>
    <w:rsid w:val="007C1167"/>
    <w:rsid w:val="007C246E"/>
    <w:rsid w:val="007D0FC8"/>
    <w:rsid w:val="007D2B77"/>
    <w:rsid w:val="007D4B51"/>
    <w:rsid w:val="007D504E"/>
    <w:rsid w:val="007D6CD5"/>
    <w:rsid w:val="007E3167"/>
    <w:rsid w:val="007E38FF"/>
    <w:rsid w:val="007E5716"/>
    <w:rsid w:val="00800FAC"/>
    <w:rsid w:val="00803673"/>
    <w:rsid w:val="00804923"/>
    <w:rsid w:val="0081332D"/>
    <w:rsid w:val="00814385"/>
    <w:rsid w:val="00817C43"/>
    <w:rsid w:val="00820578"/>
    <w:rsid w:val="00827061"/>
    <w:rsid w:val="00831748"/>
    <w:rsid w:val="00833A8B"/>
    <w:rsid w:val="0084474B"/>
    <w:rsid w:val="00850525"/>
    <w:rsid w:val="00851137"/>
    <w:rsid w:val="0085207C"/>
    <w:rsid w:val="008541B8"/>
    <w:rsid w:val="008551D9"/>
    <w:rsid w:val="00860BD2"/>
    <w:rsid w:val="00863DF5"/>
    <w:rsid w:val="008654F3"/>
    <w:rsid w:val="00866EE9"/>
    <w:rsid w:val="00872665"/>
    <w:rsid w:val="0088074C"/>
    <w:rsid w:val="008825D2"/>
    <w:rsid w:val="008847AC"/>
    <w:rsid w:val="00885C2B"/>
    <w:rsid w:val="0088682C"/>
    <w:rsid w:val="00895160"/>
    <w:rsid w:val="008A2601"/>
    <w:rsid w:val="008A3954"/>
    <w:rsid w:val="008B2B3F"/>
    <w:rsid w:val="008C0780"/>
    <w:rsid w:val="008C3648"/>
    <w:rsid w:val="008C3F15"/>
    <w:rsid w:val="008C4FA4"/>
    <w:rsid w:val="008C61D4"/>
    <w:rsid w:val="008D58FC"/>
    <w:rsid w:val="008E0BC5"/>
    <w:rsid w:val="008E4EE8"/>
    <w:rsid w:val="008F1553"/>
    <w:rsid w:val="009069EE"/>
    <w:rsid w:val="00907342"/>
    <w:rsid w:val="0091189D"/>
    <w:rsid w:val="009138B4"/>
    <w:rsid w:val="00915D56"/>
    <w:rsid w:val="009223AC"/>
    <w:rsid w:val="00923BE2"/>
    <w:rsid w:val="009257D0"/>
    <w:rsid w:val="0093178B"/>
    <w:rsid w:val="00932CBF"/>
    <w:rsid w:val="00934B48"/>
    <w:rsid w:val="009459B1"/>
    <w:rsid w:val="009459BB"/>
    <w:rsid w:val="00945C6F"/>
    <w:rsid w:val="00945C8C"/>
    <w:rsid w:val="0094682A"/>
    <w:rsid w:val="00946FBC"/>
    <w:rsid w:val="00950EC5"/>
    <w:rsid w:val="00953C78"/>
    <w:rsid w:val="00954D8F"/>
    <w:rsid w:val="00956BA8"/>
    <w:rsid w:val="0096020A"/>
    <w:rsid w:val="00960339"/>
    <w:rsid w:val="00960F7E"/>
    <w:rsid w:val="00963A92"/>
    <w:rsid w:val="00963EEE"/>
    <w:rsid w:val="00963FFB"/>
    <w:rsid w:val="00964859"/>
    <w:rsid w:val="00965B18"/>
    <w:rsid w:val="009738A6"/>
    <w:rsid w:val="0097546D"/>
    <w:rsid w:val="00976A68"/>
    <w:rsid w:val="00982856"/>
    <w:rsid w:val="009829CA"/>
    <w:rsid w:val="009871D1"/>
    <w:rsid w:val="00987A39"/>
    <w:rsid w:val="00990FF6"/>
    <w:rsid w:val="0099692B"/>
    <w:rsid w:val="009A2A68"/>
    <w:rsid w:val="009A2EAC"/>
    <w:rsid w:val="009A33B4"/>
    <w:rsid w:val="009A375F"/>
    <w:rsid w:val="009A5015"/>
    <w:rsid w:val="009A63DF"/>
    <w:rsid w:val="009B037A"/>
    <w:rsid w:val="009B0FBB"/>
    <w:rsid w:val="009B1426"/>
    <w:rsid w:val="009B48C8"/>
    <w:rsid w:val="009C223F"/>
    <w:rsid w:val="009C3CD5"/>
    <w:rsid w:val="009C5E93"/>
    <w:rsid w:val="009C64E0"/>
    <w:rsid w:val="009C7335"/>
    <w:rsid w:val="009D09A7"/>
    <w:rsid w:val="009D16FD"/>
    <w:rsid w:val="009D1F36"/>
    <w:rsid w:val="009D66D5"/>
    <w:rsid w:val="009E0E4B"/>
    <w:rsid w:val="009E20BC"/>
    <w:rsid w:val="009E2441"/>
    <w:rsid w:val="009E420F"/>
    <w:rsid w:val="009E4DE4"/>
    <w:rsid w:val="009E6C2E"/>
    <w:rsid w:val="009F1778"/>
    <w:rsid w:val="009F1AB9"/>
    <w:rsid w:val="009F31BF"/>
    <w:rsid w:val="00A04F09"/>
    <w:rsid w:val="00A1137C"/>
    <w:rsid w:val="00A147FA"/>
    <w:rsid w:val="00A15B12"/>
    <w:rsid w:val="00A162FB"/>
    <w:rsid w:val="00A17165"/>
    <w:rsid w:val="00A21664"/>
    <w:rsid w:val="00A216FD"/>
    <w:rsid w:val="00A229F0"/>
    <w:rsid w:val="00A22E9D"/>
    <w:rsid w:val="00A2694C"/>
    <w:rsid w:val="00A33F20"/>
    <w:rsid w:val="00A35165"/>
    <w:rsid w:val="00A40625"/>
    <w:rsid w:val="00A4478C"/>
    <w:rsid w:val="00A45C5C"/>
    <w:rsid w:val="00A475C8"/>
    <w:rsid w:val="00A526F5"/>
    <w:rsid w:val="00A54B20"/>
    <w:rsid w:val="00A56469"/>
    <w:rsid w:val="00A56507"/>
    <w:rsid w:val="00A56B77"/>
    <w:rsid w:val="00A602CB"/>
    <w:rsid w:val="00A60915"/>
    <w:rsid w:val="00A60987"/>
    <w:rsid w:val="00A62BE1"/>
    <w:rsid w:val="00A62CE7"/>
    <w:rsid w:val="00A665A5"/>
    <w:rsid w:val="00A66A3C"/>
    <w:rsid w:val="00A776FC"/>
    <w:rsid w:val="00A83452"/>
    <w:rsid w:val="00A84881"/>
    <w:rsid w:val="00A86B55"/>
    <w:rsid w:val="00A91680"/>
    <w:rsid w:val="00A970C4"/>
    <w:rsid w:val="00A97ED7"/>
    <w:rsid w:val="00AA3945"/>
    <w:rsid w:val="00AB147D"/>
    <w:rsid w:val="00AC33DE"/>
    <w:rsid w:val="00AC6730"/>
    <w:rsid w:val="00AC6B47"/>
    <w:rsid w:val="00AC7F0F"/>
    <w:rsid w:val="00AD01A7"/>
    <w:rsid w:val="00AD1128"/>
    <w:rsid w:val="00AD168C"/>
    <w:rsid w:val="00AD437A"/>
    <w:rsid w:val="00AD621B"/>
    <w:rsid w:val="00AD6F1A"/>
    <w:rsid w:val="00AD6F2D"/>
    <w:rsid w:val="00AD7AE1"/>
    <w:rsid w:val="00AE1489"/>
    <w:rsid w:val="00AF122C"/>
    <w:rsid w:val="00AF22C0"/>
    <w:rsid w:val="00AF69C6"/>
    <w:rsid w:val="00B019B2"/>
    <w:rsid w:val="00B01A30"/>
    <w:rsid w:val="00B029EB"/>
    <w:rsid w:val="00B02C03"/>
    <w:rsid w:val="00B0506A"/>
    <w:rsid w:val="00B05FBD"/>
    <w:rsid w:val="00B0663E"/>
    <w:rsid w:val="00B10D39"/>
    <w:rsid w:val="00B16E96"/>
    <w:rsid w:val="00B21A52"/>
    <w:rsid w:val="00B220EC"/>
    <w:rsid w:val="00B23202"/>
    <w:rsid w:val="00B23A57"/>
    <w:rsid w:val="00B23E67"/>
    <w:rsid w:val="00B24049"/>
    <w:rsid w:val="00B27ADA"/>
    <w:rsid w:val="00B315DB"/>
    <w:rsid w:val="00B328CA"/>
    <w:rsid w:val="00B35EFE"/>
    <w:rsid w:val="00B42D08"/>
    <w:rsid w:val="00B50B0B"/>
    <w:rsid w:val="00B50D3A"/>
    <w:rsid w:val="00B531C6"/>
    <w:rsid w:val="00B6016A"/>
    <w:rsid w:val="00B66702"/>
    <w:rsid w:val="00B7041B"/>
    <w:rsid w:val="00B74686"/>
    <w:rsid w:val="00B80D9C"/>
    <w:rsid w:val="00B85DD7"/>
    <w:rsid w:val="00B87891"/>
    <w:rsid w:val="00B87B26"/>
    <w:rsid w:val="00B9100A"/>
    <w:rsid w:val="00B91F1D"/>
    <w:rsid w:val="00B93513"/>
    <w:rsid w:val="00BA0054"/>
    <w:rsid w:val="00BA51F7"/>
    <w:rsid w:val="00BA7188"/>
    <w:rsid w:val="00BB08E4"/>
    <w:rsid w:val="00BB2CDC"/>
    <w:rsid w:val="00BB49EF"/>
    <w:rsid w:val="00BC049E"/>
    <w:rsid w:val="00BC45DB"/>
    <w:rsid w:val="00BC7852"/>
    <w:rsid w:val="00BD0B52"/>
    <w:rsid w:val="00BD3D7A"/>
    <w:rsid w:val="00BD5BFC"/>
    <w:rsid w:val="00BE04D6"/>
    <w:rsid w:val="00BE5175"/>
    <w:rsid w:val="00BE6535"/>
    <w:rsid w:val="00BF116F"/>
    <w:rsid w:val="00BF2147"/>
    <w:rsid w:val="00BF33CE"/>
    <w:rsid w:val="00C037A8"/>
    <w:rsid w:val="00C03CD1"/>
    <w:rsid w:val="00C0684B"/>
    <w:rsid w:val="00C06A63"/>
    <w:rsid w:val="00C071DE"/>
    <w:rsid w:val="00C123CA"/>
    <w:rsid w:val="00C14923"/>
    <w:rsid w:val="00C151F5"/>
    <w:rsid w:val="00C200D1"/>
    <w:rsid w:val="00C2050F"/>
    <w:rsid w:val="00C20FFB"/>
    <w:rsid w:val="00C2167E"/>
    <w:rsid w:val="00C233F4"/>
    <w:rsid w:val="00C24A27"/>
    <w:rsid w:val="00C30242"/>
    <w:rsid w:val="00C33ECE"/>
    <w:rsid w:val="00C37168"/>
    <w:rsid w:val="00C37FC5"/>
    <w:rsid w:val="00C40D48"/>
    <w:rsid w:val="00C40DB5"/>
    <w:rsid w:val="00C44F60"/>
    <w:rsid w:val="00C515B5"/>
    <w:rsid w:val="00C520AC"/>
    <w:rsid w:val="00C5234B"/>
    <w:rsid w:val="00C552C3"/>
    <w:rsid w:val="00C56E4B"/>
    <w:rsid w:val="00C65E81"/>
    <w:rsid w:val="00C7153C"/>
    <w:rsid w:val="00C72CF9"/>
    <w:rsid w:val="00C779A1"/>
    <w:rsid w:val="00C80B8F"/>
    <w:rsid w:val="00C81AB9"/>
    <w:rsid w:val="00C83B2A"/>
    <w:rsid w:val="00C83EF4"/>
    <w:rsid w:val="00C859A5"/>
    <w:rsid w:val="00C918F8"/>
    <w:rsid w:val="00C9249F"/>
    <w:rsid w:val="00C9272F"/>
    <w:rsid w:val="00C958D0"/>
    <w:rsid w:val="00C97AD6"/>
    <w:rsid w:val="00CA0E1D"/>
    <w:rsid w:val="00CA20A0"/>
    <w:rsid w:val="00CA2292"/>
    <w:rsid w:val="00CA3018"/>
    <w:rsid w:val="00CA470D"/>
    <w:rsid w:val="00CB1954"/>
    <w:rsid w:val="00CB3A1B"/>
    <w:rsid w:val="00CC01A3"/>
    <w:rsid w:val="00CC0AFB"/>
    <w:rsid w:val="00CC2DFE"/>
    <w:rsid w:val="00CD424C"/>
    <w:rsid w:val="00CE06E0"/>
    <w:rsid w:val="00CE470A"/>
    <w:rsid w:val="00CF136D"/>
    <w:rsid w:val="00CF2928"/>
    <w:rsid w:val="00CF3CE5"/>
    <w:rsid w:val="00CF4CDE"/>
    <w:rsid w:val="00CF5C58"/>
    <w:rsid w:val="00CF77A0"/>
    <w:rsid w:val="00D004B2"/>
    <w:rsid w:val="00D010E2"/>
    <w:rsid w:val="00D07BC6"/>
    <w:rsid w:val="00D11CCA"/>
    <w:rsid w:val="00D12B1F"/>
    <w:rsid w:val="00D13DDE"/>
    <w:rsid w:val="00D16CA5"/>
    <w:rsid w:val="00D16D65"/>
    <w:rsid w:val="00D17A5D"/>
    <w:rsid w:val="00D2080A"/>
    <w:rsid w:val="00D266DD"/>
    <w:rsid w:val="00D332C9"/>
    <w:rsid w:val="00D33A40"/>
    <w:rsid w:val="00D33CAC"/>
    <w:rsid w:val="00D33FEF"/>
    <w:rsid w:val="00D36D59"/>
    <w:rsid w:val="00D43455"/>
    <w:rsid w:val="00D51A0A"/>
    <w:rsid w:val="00D522B0"/>
    <w:rsid w:val="00D52EC5"/>
    <w:rsid w:val="00D60686"/>
    <w:rsid w:val="00D63F2E"/>
    <w:rsid w:val="00D64E3B"/>
    <w:rsid w:val="00D66AB1"/>
    <w:rsid w:val="00D707EE"/>
    <w:rsid w:val="00D738A8"/>
    <w:rsid w:val="00D74D98"/>
    <w:rsid w:val="00D75DEF"/>
    <w:rsid w:val="00D77C95"/>
    <w:rsid w:val="00D81B54"/>
    <w:rsid w:val="00D82E71"/>
    <w:rsid w:val="00D83DE3"/>
    <w:rsid w:val="00D869B8"/>
    <w:rsid w:val="00D90A84"/>
    <w:rsid w:val="00D91158"/>
    <w:rsid w:val="00D91F2B"/>
    <w:rsid w:val="00D920D0"/>
    <w:rsid w:val="00D92200"/>
    <w:rsid w:val="00D92525"/>
    <w:rsid w:val="00D95DC0"/>
    <w:rsid w:val="00D97FC6"/>
    <w:rsid w:val="00DA4865"/>
    <w:rsid w:val="00DA5096"/>
    <w:rsid w:val="00DA5AB5"/>
    <w:rsid w:val="00DA76B2"/>
    <w:rsid w:val="00DB1B0D"/>
    <w:rsid w:val="00DB1EFD"/>
    <w:rsid w:val="00DB35C3"/>
    <w:rsid w:val="00DB3847"/>
    <w:rsid w:val="00DB6CF6"/>
    <w:rsid w:val="00DC049B"/>
    <w:rsid w:val="00DC2972"/>
    <w:rsid w:val="00DC31B2"/>
    <w:rsid w:val="00DC5FE4"/>
    <w:rsid w:val="00DD0FF3"/>
    <w:rsid w:val="00DD116A"/>
    <w:rsid w:val="00DD3E40"/>
    <w:rsid w:val="00DD6A14"/>
    <w:rsid w:val="00DD7810"/>
    <w:rsid w:val="00DE1368"/>
    <w:rsid w:val="00DE3263"/>
    <w:rsid w:val="00DE3F7F"/>
    <w:rsid w:val="00DE5FAE"/>
    <w:rsid w:val="00DF1595"/>
    <w:rsid w:val="00DF2923"/>
    <w:rsid w:val="00DF77BB"/>
    <w:rsid w:val="00E00311"/>
    <w:rsid w:val="00E01048"/>
    <w:rsid w:val="00E011FC"/>
    <w:rsid w:val="00E032BA"/>
    <w:rsid w:val="00E03E2F"/>
    <w:rsid w:val="00E06EE0"/>
    <w:rsid w:val="00E06FAB"/>
    <w:rsid w:val="00E124EC"/>
    <w:rsid w:val="00E138E5"/>
    <w:rsid w:val="00E149E8"/>
    <w:rsid w:val="00E14AFC"/>
    <w:rsid w:val="00E2255E"/>
    <w:rsid w:val="00E239F5"/>
    <w:rsid w:val="00E23A22"/>
    <w:rsid w:val="00E259D3"/>
    <w:rsid w:val="00E25B31"/>
    <w:rsid w:val="00E31066"/>
    <w:rsid w:val="00E3111D"/>
    <w:rsid w:val="00E413F5"/>
    <w:rsid w:val="00E4799A"/>
    <w:rsid w:val="00E5588B"/>
    <w:rsid w:val="00E6161E"/>
    <w:rsid w:val="00E62A34"/>
    <w:rsid w:val="00E66F20"/>
    <w:rsid w:val="00E729C1"/>
    <w:rsid w:val="00E74C57"/>
    <w:rsid w:val="00E81915"/>
    <w:rsid w:val="00E8565A"/>
    <w:rsid w:val="00E85A2A"/>
    <w:rsid w:val="00E92593"/>
    <w:rsid w:val="00E929FB"/>
    <w:rsid w:val="00E9451C"/>
    <w:rsid w:val="00E9742C"/>
    <w:rsid w:val="00EA121E"/>
    <w:rsid w:val="00EA1DEF"/>
    <w:rsid w:val="00EA55DD"/>
    <w:rsid w:val="00EB1B82"/>
    <w:rsid w:val="00EB3C06"/>
    <w:rsid w:val="00EB4578"/>
    <w:rsid w:val="00EB6FC2"/>
    <w:rsid w:val="00EC0713"/>
    <w:rsid w:val="00EC087E"/>
    <w:rsid w:val="00EC79CB"/>
    <w:rsid w:val="00EC7EE1"/>
    <w:rsid w:val="00ED4643"/>
    <w:rsid w:val="00ED5C83"/>
    <w:rsid w:val="00ED5F71"/>
    <w:rsid w:val="00ED78CE"/>
    <w:rsid w:val="00EE0141"/>
    <w:rsid w:val="00EE24FB"/>
    <w:rsid w:val="00EE3D19"/>
    <w:rsid w:val="00EE3ECF"/>
    <w:rsid w:val="00EE446F"/>
    <w:rsid w:val="00EE5038"/>
    <w:rsid w:val="00EE5117"/>
    <w:rsid w:val="00EE64D3"/>
    <w:rsid w:val="00EF419E"/>
    <w:rsid w:val="00EF60F7"/>
    <w:rsid w:val="00F0277F"/>
    <w:rsid w:val="00F06BB3"/>
    <w:rsid w:val="00F079A3"/>
    <w:rsid w:val="00F1077E"/>
    <w:rsid w:val="00F10ABD"/>
    <w:rsid w:val="00F10DA3"/>
    <w:rsid w:val="00F11802"/>
    <w:rsid w:val="00F11906"/>
    <w:rsid w:val="00F12370"/>
    <w:rsid w:val="00F13401"/>
    <w:rsid w:val="00F20C86"/>
    <w:rsid w:val="00F25C01"/>
    <w:rsid w:val="00F31D79"/>
    <w:rsid w:val="00F344B2"/>
    <w:rsid w:val="00F372D9"/>
    <w:rsid w:val="00F44BFB"/>
    <w:rsid w:val="00F45254"/>
    <w:rsid w:val="00F47E60"/>
    <w:rsid w:val="00F47EDD"/>
    <w:rsid w:val="00F55CE7"/>
    <w:rsid w:val="00F561B6"/>
    <w:rsid w:val="00F576EF"/>
    <w:rsid w:val="00F65250"/>
    <w:rsid w:val="00F70CF9"/>
    <w:rsid w:val="00F7264E"/>
    <w:rsid w:val="00F73791"/>
    <w:rsid w:val="00F76616"/>
    <w:rsid w:val="00F77E9A"/>
    <w:rsid w:val="00F807FD"/>
    <w:rsid w:val="00F80B92"/>
    <w:rsid w:val="00F8435F"/>
    <w:rsid w:val="00F86AB1"/>
    <w:rsid w:val="00F93F8A"/>
    <w:rsid w:val="00F944B6"/>
    <w:rsid w:val="00F94A3A"/>
    <w:rsid w:val="00F97891"/>
    <w:rsid w:val="00FA2551"/>
    <w:rsid w:val="00FA2CC9"/>
    <w:rsid w:val="00FA3C3E"/>
    <w:rsid w:val="00FB092F"/>
    <w:rsid w:val="00FB630A"/>
    <w:rsid w:val="00FB6667"/>
    <w:rsid w:val="00FB7180"/>
    <w:rsid w:val="00FC22FD"/>
    <w:rsid w:val="00FC2915"/>
    <w:rsid w:val="00FC2B40"/>
    <w:rsid w:val="00FC34F7"/>
    <w:rsid w:val="00FC632B"/>
    <w:rsid w:val="00FC64B0"/>
    <w:rsid w:val="00FC6F0E"/>
    <w:rsid w:val="00FD008A"/>
    <w:rsid w:val="00FD0C3E"/>
    <w:rsid w:val="00FD3064"/>
    <w:rsid w:val="00FD3920"/>
    <w:rsid w:val="00FD567F"/>
    <w:rsid w:val="00FD7656"/>
    <w:rsid w:val="00FE0896"/>
    <w:rsid w:val="00FE2B51"/>
    <w:rsid w:val="00FE2CAA"/>
    <w:rsid w:val="00FE6C72"/>
    <w:rsid w:val="00FF05B4"/>
    <w:rsid w:val="00FF2CE1"/>
    <w:rsid w:val="00FF33B9"/>
    <w:rsid w:val="00FF3EAD"/>
    <w:rsid w:val="00FF5D95"/>
    <w:rsid w:val="04A438D4"/>
    <w:rsid w:val="07284885"/>
    <w:rsid w:val="0A5553CE"/>
    <w:rsid w:val="0BFD77AC"/>
    <w:rsid w:val="0E5F6283"/>
    <w:rsid w:val="0FB571D5"/>
    <w:rsid w:val="10E77491"/>
    <w:rsid w:val="1B7F3F03"/>
    <w:rsid w:val="1D3C1DED"/>
    <w:rsid w:val="1EB27712"/>
    <w:rsid w:val="28FC516E"/>
    <w:rsid w:val="2FC775BA"/>
    <w:rsid w:val="366424A6"/>
    <w:rsid w:val="37821E59"/>
    <w:rsid w:val="3BBA5E46"/>
    <w:rsid w:val="40B6666C"/>
    <w:rsid w:val="47FA149B"/>
    <w:rsid w:val="4C9B4726"/>
    <w:rsid w:val="588A6DA0"/>
    <w:rsid w:val="588B75C3"/>
    <w:rsid w:val="5AF52BA5"/>
    <w:rsid w:val="66564231"/>
    <w:rsid w:val="6CB66D48"/>
    <w:rsid w:val="72265491"/>
    <w:rsid w:val="72DA5402"/>
    <w:rsid w:val="732233A9"/>
    <w:rsid w:val="7FB62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26E2790D"/>
  <w15:docId w15:val="{6194CC37-6DB7-4099-9B3A-60EB04C7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8">
    <w:name w:val="Normal"/>
    <w:qFormat/>
    <w:pPr>
      <w:widowControl w:val="0"/>
      <w:jc w:val="both"/>
    </w:pPr>
    <w:rPr>
      <w:kern w:val="2"/>
      <w:sz w:val="21"/>
    </w:rPr>
  </w:style>
  <w:style w:type="paragraph" w:styleId="1">
    <w:name w:val="heading 1"/>
    <w:basedOn w:val="af8"/>
    <w:next w:val="af8"/>
    <w:qFormat/>
    <w:pPr>
      <w:keepNext/>
      <w:keepLines/>
      <w:spacing w:before="340" w:after="330" w:line="576" w:lineRule="auto"/>
      <w:outlineLvl w:val="0"/>
    </w:pPr>
    <w:rPr>
      <w:b/>
      <w:bCs/>
      <w:kern w:val="44"/>
      <w:sz w:val="44"/>
      <w:szCs w:val="44"/>
    </w:rPr>
  </w:style>
  <w:style w:type="paragraph" w:styleId="2">
    <w:name w:val="heading 2"/>
    <w:basedOn w:val="af8"/>
    <w:next w:val="af8"/>
    <w:qFormat/>
    <w:pPr>
      <w:keepNext/>
      <w:keepLines/>
      <w:spacing w:before="260" w:after="260" w:line="413" w:lineRule="auto"/>
      <w:outlineLvl w:val="1"/>
    </w:pPr>
    <w:rPr>
      <w:rFonts w:ascii="Arial" w:eastAsia="黑体" w:hAnsi="Arial"/>
      <w:b/>
      <w:bCs/>
      <w:sz w:val="32"/>
      <w:szCs w:val="32"/>
    </w:rPr>
  </w:style>
  <w:style w:type="paragraph" w:styleId="3">
    <w:name w:val="heading 3"/>
    <w:basedOn w:val="af8"/>
    <w:next w:val="af8"/>
    <w:qFormat/>
    <w:pPr>
      <w:keepNext/>
      <w:keepLines/>
      <w:spacing w:before="260" w:after="260" w:line="413" w:lineRule="auto"/>
      <w:outlineLvl w:val="2"/>
    </w:pPr>
    <w:rPr>
      <w:b/>
      <w:bCs/>
      <w:sz w:val="32"/>
      <w:szCs w:val="32"/>
    </w:rPr>
  </w:style>
  <w:style w:type="paragraph" w:styleId="4">
    <w:name w:val="heading 4"/>
    <w:basedOn w:val="af8"/>
    <w:next w:val="af8"/>
    <w:qFormat/>
    <w:pPr>
      <w:keepNext/>
      <w:keepLines/>
      <w:spacing w:before="280" w:after="290" w:line="372" w:lineRule="auto"/>
      <w:outlineLvl w:val="3"/>
    </w:pPr>
    <w:rPr>
      <w:rFonts w:ascii="Arial" w:eastAsia="黑体" w:hAnsi="Arial"/>
      <w:b/>
      <w:bCs/>
      <w:sz w:val="28"/>
      <w:szCs w:val="28"/>
    </w:rPr>
  </w:style>
  <w:style w:type="paragraph" w:styleId="5">
    <w:name w:val="heading 5"/>
    <w:basedOn w:val="af8"/>
    <w:next w:val="af8"/>
    <w:qFormat/>
    <w:pPr>
      <w:keepNext/>
      <w:keepLines/>
      <w:spacing w:before="280" w:after="290" w:line="372" w:lineRule="auto"/>
      <w:outlineLvl w:val="4"/>
    </w:pPr>
    <w:rPr>
      <w:b/>
      <w:bCs/>
      <w:sz w:val="28"/>
      <w:szCs w:val="28"/>
    </w:rPr>
  </w:style>
  <w:style w:type="paragraph" w:styleId="6">
    <w:name w:val="heading 6"/>
    <w:basedOn w:val="af8"/>
    <w:next w:val="af8"/>
    <w:qFormat/>
    <w:pPr>
      <w:keepNext/>
      <w:keepLines/>
      <w:spacing w:before="240" w:after="64" w:line="317" w:lineRule="auto"/>
      <w:outlineLvl w:val="5"/>
    </w:pPr>
    <w:rPr>
      <w:rFonts w:ascii="Arial" w:eastAsia="黑体" w:hAnsi="Arial"/>
      <w:b/>
      <w:bCs/>
      <w:sz w:val="24"/>
    </w:rPr>
  </w:style>
  <w:style w:type="paragraph" w:styleId="7">
    <w:name w:val="heading 7"/>
    <w:basedOn w:val="af8"/>
    <w:next w:val="af8"/>
    <w:qFormat/>
    <w:pPr>
      <w:keepNext/>
      <w:keepLines/>
      <w:spacing w:before="240" w:after="64" w:line="317" w:lineRule="auto"/>
      <w:outlineLvl w:val="6"/>
    </w:pPr>
    <w:rPr>
      <w:b/>
      <w:bCs/>
      <w:sz w:val="24"/>
    </w:rPr>
  </w:style>
  <w:style w:type="paragraph" w:styleId="8">
    <w:name w:val="heading 8"/>
    <w:basedOn w:val="af8"/>
    <w:next w:val="af8"/>
    <w:qFormat/>
    <w:pPr>
      <w:keepNext/>
      <w:keepLines/>
      <w:spacing w:before="240" w:after="64" w:line="317" w:lineRule="auto"/>
      <w:outlineLvl w:val="7"/>
    </w:pPr>
    <w:rPr>
      <w:rFonts w:ascii="Arial" w:eastAsia="黑体" w:hAnsi="Arial"/>
      <w:sz w:val="24"/>
    </w:rPr>
  </w:style>
  <w:style w:type="paragraph" w:styleId="9">
    <w:name w:val="heading 9"/>
    <w:basedOn w:val="af8"/>
    <w:next w:val="af8"/>
    <w:qFormat/>
    <w:pPr>
      <w:keepNext/>
      <w:keepLines/>
      <w:spacing w:before="240" w:after="64" w:line="317" w:lineRule="auto"/>
      <w:outlineLvl w:val="8"/>
    </w:pPr>
    <w:rPr>
      <w:rFonts w:ascii="Arial" w:eastAsia="黑体" w:hAnsi="Arial"/>
      <w:szCs w:val="21"/>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TOC7">
    <w:name w:val="toc 7"/>
    <w:basedOn w:val="TOC6"/>
    <w:next w:val="af8"/>
    <w:qFormat/>
  </w:style>
  <w:style w:type="paragraph" w:styleId="TOC6">
    <w:name w:val="toc 6"/>
    <w:basedOn w:val="TOC5"/>
    <w:next w:val="af8"/>
    <w:qFormat/>
  </w:style>
  <w:style w:type="paragraph" w:styleId="TOC5">
    <w:name w:val="toc 5"/>
    <w:basedOn w:val="TOC4"/>
    <w:next w:val="af8"/>
    <w:qFormat/>
  </w:style>
  <w:style w:type="paragraph" w:styleId="TOC4">
    <w:name w:val="toc 4"/>
    <w:basedOn w:val="TOC3"/>
    <w:next w:val="af8"/>
  </w:style>
  <w:style w:type="paragraph" w:styleId="TOC3">
    <w:name w:val="toc 3"/>
    <w:basedOn w:val="TOC2"/>
    <w:next w:val="af8"/>
    <w:uiPriority w:val="39"/>
    <w:qFormat/>
  </w:style>
  <w:style w:type="paragraph" w:styleId="TOC2">
    <w:name w:val="toc 2"/>
    <w:basedOn w:val="TOC1"/>
    <w:next w:val="af8"/>
    <w:uiPriority w:val="39"/>
    <w:qFormat/>
  </w:style>
  <w:style w:type="paragraph" w:styleId="TOC1">
    <w:name w:val="toc 1"/>
    <w:next w:val="af8"/>
    <w:uiPriority w:val="39"/>
    <w:qFormat/>
    <w:pPr>
      <w:jc w:val="both"/>
    </w:pPr>
    <w:rPr>
      <w:rFonts w:ascii="宋体"/>
      <w:sz w:val="21"/>
    </w:rPr>
  </w:style>
  <w:style w:type="paragraph" w:styleId="afc">
    <w:name w:val="Document Map"/>
    <w:basedOn w:val="af8"/>
    <w:qFormat/>
    <w:pPr>
      <w:shd w:val="clear" w:color="auto" w:fill="000080"/>
    </w:pPr>
  </w:style>
  <w:style w:type="paragraph" w:styleId="afd">
    <w:name w:val="annotation text"/>
    <w:basedOn w:val="af8"/>
    <w:link w:val="afe"/>
    <w:pPr>
      <w:jc w:val="left"/>
    </w:pPr>
  </w:style>
  <w:style w:type="paragraph" w:styleId="HTML">
    <w:name w:val="HTML Address"/>
    <w:basedOn w:val="af8"/>
    <w:qFormat/>
    <w:rPr>
      <w:i/>
      <w:iCs/>
    </w:rPr>
  </w:style>
  <w:style w:type="paragraph" w:styleId="TOC8">
    <w:name w:val="toc 8"/>
    <w:basedOn w:val="TOC7"/>
    <w:next w:val="af8"/>
    <w:qFormat/>
  </w:style>
  <w:style w:type="paragraph" w:styleId="aff">
    <w:name w:val="Balloon Text"/>
    <w:basedOn w:val="af8"/>
    <w:qFormat/>
    <w:rPr>
      <w:sz w:val="18"/>
      <w:szCs w:val="18"/>
    </w:rPr>
  </w:style>
  <w:style w:type="paragraph" w:styleId="aff0">
    <w:name w:val="footer"/>
    <w:basedOn w:val="af8"/>
    <w:pPr>
      <w:tabs>
        <w:tab w:val="center" w:pos="4153"/>
        <w:tab w:val="right" w:pos="8306"/>
      </w:tabs>
      <w:snapToGrid w:val="0"/>
      <w:ind w:rightChars="100" w:right="210"/>
      <w:jc w:val="right"/>
    </w:pPr>
    <w:rPr>
      <w:sz w:val="18"/>
      <w:szCs w:val="18"/>
    </w:rPr>
  </w:style>
  <w:style w:type="paragraph" w:styleId="aff1">
    <w:name w:val="header"/>
    <w:basedOn w:val="af8"/>
    <w:pPr>
      <w:pBdr>
        <w:bottom w:val="single" w:sz="6" w:space="1" w:color="auto"/>
      </w:pBdr>
      <w:tabs>
        <w:tab w:val="center" w:pos="4153"/>
        <w:tab w:val="right" w:pos="8306"/>
      </w:tabs>
      <w:snapToGrid w:val="0"/>
      <w:jc w:val="center"/>
    </w:pPr>
    <w:rPr>
      <w:sz w:val="18"/>
      <w:szCs w:val="18"/>
    </w:rPr>
  </w:style>
  <w:style w:type="paragraph" w:styleId="aff2">
    <w:name w:val="footnote text"/>
    <w:basedOn w:val="af8"/>
    <w:pPr>
      <w:snapToGrid w:val="0"/>
      <w:jc w:val="left"/>
    </w:pPr>
    <w:rPr>
      <w:sz w:val="18"/>
      <w:szCs w:val="18"/>
    </w:rPr>
  </w:style>
  <w:style w:type="paragraph" w:styleId="TOC9">
    <w:name w:val="toc 9"/>
    <w:basedOn w:val="TOC8"/>
    <w:next w:val="af8"/>
  </w:style>
  <w:style w:type="paragraph" w:styleId="HTML0">
    <w:name w:val="HTML Preformatted"/>
    <w:basedOn w:val="af8"/>
    <w:qFormat/>
    <w:rPr>
      <w:rFonts w:ascii="Courier New" w:hAnsi="Courier New" w:cs="Courier New"/>
      <w:sz w:val="20"/>
    </w:rPr>
  </w:style>
  <w:style w:type="paragraph" w:styleId="aff3">
    <w:name w:val="Title"/>
    <w:basedOn w:val="af8"/>
    <w:qFormat/>
    <w:pPr>
      <w:spacing w:before="240" w:after="60"/>
      <w:jc w:val="center"/>
      <w:outlineLvl w:val="0"/>
    </w:pPr>
    <w:rPr>
      <w:rFonts w:ascii="Arial" w:hAnsi="Arial" w:cs="Arial"/>
      <w:b/>
      <w:bCs/>
      <w:sz w:val="32"/>
      <w:szCs w:val="32"/>
    </w:rPr>
  </w:style>
  <w:style w:type="paragraph" w:styleId="aff4">
    <w:name w:val="annotation subject"/>
    <w:basedOn w:val="afd"/>
    <w:next w:val="afd"/>
    <w:link w:val="aff5"/>
    <w:qFormat/>
    <w:rPr>
      <w:b/>
      <w:bCs/>
    </w:rPr>
  </w:style>
  <w:style w:type="table" w:styleId="aff6">
    <w:name w:val="Table Grid"/>
    <w:basedOn w:val="af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qFormat/>
    <w:rPr>
      <w:rFonts w:cs="Times New Roman"/>
      <w:b/>
      <w:bCs/>
    </w:rPr>
  </w:style>
  <w:style w:type="character" w:styleId="aff8">
    <w:name w:val="page number"/>
    <w:qFormat/>
    <w:rPr>
      <w:rFonts w:ascii="Times New Roman" w:eastAsia="宋体" w:hAnsi="Times New Roman"/>
      <w:sz w:val="18"/>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9"/>
    <w:qFormat/>
  </w:style>
  <w:style w:type="character" w:styleId="HTML4">
    <w:name w:val="HTML Variable"/>
    <w:qFormat/>
    <w:rPr>
      <w:i/>
      <w:iCs/>
    </w:rPr>
  </w:style>
  <w:style w:type="character" w:styleId="aff9">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a">
    <w:name w:val="annotation reference"/>
    <w:qFormat/>
    <w:rPr>
      <w:sz w:val="21"/>
      <w:szCs w:val="21"/>
    </w:rPr>
  </w:style>
  <w:style w:type="character" w:styleId="HTML6">
    <w:name w:val="HTML Cite"/>
    <w:qFormat/>
    <w:rPr>
      <w:i/>
      <w:iCs/>
    </w:rPr>
  </w:style>
  <w:style w:type="character" w:styleId="affb">
    <w:name w:val="footnote reference"/>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affc">
    <w:name w:val="个人答复风格"/>
    <w:qFormat/>
    <w:rPr>
      <w:rFonts w:ascii="Arial" w:eastAsia="宋体" w:hAnsi="Arial" w:cs="Arial"/>
      <w:color w:val="auto"/>
      <w:sz w:val="20"/>
    </w:rPr>
  </w:style>
  <w:style w:type="character" w:customStyle="1" w:styleId="affd">
    <w:name w:val="发布"/>
    <w:qFormat/>
    <w:rPr>
      <w:rFonts w:ascii="黑体" w:eastAsia="黑体"/>
      <w:spacing w:val="22"/>
      <w:w w:val="100"/>
      <w:position w:val="3"/>
      <w:sz w:val="28"/>
    </w:rPr>
  </w:style>
  <w:style w:type="character" w:customStyle="1" w:styleId="Char">
    <w:name w:val="段 Char"/>
    <w:link w:val="affe"/>
    <w:qFormat/>
    <w:rPr>
      <w:rFonts w:ascii="宋体"/>
      <w:sz w:val="21"/>
      <w:lang w:val="en-US" w:eastAsia="zh-CN" w:bidi="ar-SA"/>
    </w:rPr>
  </w:style>
  <w:style w:type="paragraph" w:customStyle="1" w:styleId="affe">
    <w:name w:val="段"/>
    <w:link w:val="Char"/>
    <w:pPr>
      <w:autoSpaceDE w:val="0"/>
      <w:autoSpaceDN w:val="0"/>
      <w:ind w:firstLineChars="200" w:firstLine="200"/>
      <w:jc w:val="both"/>
    </w:pPr>
    <w:rPr>
      <w:rFonts w:ascii="宋体"/>
      <w:sz w:val="21"/>
    </w:rPr>
  </w:style>
  <w:style w:type="character" w:customStyle="1" w:styleId="afe">
    <w:name w:val="批注文字 字符"/>
    <w:link w:val="afd"/>
    <w:qFormat/>
    <w:rPr>
      <w:kern w:val="2"/>
      <w:sz w:val="21"/>
    </w:rPr>
  </w:style>
  <w:style w:type="character" w:customStyle="1" w:styleId="afff">
    <w:name w:val="个人撰写风格"/>
    <w:qFormat/>
    <w:rPr>
      <w:rFonts w:ascii="Arial" w:eastAsia="宋体" w:hAnsi="Arial" w:cs="Arial"/>
      <w:color w:val="auto"/>
      <w:sz w:val="20"/>
    </w:rPr>
  </w:style>
  <w:style w:type="character" w:customStyle="1" w:styleId="Char0">
    <w:name w:val="字母编号列项（一级） Char"/>
    <w:qFormat/>
    <w:rPr>
      <w:rFonts w:ascii="宋体" w:eastAsia="宋体"/>
      <w:sz w:val="21"/>
      <w:lang w:val="en-US" w:eastAsia="zh-CN" w:bidi="ar-SA"/>
    </w:rPr>
  </w:style>
  <w:style w:type="character" w:customStyle="1" w:styleId="aff5">
    <w:name w:val="批注主题 字符"/>
    <w:link w:val="aff4"/>
    <w:qFormat/>
    <w:rPr>
      <w:b/>
      <w:bCs/>
      <w:kern w:val="2"/>
      <w:sz w:val="21"/>
    </w:rPr>
  </w:style>
  <w:style w:type="paragraph" w:customStyle="1" w:styleId="ae">
    <w:name w:val="附录五级条标题"/>
    <w:basedOn w:val="ad"/>
    <w:next w:val="affe"/>
    <w:qFormat/>
    <w:pPr>
      <w:numPr>
        <w:ilvl w:val="6"/>
      </w:numPr>
      <w:outlineLvl w:val="6"/>
    </w:pPr>
  </w:style>
  <w:style w:type="paragraph" w:customStyle="1" w:styleId="ad">
    <w:name w:val="附录四级条标题"/>
    <w:basedOn w:val="ac"/>
    <w:next w:val="affe"/>
    <w:pPr>
      <w:numPr>
        <w:ilvl w:val="5"/>
      </w:numPr>
      <w:outlineLvl w:val="5"/>
    </w:pPr>
  </w:style>
  <w:style w:type="paragraph" w:customStyle="1" w:styleId="ac">
    <w:name w:val="附录三级条标题"/>
    <w:basedOn w:val="ab"/>
    <w:next w:val="affe"/>
    <w:pPr>
      <w:numPr>
        <w:ilvl w:val="4"/>
      </w:numPr>
      <w:outlineLvl w:val="4"/>
    </w:pPr>
  </w:style>
  <w:style w:type="paragraph" w:customStyle="1" w:styleId="ab">
    <w:name w:val="附录二级条标题"/>
    <w:basedOn w:val="aa"/>
    <w:next w:val="affe"/>
    <w:pPr>
      <w:numPr>
        <w:ilvl w:val="3"/>
      </w:numPr>
      <w:outlineLvl w:val="3"/>
    </w:pPr>
  </w:style>
  <w:style w:type="paragraph" w:customStyle="1" w:styleId="aa">
    <w:name w:val="附录一级条标题"/>
    <w:basedOn w:val="a9"/>
    <w:next w:val="affe"/>
    <w:qFormat/>
    <w:pPr>
      <w:numPr>
        <w:ilvl w:val="2"/>
      </w:numPr>
      <w:autoSpaceDN w:val="0"/>
      <w:spacing w:beforeLines="0" w:before="0" w:afterLines="0" w:after="0"/>
      <w:outlineLvl w:val="2"/>
    </w:pPr>
  </w:style>
  <w:style w:type="paragraph" w:customStyle="1" w:styleId="a9">
    <w:name w:val="附录章标题"/>
    <w:next w:val="affe"/>
    <w:pPr>
      <w:numPr>
        <w:ilvl w:val="1"/>
        <w:numId w:val="1"/>
      </w:num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a5">
    <w:name w:val="示例"/>
    <w:next w:val="affe"/>
    <w:qFormat/>
    <w:pPr>
      <w:numPr>
        <w:numId w:val="2"/>
      </w:numPr>
      <w:tabs>
        <w:tab w:val="clear" w:pos="1120"/>
        <w:tab w:val="left" w:pos="816"/>
      </w:tabs>
      <w:ind w:firstLineChars="233" w:firstLine="419"/>
      <w:jc w:val="both"/>
    </w:pPr>
    <w:rPr>
      <w:rFonts w:ascii="宋体"/>
      <w:sz w:val="18"/>
    </w:rPr>
  </w:style>
  <w:style w:type="paragraph" w:customStyle="1" w:styleId="afff0">
    <w:name w:val="终结线"/>
    <w:basedOn w:val="af8"/>
    <w:qFormat/>
    <w:rPr>
      <w:szCs w:val="24"/>
    </w:rPr>
  </w:style>
  <w:style w:type="paragraph" w:customStyle="1" w:styleId="10">
    <w:name w:val="修订1"/>
    <w:uiPriority w:val="99"/>
    <w:semiHidden/>
    <w:qFormat/>
    <w:rPr>
      <w:kern w:val="2"/>
      <w:sz w:val="21"/>
    </w:rPr>
  </w:style>
  <w:style w:type="paragraph" w:customStyle="1" w:styleId="afff1">
    <w:name w:val="标准称谓"/>
    <w:next w:val="af8"/>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2">
    <w:name w:val="编号列项（三级）"/>
    <w:qFormat/>
    <w:pPr>
      <w:ind w:leftChars="600" w:left="800" w:hangingChars="200" w:hanging="200"/>
    </w:pPr>
    <w:rPr>
      <w:rFonts w:ascii="宋体"/>
      <w:sz w:val="21"/>
    </w:rPr>
  </w:style>
  <w:style w:type="paragraph" w:customStyle="1" w:styleId="a6">
    <w:name w:val="图表脚注说明"/>
    <w:basedOn w:val="af8"/>
    <w:qFormat/>
    <w:pPr>
      <w:numPr>
        <w:numId w:val="3"/>
      </w:numPr>
    </w:pPr>
    <w:rPr>
      <w:rFonts w:ascii="宋体"/>
      <w:sz w:val="18"/>
      <w:szCs w:val="18"/>
    </w:rPr>
  </w:style>
  <w:style w:type="paragraph" w:customStyle="1" w:styleId="a8">
    <w:name w:val="附录标识"/>
    <w:basedOn w:val="afff3"/>
    <w:qFormat/>
    <w:pPr>
      <w:numPr>
        <w:numId w:val="1"/>
      </w:numPr>
      <w:tabs>
        <w:tab w:val="left" w:pos="6405"/>
      </w:tabs>
      <w:spacing w:after="200"/>
    </w:pPr>
    <w:rPr>
      <w:sz w:val="21"/>
    </w:rPr>
  </w:style>
  <w:style w:type="paragraph" w:customStyle="1" w:styleId="afff3">
    <w:name w:val="前言、引言标题"/>
    <w:next w:val="af8"/>
    <w:pPr>
      <w:shd w:val="clear" w:color="FFFFFF" w:fill="FFFFFF"/>
      <w:spacing w:before="640" w:after="560"/>
      <w:jc w:val="center"/>
      <w:outlineLvl w:val="0"/>
    </w:pPr>
    <w:rPr>
      <w:rFonts w:ascii="黑体" w:eastAsia="黑体"/>
      <w:sz w:val="32"/>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
    <w:name w:val="附录表标号"/>
    <w:basedOn w:val="af8"/>
    <w:next w:val="affe"/>
    <w:qFormat/>
    <w:pPr>
      <w:numPr>
        <w:numId w:val="4"/>
      </w:numPr>
      <w:spacing w:line="14" w:lineRule="exact"/>
      <w:ind w:left="811" w:hanging="448"/>
      <w:jc w:val="center"/>
      <w:outlineLvl w:val="0"/>
    </w:pPr>
    <w:rPr>
      <w:color w:val="FFFFFF"/>
      <w:szCs w:val="24"/>
    </w:rPr>
  </w:style>
  <w:style w:type="paragraph" w:customStyle="1" w:styleId="afff4">
    <w:name w:val="字母编号列项（一级）"/>
    <w:qFormat/>
    <w:pPr>
      <w:ind w:leftChars="200" w:left="840" w:hangingChars="200" w:hanging="420"/>
      <w:jc w:val="both"/>
    </w:pPr>
    <w:rPr>
      <w:rFonts w:ascii="宋体"/>
      <w:sz w:val="21"/>
    </w:rPr>
  </w:style>
  <w:style w:type="paragraph" w:customStyle="1" w:styleId="afff5">
    <w:name w:val="封面正文"/>
    <w:qFormat/>
    <w:pPr>
      <w:jc w:val="both"/>
    </w:pPr>
  </w:style>
  <w:style w:type="paragraph" w:customStyle="1" w:styleId="afff6">
    <w:name w:val="标准书眉_奇数页"/>
    <w:next w:val="af8"/>
    <w:qFormat/>
    <w:pPr>
      <w:tabs>
        <w:tab w:val="center" w:pos="4154"/>
        <w:tab w:val="right" w:pos="8306"/>
      </w:tabs>
      <w:spacing w:after="120"/>
      <w:jc w:val="right"/>
    </w:pPr>
    <w:rPr>
      <w:sz w:val="21"/>
    </w:rPr>
  </w:style>
  <w:style w:type="paragraph" w:customStyle="1" w:styleId="Char1">
    <w:name w:val="Char1"/>
    <w:basedOn w:val="af8"/>
    <w:qFormat/>
    <w:pPr>
      <w:widowControl/>
      <w:spacing w:after="160" w:line="240" w:lineRule="exact"/>
      <w:jc w:val="left"/>
    </w:pPr>
    <w:rPr>
      <w:rFonts w:ascii="Arial" w:eastAsia="Times New Roman" w:hAnsi="Arial" w:cs="Verdana"/>
      <w:b/>
      <w:kern w:val="0"/>
      <w:sz w:val="24"/>
      <w:szCs w:val="24"/>
      <w:lang w:eastAsia="en-US"/>
    </w:rPr>
  </w:style>
  <w:style w:type="paragraph" w:customStyle="1" w:styleId="af7">
    <w:name w:val="列项——（一级）"/>
    <w:qFormat/>
    <w:pPr>
      <w:widowControl w:val="0"/>
      <w:numPr>
        <w:numId w:val="5"/>
      </w:numPr>
      <w:tabs>
        <w:tab w:val="clear" w:pos="1140"/>
        <w:tab w:val="left" w:pos="854"/>
      </w:tabs>
      <w:ind w:leftChars="200" w:left="200" w:hangingChars="200" w:hanging="200"/>
      <w:jc w:val="both"/>
    </w:pPr>
    <w:rPr>
      <w:rFonts w:ascii="宋体"/>
      <w:sz w:val="21"/>
    </w:rPr>
  </w:style>
  <w:style w:type="paragraph" w:customStyle="1" w:styleId="af3">
    <w:name w:val="三级条标题"/>
    <w:basedOn w:val="af2"/>
    <w:next w:val="affe"/>
    <w:qFormat/>
    <w:pPr>
      <w:numPr>
        <w:ilvl w:val="4"/>
      </w:numPr>
      <w:outlineLvl w:val="4"/>
    </w:pPr>
  </w:style>
  <w:style w:type="paragraph" w:customStyle="1" w:styleId="af2">
    <w:name w:val="二级条标题"/>
    <w:basedOn w:val="af1"/>
    <w:next w:val="affe"/>
    <w:pPr>
      <w:numPr>
        <w:ilvl w:val="3"/>
      </w:numPr>
      <w:outlineLvl w:val="3"/>
    </w:pPr>
  </w:style>
  <w:style w:type="paragraph" w:customStyle="1" w:styleId="af1">
    <w:name w:val="一级条标题"/>
    <w:next w:val="affe"/>
    <w:pPr>
      <w:numPr>
        <w:ilvl w:val="2"/>
        <w:numId w:val="4"/>
      </w:numPr>
      <w:outlineLvl w:val="2"/>
    </w:pPr>
    <w:rPr>
      <w:rFonts w:eastAsia="黑体"/>
      <w:sz w:val="21"/>
    </w:rPr>
  </w:style>
  <w:style w:type="paragraph" w:customStyle="1" w:styleId="afff7">
    <w:name w:val="标准书脚_奇数页"/>
    <w:pPr>
      <w:spacing w:before="120"/>
      <w:jc w:val="right"/>
    </w:pPr>
    <w:rPr>
      <w:sz w:val="18"/>
    </w:rPr>
  </w:style>
  <w:style w:type="paragraph" w:customStyle="1" w:styleId="afff8">
    <w:name w:val="正文公式编号制表符"/>
    <w:basedOn w:val="affe"/>
    <w:next w:val="affe"/>
    <w:pPr>
      <w:tabs>
        <w:tab w:val="center" w:pos="4201"/>
        <w:tab w:val="right" w:leader="dot" w:pos="9298"/>
      </w:tabs>
      <w:ind w:firstLineChars="0" w:firstLine="0"/>
    </w:pPr>
  </w:style>
  <w:style w:type="paragraph" w:customStyle="1" w:styleId="afff9">
    <w:name w:val="标准标志"/>
    <w:next w:val="af8"/>
    <w:pPr>
      <w:shd w:val="solid" w:color="FFFFFF" w:fill="FFFFFF"/>
      <w:spacing w:line="0" w:lineRule="atLeast"/>
      <w:jc w:val="right"/>
    </w:pPr>
    <w:rPr>
      <w:b/>
      <w:w w:val="130"/>
      <w:sz w:val="96"/>
    </w:rPr>
  </w:style>
  <w:style w:type="paragraph" w:customStyle="1" w:styleId="a2">
    <w:name w:val="列项◆（三级）"/>
    <w:pPr>
      <w:numPr>
        <w:numId w:val="6"/>
      </w:numPr>
      <w:ind w:leftChars="600" w:left="800" w:hangingChars="200" w:hanging="200"/>
    </w:pPr>
    <w:rPr>
      <w:rFonts w:ascii="宋体"/>
      <w:sz w:val="21"/>
    </w:rPr>
  </w:style>
  <w:style w:type="paragraph" w:customStyle="1" w:styleId="afffa">
    <w:name w:val="封面一致性程度标识"/>
    <w:qFormat/>
    <w:pPr>
      <w:spacing w:before="440" w:line="400" w:lineRule="exact"/>
      <w:jc w:val="center"/>
    </w:pPr>
    <w:rPr>
      <w:rFonts w:ascii="宋体"/>
      <w:sz w:val="28"/>
    </w:rPr>
  </w:style>
  <w:style w:type="paragraph" w:customStyle="1" w:styleId="afffb">
    <w:name w:val="封面标准代替信息"/>
    <w:basedOn w:val="20"/>
    <w:pPr>
      <w:spacing w:before="57"/>
    </w:pPr>
    <w:rPr>
      <w:rFonts w:ascii="宋体"/>
      <w:sz w:val="21"/>
    </w:rPr>
  </w:style>
  <w:style w:type="paragraph" w:customStyle="1" w:styleId="20">
    <w:name w:val="封面标准号2"/>
    <w:basedOn w:val="11"/>
    <w:pPr>
      <w:adjustRightInd w:val="0"/>
      <w:spacing w:before="357" w:line="280" w:lineRule="exact"/>
    </w:pPr>
  </w:style>
  <w:style w:type="paragraph" w:customStyle="1" w:styleId="afffc">
    <w:name w:val="附录公式编号制表符"/>
    <w:basedOn w:val="af8"/>
    <w:next w:val="affe"/>
    <w:pPr>
      <w:widowControl/>
      <w:tabs>
        <w:tab w:val="center" w:pos="4201"/>
        <w:tab w:val="right" w:leader="dot" w:pos="9298"/>
      </w:tabs>
      <w:autoSpaceDE w:val="0"/>
      <w:autoSpaceDN w:val="0"/>
    </w:pPr>
    <w:rPr>
      <w:rFonts w:ascii="宋体"/>
      <w:kern w:val="0"/>
    </w:rPr>
  </w:style>
  <w:style w:type="paragraph" w:customStyle="1" w:styleId="af0">
    <w:name w:val="章标题"/>
    <w:next w:val="affe"/>
    <w:pPr>
      <w:numPr>
        <w:ilvl w:val="1"/>
        <w:numId w:val="4"/>
      </w:numPr>
      <w:spacing w:beforeLines="50" w:before="156" w:afterLines="50" w:after="156"/>
      <w:jc w:val="both"/>
      <w:outlineLvl w:val="1"/>
    </w:pPr>
    <w:rPr>
      <w:rFonts w:ascii="黑体" w:eastAsia="黑体"/>
      <w:sz w:val="21"/>
    </w:rPr>
  </w:style>
  <w:style w:type="paragraph" w:customStyle="1" w:styleId="afffd">
    <w:name w:val="标准书眉一"/>
    <w:pPr>
      <w:jc w:val="both"/>
    </w:pPr>
  </w:style>
  <w:style w:type="paragraph" w:customStyle="1" w:styleId="afffe">
    <w:name w:val="目次、索引正文"/>
    <w:pPr>
      <w:spacing w:line="320" w:lineRule="exact"/>
      <w:jc w:val="both"/>
    </w:pPr>
    <w:rPr>
      <w:rFonts w:ascii="宋体"/>
      <w:sz w:val="21"/>
    </w:rPr>
  </w:style>
  <w:style w:type="paragraph" w:customStyle="1" w:styleId="affff">
    <w:name w:val="图表脚注"/>
    <w:next w:val="affe"/>
    <w:pPr>
      <w:ind w:leftChars="200" w:left="300" w:hangingChars="100" w:hanging="100"/>
      <w:jc w:val="both"/>
    </w:pPr>
    <w:rPr>
      <w:rFonts w:ascii="宋体"/>
      <w:sz w:val="18"/>
    </w:rPr>
  </w:style>
  <w:style w:type="paragraph" w:customStyle="1" w:styleId="affff0">
    <w:name w:val="封面标准文稿编辑信息"/>
    <w:pPr>
      <w:spacing w:before="180" w:line="180" w:lineRule="exact"/>
      <w:jc w:val="center"/>
    </w:pPr>
    <w:rPr>
      <w:rFonts w:ascii="宋体"/>
      <w:sz w:val="21"/>
    </w:rPr>
  </w:style>
  <w:style w:type="paragraph" w:customStyle="1" w:styleId="a3">
    <w:name w:val="附录图标题"/>
    <w:next w:val="affe"/>
    <w:pPr>
      <w:numPr>
        <w:numId w:val="7"/>
      </w:numPr>
      <w:jc w:val="center"/>
    </w:pPr>
    <w:rPr>
      <w:rFonts w:ascii="黑体" w:eastAsia="黑体"/>
      <w:sz w:val="21"/>
    </w:rPr>
  </w:style>
  <w:style w:type="paragraph" w:customStyle="1" w:styleId="affff1">
    <w:name w:val="段落"/>
    <w:pPr>
      <w:spacing w:line="310" w:lineRule="exact"/>
      <w:ind w:firstLineChars="200" w:firstLine="200"/>
    </w:pPr>
    <w:rPr>
      <w:sz w:val="21"/>
    </w:rPr>
  </w:style>
  <w:style w:type="paragraph" w:customStyle="1" w:styleId="affff2">
    <w:name w:val="条文脚注"/>
    <w:basedOn w:val="aff2"/>
    <w:pPr>
      <w:ind w:leftChars="200" w:left="780" w:hangingChars="200" w:hanging="360"/>
      <w:jc w:val="both"/>
    </w:pPr>
    <w:rPr>
      <w:rFonts w:ascii="宋体"/>
    </w:rPr>
  </w:style>
  <w:style w:type="paragraph" w:customStyle="1" w:styleId="af5">
    <w:name w:val="五级条标题"/>
    <w:basedOn w:val="af4"/>
    <w:next w:val="affe"/>
    <w:pPr>
      <w:numPr>
        <w:ilvl w:val="6"/>
      </w:numPr>
      <w:outlineLvl w:val="6"/>
    </w:pPr>
  </w:style>
  <w:style w:type="paragraph" w:customStyle="1" w:styleId="af4">
    <w:name w:val="四级条标题"/>
    <w:basedOn w:val="af3"/>
    <w:next w:val="affe"/>
    <w:pPr>
      <w:numPr>
        <w:ilvl w:val="5"/>
      </w:numPr>
      <w:outlineLvl w:val="5"/>
    </w:pPr>
  </w:style>
  <w:style w:type="paragraph" w:customStyle="1" w:styleId="affff3">
    <w:name w:val="正文表标题"/>
    <w:next w:val="affe"/>
    <w:pPr>
      <w:ind w:left="315"/>
      <w:jc w:val="center"/>
    </w:pPr>
    <w:rPr>
      <w:rFonts w:ascii="黑体" w:eastAsia="黑体"/>
      <w:sz w:val="21"/>
    </w:rPr>
  </w:style>
  <w:style w:type="paragraph" w:customStyle="1" w:styleId="affff4">
    <w:name w:val="数字编号列项（二级）"/>
    <w:pPr>
      <w:ind w:leftChars="400" w:left="1260" w:hangingChars="200" w:hanging="420"/>
      <w:jc w:val="both"/>
    </w:pPr>
    <w:rPr>
      <w:rFonts w:ascii="宋体"/>
      <w:sz w:val="21"/>
    </w:rPr>
  </w:style>
  <w:style w:type="paragraph" w:customStyle="1" w:styleId="a">
    <w:name w:val="附录表标题"/>
    <w:next w:val="affe"/>
    <w:pPr>
      <w:numPr>
        <w:numId w:val="8"/>
      </w:numPr>
      <w:jc w:val="center"/>
      <w:textAlignment w:val="baseline"/>
    </w:pPr>
    <w:rPr>
      <w:rFonts w:ascii="黑体" w:eastAsia="黑体"/>
      <w:kern w:val="21"/>
      <w:sz w:val="21"/>
    </w:rPr>
  </w:style>
  <w:style w:type="paragraph" w:customStyle="1" w:styleId="affff5">
    <w:name w:val="封面标准名称"/>
    <w:pPr>
      <w:widowControl w:val="0"/>
      <w:spacing w:line="680" w:lineRule="exact"/>
      <w:jc w:val="center"/>
      <w:textAlignment w:val="center"/>
    </w:pPr>
    <w:rPr>
      <w:rFonts w:ascii="黑体" w:eastAsia="黑体"/>
      <w:sz w:val="52"/>
    </w:rPr>
  </w:style>
  <w:style w:type="paragraph" w:customStyle="1" w:styleId="af6">
    <w:name w:val="注："/>
    <w:next w:val="affe"/>
    <w:pPr>
      <w:widowControl w:val="0"/>
      <w:numPr>
        <w:numId w:val="9"/>
      </w:numPr>
      <w:tabs>
        <w:tab w:val="clear" w:pos="1140"/>
      </w:tabs>
      <w:autoSpaceDE w:val="0"/>
      <w:autoSpaceDN w:val="0"/>
      <w:jc w:val="both"/>
    </w:pPr>
    <w:rPr>
      <w:rFonts w:ascii="宋体"/>
      <w:sz w:val="18"/>
    </w:rPr>
  </w:style>
  <w:style w:type="paragraph" w:customStyle="1" w:styleId="CharChar1CharChar">
    <w:name w:val="Char Char1 Char Char 字元 字元"/>
    <w:basedOn w:val="af8"/>
    <w:pPr>
      <w:spacing w:line="360" w:lineRule="auto"/>
      <w:ind w:firstLineChars="200" w:firstLine="200"/>
    </w:pPr>
    <w:rPr>
      <w:rFonts w:ascii="宋体" w:hAnsi="宋体" w:cs="宋体"/>
      <w:sz w:val="24"/>
      <w:szCs w:val="24"/>
    </w:rPr>
  </w:style>
  <w:style w:type="paragraph" w:customStyle="1" w:styleId="affff6">
    <w:name w:val="发布日期"/>
    <w:rPr>
      <w:rFonts w:eastAsia="黑体"/>
      <w:sz w:val="28"/>
    </w:rPr>
  </w:style>
  <w:style w:type="paragraph" w:customStyle="1" w:styleId="affff7">
    <w:name w:val="文献分类号"/>
    <w:pPr>
      <w:widowControl w:val="0"/>
      <w:textAlignment w:val="center"/>
    </w:pPr>
    <w:rPr>
      <w:rFonts w:eastAsia="黑体"/>
      <w:sz w:val="21"/>
    </w:rPr>
  </w:style>
  <w:style w:type="paragraph" w:customStyle="1" w:styleId="affff8">
    <w:name w:val="标准书眉_偶数页"/>
    <w:basedOn w:val="afff6"/>
    <w:next w:val="af8"/>
    <w:pPr>
      <w:jc w:val="left"/>
    </w:pPr>
  </w:style>
  <w:style w:type="paragraph" w:customStyle="1" w:styleId="a7">
    <w:name w:val="列项●（二级）"/>
    <w:pPr>
      <w:numPr>
        <w:numId w:val="10"/>
      </w:numPr>
      <w:tabs>
        <w:tab w:val="clear" w:pos="760"/>
        <w:tab w:val="left" w:pos="840"/>
      </w:tabs>
      <w:ind w:leftChars="400" w:left="600" w:hangingChars="200" w:hanging="200"/>
      <w:jc w:val="both"/>
    </w:pPr>
    <w:rPr>
      <w:rFonts w:ascii="宋体"/>
      <w:sz w:val="21"/>
    </w:rPr>
  </w:style>
  <w:style w:type="paragraph" w:customStyle="1" w:styleId="affff9">
    <w:name w:val="封面标准文稿类别"/>
    <w:pPr>
      <w:spacing w:before="440" w:line="400" w:lineRule="exact"/>
      <w:jc w:val="center"/>
    </w:pPr>
    <w:rPr>
      <w:rFonts w:ascii="宋体"/>
      <w:sz w:val="24"/>
    </w:rPr>
  </w:style>
  <w:style w:type="paragraph" w:customStyle="1" w:styleId="affffa">
    <w:name w:val="附录图标号"/>
    <w:basedOn w:val="af8"/>
    <w:pPr>
      <w:keepNext/>
      <w:pageBreakBefore/>
      <w:widowControl/>
      <w:spacing w:line="14" w:lineRule="exact"/>
      <w:ind w:firstLine="363"/>
      <w:jc w:val="center"/>
      <w:outlineLvl w:val="0"/>
    </w:pPr>
    <w:rPr>
      <w:color w:val="FFFFFF"/>
      <w:szCs w:val="24"/>
    </w:rPr>
  </w:style>
  <w:style w:type="paragraph" w:customStyle="1" w:styleId="affffb">
    <w:name w:val="封面标准英文名称"/>
    <w:pPr>
      <w:widowControl w:val="0"/>
      <w:spacing w:before="370" w:line="400" w:lineRule="exact"/>
      <w:jc w:val="center"/>
    </w:pPr>
    <w:rPr>
      <w:sz w:val="28"/>
    </w:rPr>
  </w:style>
  <w:style w:type="paragraph" w:customStyle="1" w:styleId="affffc">
    <w:name w:val="其他发布部门"/>
    <w:basedOn w:val="affffd"/>
    <w:pPr>
      <w:spacing w:line="0" w:lineRule="atLeast"/>
    </w:pPr>
    <w:rPr>
      <w:rFonts w:ascii="黑体" w:eastAsia="黑体"/>
      <w:b w:val="0"/>
    </w:rPr>
  </w:style>
  <w:style w:type="paragraph" w:customStyle="1" w:styleId="affffd">
    <w:name w:val="发布部门"/>
    <w:next w:val="affe"/>
    <w:pPr>
      <w:jc w:val="center"/>
    </w:pPr>
    <w:rPr>
      <w:rFonts w:ascii="宋体"/>
      <w:b/>
      <w:spacing w:val="20"/>
      <w:w w:val="135"/>
      <w:sz w:val="36"/>
    </w:rPr>
  </w:style>
  <w:style w:type="paragraph" w:customStyle="1" w:styleId="a0">
    <w:name w:val="正文图标题"/>
    <w:next w:val="affe"/>
    <w:pPr>
      <w:numPr>
        <w:numId w:val="11"/>
      </w:numPr>
      <w:jc w:val="center"/>
    </w:pPr>
    <w:rPr>
      <w:rFonts w:ascii="黑体" w:eastAsia="黑体"/>
      <w:sz w:val="21"/>
    </w:rPr>
  </w:style>
  <w:style w:type="paragraph" w:customStyle="1" w:styleId="Char2">
    <w:name w:val="Char"/>
    <w:basedOn w:val="5"/>
    <w:pPr>
      <w:widowControl/>
      <w:tabs>
        <w:tab w:val="left" w:pos="1008"/>
      </w:tabs>
      <w:spacing w:after="160" w:line="240" w:lineRule="exact"/>
      <w:ind w:left="1008" w:hanging="1008"/>
      <w:jc w:val="left"/>
    </w:pPr>
    <w:rPr>
      <w:rFonts w:ascii="Verdana" w:hAnsi="Verdana"/>
      <w:kern w:val="0"/>
      <w:sz w:val="20"/>
      <w:szCs w:val="20"/>
      <w:lang w:eastAsia="en-US"/>
    </w:rPr>
  </w:style>
  <w:style w:type="paragraph" w:customStyle="1" w:styleId="a1">
    <w:name w:val="注×："/>
    <w:pPr>
      <w:widowControl w:val="0"/>
      <w:numPr>
        <w:numId w:val="12"/>
      </w:numPr>
      <w:tabs>
        <w:tab w:val="clear" w:pos="900"/>
        <w:tab w:val="left" w:pos="630"/>
      </w:tabs>
      <w:autoSpaceDE w:val="0"/>
      <w:autoSpaceDN w:val="0"/>
      <w:jc w:val="both"/>
    </w:pPr>
    <w:rPr>
      <w:rFonts w:ascii="宋体"/>
      <w:sz w:val="18"/>
    </w:rPr>
  </w:style>
  <w:style w:type="paragraph" w:customStyle="1" w:styleId="a4">
    <w:name w:val="注×：（正文）"/>
    <w:pPr>
      <w:numPr>
        <w:numId w:val="13"/>
      </w:numPr>
      <w:jc w:val="both"/>
    </w:pPr>
    <w:rPr>
      <w:rFonts w:ascii="宋体"/>
      <w:sz w:val="18"/>
      <w:szCs w:val="18"/>
    </w:rPr>
  </w:style>
  <w:style w:type="paragraph" w:customStyle="1" w:styleId="affffe">
    <w:name w:val="标准书脚_偶数页"/>
    <w:pPr>
      <w:spacing w:before="120"/>
    </w:pPr>
    <w:rPr>
      <w:sz w:val="18"/>
    </w:rPr>
  </w:style>
  <w:style w:type="paragraph" w:customStyle="1" w:styleId="afffff">
    <w:name w:val="实施日期"/>
    <w:basedOn w:val="affff6"/>
    <w:pPr>
      <w:jc w:val="right"/>
    </w:pPr>
  </w:style>
  <w:style w:type="paragraph" w:customStyle="1" w:styleId="afffff0">
    <w:name w:val="参考文献、索引标题"/>
    <w:basedOn w:val="afff3"/>
    <w:next w:val="af8"/>
    <w:pPr>
      <w:spacing w:after="200"/>
    </w:pPr>
    <w:rPr>
      <w:sz w:val="21"/>
    </w:rPr>
  </w:style>
  <w:style w:type="paragraph" w:customStyle="1" w:styleId="afffff1">
    <w:name w:val="目次、标准名称标题"/>
    <w:basedOn w:val="afff3"/>
    <w:next w:val="affe"/>
    <w:pPr>
      <w:spacing w:line="460" w:lineRule="exact"/>
    </w:pPr>
  </w:style>
  <w:style w:type="paragraph" w:customStyle="1" w:styleId="afffff2">
    <w:name w:val="其他标准称谓"/>
    <w:pPr>
      <w:spacing w:line="0" w:lineRule="atLeast"/>
      <w:jc w:val="distribute"/>
    </w:pPr>
    <w:rPr>
      <w:rFonts w:ascii="黑体" w:eastAsia="黑体" w:hAnsi="宋体"/>
      <w:sz w:val="52"/>
    </w:rPr>
  </w:style>
  <w:style w:type="paragraph" w:styleId="TOC">
    <w:name w:val="TOC Heading"/>
    <w:basedOn w:val="1"/>
    <w:next w:val="af8"/>
    <w:uiPriority w:val="39"/>
    <w:semiHidden/>
    <w:unhideWhenUsed/>
    <w:qFormat/>
    <w:rsid w:val="006B63B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920T\Desktop\tds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6F77B7-DF90-4379-9BB9-C5E5518A3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1856</TotalTime>
  <Pages>7</Pages>
  <Words>571</Words>
  <Characters>3255</Characters>
  <Application>Microsoft Office Word</Application>
  <DocSecurity>0</DocSecurity>
  <Lines>27</Lines>
  <Paragraphs>7</Paragraphs>
  <ScaleCrop>false</ScaleCrop>
  <Company>CNIS</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FANTASY</dc:creator>
  <cp:lastModifiedBy>lenovo</cp:lastModifiedBy>
  <cp:revision>191</cp:revision>
  <cp:lastPrinted>2023-09-26T01:35:00Z</cp:lastPrinted>
  <dcterms:created xsi:type="dcterms:W3CDTF">2021-01-29T03:33:00Z</dcterms:created>
  <dcterms:modified xsi:type="dcterms:W3CDTF">2024-05-14T06:18:00Z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2052-11.1.0.10314</vt:lpwstr>
  </property>
</Properties>
</file>