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ind w:firstLine="630" w:firstLineChars="196"/>
        <w:rPr>
          <w:rFonts w:ascii="宋体" w:hAnsi="宋体" w:eastAsia="宋体"/>
          <w:b/>
          <w:sz w:val="32"/>
          <w:szCs w:val="32"/>
        </w:rPr>
      </w:pPr>
    </w:p>
    <w:p>
      <w:pPr>
        <w:snapToGrid w:val="0"/>
        <w:spacing w:line="360" w:lineRule="auto"/>
        <w:rPr>
          <w:rFonts w:ascii="仿宋" w:hAnsi="仿宋" w:eastAsia="仿宋"/>
          <w:b/>
          <w:szCs w:val="28"/>
        </w:rPr>
      </w:pPr>
      <w:r>
        <w:rPr>
          <w:rFonts w:hint="eastAsia" w:ascii="仿宋" w:hAnsi="仿宋" w:eastAsia="仿宋"/>
          <w:b/>
          <w:szCs w:val="28"/>
        </w:rPr>
        <w:t>附表1</w:t>
      </w:r>
    </w:p>
    <w:p>
      <w:pPr>
        <w:snapToGrid w:val="0"/>
        <w:spacing w:line="360" w:lineRule="auto"/>
        <w:jc w:val="center"/>
        <w:rPr>
          <w:rFonts w:ascii="宋体" w:hAnsi="宋体" w:eastAsia="宋体"/>
          <w:b/>
          <w:sz w:val="32"/>
          <w:szCs w:val="32"/>
        </w:rPr>
      </w:pPr>
      <w:r>
        <w:rPr>
          <w:rFonts w:hint="eastAsia" w:ascii="宋体" w:hAnsi="宋体" w:eastAsia="宋体"/>
          <w:b/>
          <w:color w:val="FF0000"/>
          <w:sz w:val="32"/>
          <w:szCs w:val="32"/>
        </w:rPr>
        <w:t>协会</w:t>
      </w:r>
      <w:r>
        <w:rPr>
          <w:rFonts w:hint="eastAsia" w:ascii="宋体" w:hAnsi="宋体" w:eastAsia="宋体"/>
          <w:b/>
          <w:sz w:val="32"/>
          <w:szCs w:val="32"/>
        </w:rPr>
        <w:t>标准项目建议书</w:t>
      </w:r>
    </w:p>
    <w:tbl>
      <w:tblPr>
        <w:tblStyle w:val="6"/>
        <w:tblW w:w="9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7"/>
        <w:gridCol w:w="1078"/>
        <w:gridCol w:w="540"/>
        <w:gridCol w:w="540"/>
        <w:gridCol w:w="928"/>
        <w:gridCol w:w="886"/>
        <w:gridCol w:w="957"/>
        <w:gridCol w:w="744"/>
        <w:gridCol w:w="1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2167" w:type="dxa"/>
            <w:vAlign w:val="center"/>
          </w:tcPr>
          <w:p>
            <w:pPr>
              <w:snapToGrid w:val="0"/>
              <w:spacing w:line="360" w:lineRule="auto"/>
              <w:jc w:val="center"/>
              <w:rPr>
                <w:rFonts w:ascii="宋体" w:hAnsi="宋体" w:eastAsia="宋体"/>
                <w:sz w:val="18"/>
                <w:szCs w:val="18"/>
              </w:rPr>
            </w:pPr>
            <w:r>
              <w:rPr>
                <w:rFonts w:hint="eastAsia" w:ascii="宋体" w:hAnsi="宋体" w:eastAsia="宋体"/>
                <w:sz w:val="18"/>
                <w:szCs w:val="18"/>
              </w:rPr>
              <w:t>建议项目名称</w:t>
            </w:r>
          </w:p>
          <w:p>
            <w:pPr>
              <w:snapToGrid w:val="0"/>
              <w:spacing w:line="360" w:lineRule="auto"/>
              <w:ind w:left="-5" w:leftChars="-6" w:hanging="12" w:hangingChars="7"/>
              <w:jc w:val="center"/>
              <w:rPr>
                <w:rFonts w:ascii="宋体" w:hAnsi="宋体" w:eastAsia="宋体"/>
                <w:sz w:val="18"/>
                <w:szCs w:val="18"/>
              </w:rPr>
            </w:pPr>
            <w:r>
              <w:rPr>
                <w:rFonts w:ascii="宋体" w:hAnsi="宋体" w:eastAsia="宋体"/>
                <w:sz w:val="18"/>
                <w:szCs w:val="18"/>
              </w:rPr>
              <w:t>(</w:t>
            </w:r>
            <w:r>
              <w:rPr>
                <w:rFonts w:hint="eastAsia" w:ascii="宋体" w:hAnsi="宋体" w:eastAsia="宋体"/>
                <w:sz w:val="18"/>
                <w:szCs w:val="18"/>
              </w:rPr>
              <w:t>中文</w:t>
            </w:r>
            <w:r>
              <w:rPr>
                <w:rFonts w:ascii="宋体" w:hAnsi="宋体" w:eastAsia="宋体"/>
                <w:sz w:val="18"/>
                <w:szCs w:val="18"/>
              </w:rPr>
              <w:t>)</w:t>
            </w:r>
          </w:p>
        </w:tc>
        <w:tc>
          <w:tcPr>
            <w:tcW w:w="3086" w:type="dxa"/>
            <w:gridSpan w:val="4"/>
            <w:vAlign w:val="center"/>
          </w:tcPr>
          <w:p>
            <w:pPr>
              <w:snapToGrid w:val="0"/>
              <w:spacing w:line="360" w:lineRule="auto"/>
              <w:rPr>
                <w:rFonts w:ascii="宋体" w:hAnsi="宋体" w:eastAsia="宋体"/>
                <w:sz w:val="18"/>
                <w:szCs w:val="18"/>
              </w:rPr>
            </w:pPr>
            <w:r>
              <w:rPr>
                <w:rFonts w:hint="eastAsia" w:ascii="宋体" w:hAnsi="宋体" w:eastAsia="宋体"/>
                <w:sz w:val="18"/>
                <w:szCs w:val="18"/>
              </w:rPr>
              <w:t>折叠式建筑</w:t>
            </w:r>
          </w:p>
        </w:tc>
        <w:tc>
          <w:tcPr>
            <w:tcW w:w="1843" w:type="dxa"/>
            <w:gridSpan w:val="2"/>
            <w:vAlign w:val="center"/>
          </w:tcPr>
          <w:p>
            <w:pPr>
              <w:snapToGrid w:val="0"/>
              <w:spacing w:line="360" w:lineRule="auto"/>
              <w:jc w:val="center"/>
              <w:rPr>
                <w:rFonts w:ascii="宋体" w:hAnsi="宋体" w:eastAsia="宋体"/>
                <w:sz w:val="18"/>
                <w:szCs w:val="18"/>
              </w:rPr>
            </w:pPr>
            <w:r>
              <w:rPr>
                <w:rFonts w:hint="eastAsia" w:ascii="宋体" w:hAnsi="宋体" w:eastAsia="宋体"/>
                <w:sz w:val="18"/>
                <w:szCs w:val="18"/>
              </w:rPr>
              <w:t>建议项目名称</w:t>
            </w:r>
          </w:p>
          <w:p>
            <w:pPr>
              <w:snapToGrid w:val="0"/>
              <w:spacing w:line="360" w:lineRule="auto"/>
              <w:jc w:val="center"/>
              <w:rPr>
                <w:rFonts w:ascii="宋体" w:hAnsi="宋体" w:eastAsia="宋体"/>
                <w:sz w:val="18"/>
                <w:szCs w:val="18"/>
              </w:rPr>
            </w:pPr>
            <w:r>
              <w:rPr>
                <w:rFonts w:ascii="宋体" w:hAnsi="宋体" w:eastAsia="宋体"/>
                <w:sz w:val="18"/>
                <w:szCs w:val="18"/>
              </w:rPr>
              <w:t>(</w:t>
            </w:r>
            <w:r>
              <w:rPr>
                <w:rFonts w:hint="eastAsia" w:ascii="宋体" w:hAnsi="宋体" w:eastAsia="宋体"/>
                <w:sz w:val="18"/>
                <w:szCs w:val="18"/>
              </w:rPr>
              <w:t>英文</w:t>
            </w:r>
            <w:r>
              <w:rPr>
                <w:rFonts w:ascii="宋体" w:hAnsi="宋体" w:eastAsia="宋体"/>
                <w:sz w:val="18"/>
                <w:szCs w:val="18"/>
              </w:rPr>
              <w:t>)</w:t>
            </w:r>
          </w:p>
        </w:tc>
        <w:tc>
          <w:tcPr>
            <w:tcW w:w="2644" w:type="dxa"/>
            <w:gridSpan w:val="2"/>
            <w:vAlign w:val="center"/>
          </w:tcPr>
          <w:p>
            <w:pPr>
              <w:snapToGrid w:val="0"/>
              <w:spacing w:line="360" w:lineRule="auto"/>
              <w:rPr>
                <w:rFonts w:ascii="宋体" w:hAnsi="宋体" w:eastAsia="宋体"/>
                <w:sz w:val="18"/>
                <w:szCs w:val="18"/>
              </w:rPr>
            </w:pPr>
            <w:r>
              <w:rPr>
                <w:rFonts w:hint="eastAsia" w:ascii="宋体" w:hAnsi="宋体" w:eastAsia="宋体"/>
                <w:sz w:val="18"/>
                <w:szCs w:val="18"/>
              </w:rPr>
              <w:t>Foldingbuilding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2167" w:type="dxa"/>
            <w:vAlign w:val="center"/>
          </w:tcPr>
          <w:p>
            <w:pPr>
              <w:snapToGrid w:val="0"/>
              <w:spacing w:line="360" w:lineRule="auto"/>
              <w:jc w:val="center"/>
              <w:rPr>
                <w:rFonts w:ascii="宋体" w:hAnsi="宋体" w:eastAsia="宋体"/>
                <w:sz w:val="18"/>
                <w:szCs w:val="18"/>
              </w:rPr>
            </w:pPr>
            <w:r>
              <w:rPr>
                <w:rFonts w:hint="eastAsia" w:ascii="宋体" w:hAnsi="宋体" w:eastAsia="宋体"/>
                <w:sz w:val="18"/>
                <w:szCs w:val="18"/>
              </w:rPr>
              <w:t>制定或修订</w:t>
            </w:r>
          </w:p>
        </w:tc>
        <w:tc>
          <w:tcPr>
            <w:tcW w:w="1618" w:type="dxa"/>
            <w:gridSpan w:val="2"/>
            <w:vAlign w:val="center"/>
          </w:tcPr>
          <w:p>
            <w:pPr>
              <w:snapToGrid w:val="0"/>
              <w:spacing w:line="360" w:lineRule="auto"/>
              <w:rPr>
                <w:rFonts w:ascii="宋体" w:hAnsi="宋体" w:eastAsia="宋体"/>
                <w:sz w:val="18"/>
                <w:szCs w:val="18"/>
              </w:rPr>
            </w:pPr>
            <w:r>
              <w:rPr>
                <w:rFonts w:hint="eastAsia" w:ascii="宋体" w:hAnsi="宋体" w:eastAsia="宋体"/>
                <w:sz w:val="18"/>
                <w:szCs w:val="18"/>
              </w:rPr>
              <w:t>☑制定</w:t>
            </w:r>
          </w:p>
        </w:tc>
        <w:tc>
          <w:tcPr>
            <w:tcW w:w="1468" w:type="dxa"/>
            <w:gridSpan w:val="2"/>
            <w:vAlign w:val="center"/>
          </w:tcPr>
          <w:p>
            <w:pPr>
              <w:snapToGrid w:val="0"/>
              <w:spacing w:line="360" w:lineRule="auto"/>
              <w:rPr>
                <w:rFonts w:ascii="宋体" w:hAnsi="宋体" w:eastAsia="宋体"/>
                <w:sz w:val="18"/>
                <w:szCs w:val="18"/>
              </w:rPr>
            </w:pPr>
            <w:r>
              <w:rPr>
                <w:rFonts w:hint="eastAsia" w:ascii="宋体" w:hAnsi="宋体" w:eastAsia="宋体"/>
                <w:sz w:val="18"/>
                <w:szCs w:val="18"/>
              </w:rPr>
              <w:t>□修订</w:t>
            </w:r>
          </w:p>
        </w:tc>
        <w:tc>
          <w:tcPr>
            <w:tcW w:w="1843" w:type="dxa"/>
            <w:gridSpan w:val="2"/>
            <w:vAlign w:val="center"/>
          </w:tcPr>
          <w:p>
            <w:pPr>
              <w:snapToGrid w:val="0"/>
              <w:spacing w:line="360" w:lineRule="auto"/>
              <w:jc w:val="center"/>
              <w:rPr>
                <w:rFonts w:ascii="宋体" w:hAnsi="宋体" w:eastAsia="宋体"/>
                <w:sz w:val="18"/>
                <w:szCs w:val="18"/>
              </w:rPr>
            </w:pPr>
            <w:r>
              <w:rPr>
                <w:rFonts w:hint="eastAsia" w:ascii="宋体" w:hAnsi="宋体" w:eastAsia="宋体"/>
                <w:sz w:val="18"/>
                <w:szCs w:val="18"/>
              </w:rPr>
              <w:t>被修订标准号</w:t>
            </w:r>
          </w:p>
        </w:tc>
        <w:tc>
          <w:tcPr>
            <w:tcW w:w="2644" w:type="dxa"/>
            <w:gridSpan w:val="2"/>
            <w:vAlign w:val="center"/>
          </w:tcPr>
          <w:p>
            <w:pPr>
              <w:snapToGrid w:val="0"/>
              <w:spacing w:line="360" w:lineRule="auto"/>
              <w:rPr>
                <w:rFonts w:ascii="宋体" w:hAnsi="宋体" w:eastAsia="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9" w:hRule="atLeast"/>
          <w:jc w:val="center"/>
        </w:trPr>
        <w:tc>
          <w:tcPr>
            <w:tcW w:w="2167" w:type="dxa"/>
            <w:vAlign w:val="center"/>
          </w:tcPr>
          <w:p>
            <w:pPr>
              <w:snapToGrid w:val="0"/>
              <w:spacing w:line="360" w:lineRule="auto"/>
              <w:jc w:val="center"/>
              <w:rPr>
                <w:rFonts w:ascii="宋体" w:hAnsi="宋体" w:eastAsia="宋体"/>
                <w:sz w:val="18"/>
                <w:szCs w:val="18"/>
              </w:rPr>
            </w:pPr>
            <w:r>
              <w:rPr>
                <w:rFonts w:hint="eastAsia" w:ascii="宋体" w:hAnsi="宋体" w:eastAsia="宋体"/>
                <w:sz w:val="18"/>
                <w:szCs w:val="18"/>
              </w:rPr>
              <w:t>采用程度</w:t>
            </w:r>
          </w:p>
        </w:tc>
        <w:tc>
          <w:tcPr>
            <w:tcW w:w="1078" w:type="dxa"/>
            <w:vAlign w:val="center"/>
          </w:tcPr>
          <w:p>
            <w:pPr>
              <w:snapToGrid w:val="0"/>
              <w:spacing w:line="360" w:lineRule="auto"/>
              <w:rPr>
                <w:rFonts w:ascii="宋体" w:hAnsi="宋体" w:eastAsia="宋体"/>
                <w:sz w:val="18"/>
                <w:szCs w:val="18"/>
              </w:rPr>
            </w:pPr>
            <w:r>
              <w:rPr>
                <w:rFonts w:hint="eastAsia" w:ascii="宋体" w:hAnsi="宋体" w:eastAsia="宋体"/>
                <w:sz w:val="18"/>
                <w:szCs w:val="18"/>
              </w:rPr>
              <w:t>□IDT</w:t>
            </w:r>
          </w:p>
        </w:tc>
        <w:tc>
          <w:tcPr>
            <w:tcW w:w="1080" w:type="dxa"/>
            <w:gridSpan w:val="2"/>
            <w:vAlign w:val="center"/>
          </w:tcPr>
          <w:p>
            <w:pPr>
              <w:snapToGrid w:val="0"/>
              <w:spacing w:line="360" w:lineRule="auto"/>
              <w:rPr>
                <w:rFonts w:ascii="宋体" w:hAnsi="宋体" w:eastAsia="宋体"/>
                <w:sz w:val="18"/>
                <w:szCs w:val="18"/>
              </w:rPr>
            </w:pPr>
            <w:r>
              <w:rPr>
                <w:rFonts w:hint="eastAsia" w:ascii="宋体" w:hAnsi="宋体" w:eastAsia="宋体"/>
                <w:sz w:val="18"/>
                <w:szCs w:val="18"/>
              </w:rPr>
              <w:t>□MOD</w:t>
            </w:r>
          </w:p>
        </w:tc>
        <w:tc>
          <w:tcPr>
            <w:tcW w:w="928" w:type="dxa"/>
            <w:vAlign w:val="center"/>
          </w:tcPr>
          <w:p>
            <w:pPr>
              <w:snapToGrid w:val="0"/>
              <w:spacing w:line="360" w:lineRule="auto"/>
              <w:rPr>
                <w:rFonts w:ascii="宋体" w:hAnsi="宋体" w:eastAsia="宋体"/>
                <w:sz w:val="18"/>
                <w:szCs w:val="18"/>
              </w:rPr>
            </w:pPr>
            <w:r>
              <w:rPr>
                <w:rFonts w:hint="eastAsia" w:ascii="宋体" w:hAnsi="宋体" w:eastAsia="宋体"/>
                <w:sz w:val="18"/>
                <w:szCs w:val="18"/>
              </w:rPr>
              <w:t>□NEQ</w:t>
            </w:r>
          </w:p>
        </w:tc>
        <w:tc>
          <w:tcPr>
            <w:tcW w:w="1843" w:type="dxa"/>
            <w:gridSpan w:val="2"/>
            <w:vAlign w:val="center"/>
          </w:tcPr>
          <w:p>
            <w:pPr>
              <w:snapToGrid w:val="0"/>
              <w:spacing w:line="360" w:lineRule="auto"/>
              <w:jc w:val="center"/>
              <w:rPr>
                <w:rFonts w:ascii="宋体" w:hAnsi="宋体" w:eastAsia="宋体"/>
                <w:sz w:val="18"/>
                <w:szCs w:val="18"/>
              </w:rPr>
            </w:pPr>
            <w:r>
              <w:rPr>
                <w:rFonts w:hint="eastAsia" w:ascii="宋体" w:hAnsi="宋体" w:eastAsia="宋体"/>
                <w:sz w:val="18"/>
                <w:szCs w:val="18"/>
              </w:rPr>
              <w:t>采标号</w:t>
            </w:r>
          </w:p>
        </w:tc>
        <w:tc>
          <w:tcPr>
            <w:tcW w:w="2644" w:type="dxa"/>
            <w:gridSpan w:val="2"/>
            <w:vAlign w:val="center"/>
          </w:tcPr>
          <w:p>
            <w:pPr>
              <w:snapToGrid w:val="0"/>
              <w:spacing w:line="360" w:lineRule="auto"/>
              <w:rPr>
                <w:rFonts w:ascii="宋体" w:hAnsi="宋体" w:eastAsia="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9" w:hRule="atLeast"/>
          <w:jc w:val="center"/>
        </w:trPr>
        <w:tc>
          <w:tcPr>
            <w:tcW w:w="2167" w:type="dxa"/>
            <w:vAlign w:val="center"/>
          </w:tcPr>
          <w:p>
            <w:pPr>
              <w:snapToGrid w:val="0"/>
              <w:spacing w:line="360" w:lineRule="auto"/>
              <w:jc w:val="center"/>
              <w:rPr>
                <w:rFonts w:ascii="宋体" w:hAnsi="宋体" w:eastAsia="宋体"/>
                <w:sz w:val="18"/>
                <w:szCs w:val="18"/>
              </w:rPr>
            </w:pPr>
            <w:r>
              <w:rPr>
                <w:rFonts w:hint="eastAsia" w:ascii="宋体" w:hAnsi="宋体" w:eastAsia="宋体"/>
                <w:sz w:val="18"/>
                <w:szCs w:val="18"/>
              </w:rPr>
              <w:t>国际标准名称（中文）</w:t>
            </w:r>
          </w:p>
        </w:tc>
        <w:tc>
          <w:tcPr>
            <w:tcW w:w="3086" w:type="dxa"/>
            <w:gridSpan w:val="4"/>
            <w:vAlign w:val="center"/>
          </w:tcPr>
          <w:p>
            <w:pPr>
              <w:snapToGrid w:val="0"/>
              <w:spacing w:line="360" w:lineRule="auto"/>
              <w:rPr>
                <w:rFonts w:ascii="宋体" w:hAnsi="宋体" w:eastAsia="宋体"/>
                <w:sz w:val="18"/>
                <w:szCs w:val="18"/>
              </w:rPr>
            </w:pPr>
          </w:p>
        </w:tc>
        <w:tc>
          <w:tcPr>
            <w:tcW w:w="1843" w:type="dxa"/>
            <w:gridSpan w:val="2"/>
            <w:vAlign w:val="center"/>
          </w:tcPr>
          <w:p>
            <w:pPr>
              <w:snapToGrid w:val="0"/>
              <w:spacing w:line="360" w:lineRule="auto"/>
              <w:jc w:val="center"/>
              <w:rPr>
                <w:rFonts w:ascii="宋体" w:hAnsi="宋体" w:eastAsia="宋体"/>
                <w:sz w:val="18"/>
                <w:szCs w:val="18"/>
              </w:rPr>
            </w:pPr>
            <w:r>
              <w:rPr>
                <w:rFonts w:hint="eastAsia" w:ascii="宋体" w:hAnsi="宋体" w:eastAsia="宋体"/>
                <w:sz w:val="18"/>
                <w:szCs w:val="18"/>
              </w:rPr>
              <w:t>国际标准名称（英文）</w:t>
            </w:r>
          </w:p>
        </w:tc>
        <w:tc>
          <w:tcPr>
            <w:tcW w:w="2644" w:type="dxa"/>
            <w:gridSpan w:val="2"/>
            <w:vAlign w:val="center"/>
          </w:tcPr>
          <w:p>
            <w:pPr>
              <w:snapToGrid w:val="0"/>
              <w:spacing w:line="360" w:lineRule="auto"/>
              <w:rPr>
                <w:rFonts w:ascii="宋体" w:hAnsi="宋体" w:eastAsia="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9" w:hRule="atLeast"/>
          <w:jc w:val="center"/>
        </w:trPr>
        <w:tc>
          <w:tcPr>
            <w:tcW w:w="2167" w:type="dxa"/>
            <w:vAlign w:val="center"/>
          </w:tcPr>
          <w:p>
            <w:pPr>
              <w:snapToGrid w:val="0"/>
              <w:spacing w:line="360" w:lineRule="auto"/>
              <w:jc w:val="center"/>
              <w:rPr>
                <w:rFonts w:ascii="宋体" w:hAnsi="宋体" w:eastAsia="宋体"/>
                <w:sz w:val="18"/>
                <w:szCs w:val="18"/>
              </w:rPr>
            </w:pPr>
            <w:r>
              <w:rPr>
                <w:rFonts w:ascii="宋体" w:hAnsi="宋体" w:eastAsia="宋体"/>
                <w:sz w:val="18"/>
                <w:szCs w:val="18"/>
              </w:rPr>
              <w:t>ICS</w:t>
            </w:r>
            <w:r>
              <w:rPr>
                <w:rFonts w:hint="eastAsia" w:ascii="宋体" w:hAnsi="宋体" w:eastAsia="宋体"/>
                <w:sz w:val="18"/>
                <w:szCs w:val="18"/>
              </w:rPr>
              <w:t>分类号</w:t>
            </w:r>
          </w:p>
        </w:tc>
        <w:tc>
          <w:tcPr>
            <w:tcW w:w="3086" w:type="dxa"/>
            <w:gridSpan w:val="4"/>
            <w:vAlign w:val="center"/>
          </w:tcPr>
          <w:p>
            <w:pPr>
              <w:snapToGrid w:val="0"/>
              <w:spacing w:line="360" w:lineRule="auto"/>
              <w:rPr>
                <w:rFonts w:hint="default" w:ascii="宋体" w:hAnsi="宋体" w:eastAsia="宋体"/>
                <w:sz w:val="18"/>
                <w:szCs w:val="18"/>
                <w:lang w:val="en-US" w:eastAsia="zh-CN"/>
              </w:rPr>
            </w:pPr>
            <w:r>
              <w:rPr>
                <w:rFonts w:hint="eastAsia" w:ascii="宋体" w:hAnsi="宋体" w:eastAsia="宋体"/>
                <w:sz w:val="18"/>
                <w:szCs w:val="18"/>
                <w:lang w:val="en-US" w:eastAsia="zh-CN"/>
              </w:rPr>
              <w:t>91.060</w:t>
            </w:r>
          </w:p>
        </w:tc>
        <w:tc>
          <w:tcPr>
            <w:tcW w:w="1843" w:type="dxa"/>
            <w:gridSpan w:val="2"/>
            <w:vAlign w:val="center"/>
          </w:tcPr>
          <w:p>
            <w:pPr>
              <w:snapToGrid w:val="0"/>
              <w:spacing w:line="360" w:lineRule="auto"/>
              <w:jc w:val="center"/>
              <w:rPr>
                <w:rFonts w:ascii="宋体" w:hAnsi="宋体" w:eastAsia="宋体"/>
                <w:sz w:val="18"/>
                <w:szCs w:val="18"/>
              </w:rPr>
            </w:pPr>
            <w:r>
              <w:rPr>
                <w:rFonts w:hint="eastAsia" w:ascii="宋体" w:hAnsi="宋体" w:eastAsia="宋体"/>
                <w:sz w:val="18"/>
                <w:szCs w:val="18"/>
              </w:rPr>
              <w:t>中国标准分类号</w:t>
            </w:r>
          </w:p>
        </w:tc>
        <w:tc>
          <w:tcPr>
            <w:tcW w:w="2644" w:type="dxa"/>
            <w:gridSpan w:val="2"/>
            <w:vAlign w:val="center"/>
          </w:tcPr>
          <w:p>
            <w:pPr>
              <w:snapToGrid w:val="0"/>
              <w:spacing w:line="360" w:lineRule="auto"/>
              <w:rPr>
                <w:rFonts w:hint="default" w:ascii="宋体" w:hAnsi="宋体" w:eastAsia="宋体"/>
                <w:sz w:val="18"/>
                <w:szCs w:val="18"/>
                <w:lang w:val="en-US" w:eastAsia="zh-CN"/>
              </w:rPr>
            </w:pPr>
            <w:r>
              <w:rPr>
                <w:rFonts w:hint="eastAsia" w:ascii="宋体" w:hAnsi="宋体" w:eastAsia="宋体"/>
                <w:sz w:val="18"/>
                <w:szCs w:val="18"/>
                <w:lang w:val="en-US" w:eastAsia="zh-CN"/>
              </w:rPr>
              <w:t>P 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6" w:hRule="atLeast"/>
          <w:jc w:val="center"/>
        </w:trPr>
        <w:tc>
          <w:tcPr>
            <w:tcW w:w="2167" w:type="dxa"/>
            <w:vAlign w:val="center"/>
          </w:tcPr>
          <w:p>
            <w:pPr>
              <w:snapToGrid w:val="0"/>
              <w:spacing w:line="360" w:lineRule="auto"/>
              <w:jc w:val="center"/>
              <w:rPr>
                <w:rFonts w:ascii="宋体" w:hAnsi="宋体" w:eastAsia="宋体"/>
                <w:sz w:val="18"/>
                <w:szCs w:val="18"/>
              </w:rPr>
            </w:pPr>
            <w:r>
              <w:rPr>
                <w:rFonts w:hint="eastAsia" w:ascii="宋体" w:hAnsi="宋体" w:eastAsia="宋体"/>
                <w:sz w:val="18"/>
                <w:szCs w:val="18"/>
              </w:rPr>
              <w:t>标准主要起草单位</w:t>
            </w:r>
          </w:p>
        </w:tc>
        <w:tc>
          <w:tcPr>
            <w:tcW w:w="3086" w:type="dxa"/>
            <w:gridSpan w:val="4"/>
            <w:vAlign w:val="center"/>
          </w:tcPr>
          <w:p>
            <w:pPr>
              <w:snapToGrid w:val="0"/>
              <w:spacing w:line="360" w:lineRule="auto"/>
              <w:rPr>
                <w:rFonts w:hint="eastAsia" w:ascii="宋体" w:hAnsi="宋体" w:eastAsiaTheme="minorEastAsia"/>
                <w:sz w:val="18"/>
                <w:szCs w:val="18"/>
                <w:lang w:eastAsia="zh-CN"/>
              </w:rPr>
            </w:pPr>
            <w:r>
              <w:rPr>
                <w:rFonts w:hint="eastAsia" w:eastAsiaTheme="minorEastAsia"/>
                <w:sz w:val="18"/>
              </w:rPr>
              <w:t>北京金隅新型建材产业化集团有限公司</w:t>
            </w:r>
            <w:r>
              <w:rPr>
                <w:rFonts w:hint="eastAsia" w:eastAsiaTheme="minorEastAsia"/>
                <w:sz w:val="18"/>
                <w:lang w:eastAsia="zh-CN"/>
              </w:rPr>
              <w:t>、</w:t>
            </w:r>
            <w:r>
              <w:rPr>
                <w:rFonts w:hint="eastAsia" w:eastAsiaTheme="minorEastAsia"/>
                <w:sz w:val="18"/>
                <w:lang w:val="en-US" w:eastAsia="zh-CN"/>
              </w:rPr>
              <w:t>北京建筑材料科学研究总院有限公司</w:t>
            </w:r>
          </w:p>
        </w:tc>
        <w:tc>
          <w:tcPr>
            <w:tcW w:w="1843" w:type="dxa"/>
            <w:gridSpan w:val="2"/>
            <w:vAlign w:val="center"/>
          </w:tcPr>
          <w:p>
            <w:pPr>
              <w:snapToGrid w:val="0"/>
              <w:spacing w:line="360" w:lineRule="auto"/>
              <w:jc w:val="center"/>
              <w:rPr>
                <w:rFonts w:ascii="宋体" w:hAnsi="宋体" w:eastAsia="宋体"/>
                <w:sz w:val="18"/>
                <w:szCs w:val="18"/>
              </w:rPr>
            </w:pPr>
            <w:r>
              <w:rPr>
                <w:rFonts w:hint="eastAsia" w:ascii="宋体" w:hAnsi="宋体" w:eastAsia="宋体"/>
                <w:sz w:val="18"/>
                <w:szCs w:val="18"/>
              </w:rPr>
              <w:t>计划起止时间</w:t>
            </w:r>
          </w:p>
        </w:tc>
        <w:tc>
          <w:tcPr>
            <w:tcW w:w="2644" w:type="dxa"/>
            <w:gridSpan w:val="2"/>
            <w:vAlign w:val="center"/>
          </w:tcPr>
          <w:p>
            <w:pPr>
              <w:snapToGrid w:val="0"/>
              <w:spacing w:line="360" w:lineRule="auto"/>
              <w:rPr>
                <w:rFonts w:hint="default" w:ascii="宋体" w:hAnsi="宋体" w:eastAsia="宋体"/>
                <w:sz w:val="18"/>
                <w:szCs w:val="18"/>
                <w:lang w:val="en-US" w:eastAsia="zh-CN"/>
              </w:rPr>
            </w:pPr>
            <w:r>
              <w:rPr>
                <w:rFonts w:hint="eastAsia" w:ascii="宋体" w:hAnsi="宋体" w:eastAsia="宋体"/>
                <w:sz w:val="18"/>
                <w:szCs w:val="18"/>
              </w:rPr>
              <w:t>2024.</w:t>
            </w:r>
            <w:r>
              <w:rPr>
                <w:rFonts w:hint="eastAsia" w:ascii="宋体" w:hAnsi="宋体" w:eastAsia="宋体"/>
                <w:sz w:val="18"/>
                <w:szCs w:val="18"/>
                <w:lang w:val="en-US" w:eastAsia="zh-CN"/>
              </w:rPr>
              <w:t>10</w:t>
            </w:r>
            <w:r>
              <w:rPr>
                <w:rFonts w:hint="eastAsia" w:ascii="宋体" w:hAnsi="宋体" w:eastAsia="宋体"/>
                <w:sz w:val="18"/>
                <w:szCs w:val="18"/>
              </w:rPr>
              <w:t>-2026.</w:t>
            </w:r>
            <w:r>
              <w:rPr>
                <w:rFonts w:hint="eastAsia" w:ascii="宋体" w:hAnsi="宋体" w:eastAsia="宋体"/>
                <w:sz w:val="18"/>
                <w:szCs w:val="18"/>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jc w:val="center"/>
        </w:trPr>
        <w:tc>
          <w:tcPr>
            <w:tcW w:w="2167" w:type="dxa"/>
            <w:vAlign w:val="center"/>
          </w:tcPr>
          <w:p>
            <w:pPr>
              <w:snapToGrid w:val="0"/>
              <w:spacing w:line="360" w:lineRule="auto"/>
              <w:jc w:val="center"/>
              <w:rPr>
                <w:rFonts w:ascii="宋体" w:hAnsi="宋体" w:eastAsia="宋体"/>
                <w:sz w:val="18"/>
                <w:szCs w:val="18"/>
              </w:rPr>
            </w:pPr>
            <w:r>
              <w:rPr>
                <w:rFonts w:hint="eastAsia" w:ascii="宋体" w:hAnsi="宋体" w:eastAsia="宋体"/>
                <w:sz w:val="18"/>
                <w:szCs w:val="18"/>
              </w:rPr>
              <w:t>目的</w:t>
            </w:r>
            <w:r>
              <w:rPr>
                <w:rFonts w:ascii="宋体" w:hAnsi="宋体" w:eastAsia="宋体"/>
                <w:sz w:val="18"/>
                <w:szCs w:val="18"/>
              </w:rPr>
              <w:t>﹑</w:t>
            </w:r>
            <w:r>
              <w:rPr>
                <w:rFonts w:hint="eastAsia" w:ascii="宋体" w:hAnsi="宋体" w:eastAsia="宋体"/>
                <w:sz w:val="18"/>
                <w:szCs w:val="18"/>
              </w:rPr>
              <w:t>意义或必</w:t>
            </w:r>
          </w:p>
          <w:p>
            <w:pPr>
              <w:snapToGrid w:val="0"/>
              <w:spacing w:line="360" w:lineRule="auto"/>
              <w:jc w:val="center"/>
              <w:rPr>
                <w:rFonts w:ascii="宋体" w:hAnsi="宋体" w:eastAsia="宋体"/>
                <w:sz w:val="18"/>
                <w:szCs w:val="18"/>
              </w:rPr>
            </w:pPr>
            <w:r>
              <w:rPr>
                <w:rFonts w:hint="eastAsia" w:ascii="宋体" w:hAnsi="宋体" w:eastAsia="宋体"/>
                <w:sz w:val="18"/>
                <w:szCs w:val="18"/>
              </w:rPr>
              <w:t>要性</w:t>
            </w:r>
          </w:p>
        </w:tc>
        <w:tc>
          <w:tcPr>
            <w:tcW w:w="7573" w:type="dxa"/>
            <w:gridSpan w:val="8"/>
            <w:vAlign w:val="center"/>
          </w:tcPr>
          <w:p>
            <w:pPr>
              <w:snapToGrid w:val="0"/>
              <w:spacing w:line="360" w:lineRule="auto"/>
              <w:rPr>
                <w:rFonts w:ascii="宋体" w:hAnsi="宋体" w:eastAsia="宋体"/>
                <w:b/>
                <w:bCs/>
                <w:sz w:val="18"/>
                <w:szCs w:val="18"/>
              </w:rPr>
            </w:pPr>
            <w:r>
              <w:rPr>
                <w:rFonts w:hint="eastAsia" w:ascii="宋体" w:hAnsi="宋体" w:eastAsia="宋体"/>
                <w:b/>
                <w:bCs/>
                <w:sz w:val="18"/>
                <w:szCs w:val="18"/>
              </w:rPr>
              <w:t>1.目的及意义</w:t>
            </w:r>
          </w:p>
          <w:p>
            <w:pPr>
              <w:snapToGrid w:val="0"/>
              <w:spacing w:line="360" w:lineRule="auto"/>
              <w:ind w:firstLine="360" w:firstLineChars="200"/>
              <w:rPr>
                <w:rFonts w:ascii="宋体" w:hAnsi="宋体" w:eastAsia="宋体"/>
                <w:sz w:val="18"/>
                <w:szCs w:val="18"/>
              </w:rPr>
            </w:pPr>
            <w:r>
              <w:rPr>
                <w:rFonts w:hint="eastAsia" w:ascii="宋体" w:hAnsi="宋体" w:eastAsia="宋体"/>
                <w:sz w:val="18"/>
                <w:szCs w:val="18"/>
              </w:rPr>
              <w:t>党的二十大报告提出，要“坚持把发展经济的着力点放在实体经济上，推进新型工业化”。多年以来，建筑业增加值占国内生产总值的比例始终保持在6.85%以上。但我国建筑业发展主要依赖资源要素投入，建造模式较为传统，能源资源消耗较大，转型升级势在必行。随着环保节能、快捷高效理念的深入，建筑行业技术不断更新，未来建筑体系也更加趋向灵活性、便捷性、智能化。</w:t>
            </w:r>
          </w:p>
          <w:p>
            <w:pPr>
              <w:snapToGrid w:val="0"/>
              <w:spacing w:line="360" w:lineRule="auto"/>
              <w:ind w:firstLine="360" w:firstLineChars="200"/>
              <w:rPr>
                <w:rFonts w:ascii="宋体" w:hAnsi="宋体" w:eastAsia="宋体"/>
                <w:sz w:val="18"/>
                <w:szCs w:val="18"/>
              </w:rPr>
            </w:pPr>
            <w:r>
              <w:rPr>
                <w:rFonts w:hint="eastAsia" w:ascii="宋体" w:hAnsi="宋体" w:eastAsia="宋体"/>
                <w:sz w:val="18"/>
                <w:szCs w:val="18"/>
              </w:rPr>
              <w:t>折叠式建筑是一种绿色、低碳、环保的新型建筑形式，能够节约资源、改善工作和居住环境，完全可以实现标准化设计、工厂化加工、现场快速组装。具有建造时间短、安装效率高、可重复使用等优点，不仅可在营地、应急、临建等领域广泛使用，还可以广泛地应用于居住建筑、文旅建筑、商业建筑等建筑领域，满足建筑移动使用、循环利用以及“平急两用”等需求，避免大拆大建、资源浪费，相关产品及部品部件符合国家最新产业结构发展方向，为推动建筑/建材领域绿色低碳转型发展，推动形成绿色低碳的生产方式和生活方式具有积极的社会意义和广阔的市场推广前景。</w:t>
            </w:r>
          </w:p>
          <w:p>
            <w:pPr>
              <w:snapToGrid w:val="0"/>
              <w:spacing w:line="360" w:lineRule="auto"/>
              <w:rPr>
                <w:rFonts w:ascii="宋体" w:hAnsi="宋体" w:eastAsia="宋体"/>
                <w:b/>
                <w:bCs/>
                <w:sz w:val="18"/>
                <w:szCs w:val="18"/>
              </w:rPr>
            </w:pPr>
            <w:r>
              <w:rPr>
                <w:rFonts w:hint="eastAsia" w:ascii="宋体" w:hAnsi="宋体" w:eastAsia="宋体"/>
                <w:b/>
                <w:bCs/>
                <w:sz w:val="18"/>
                <w:szCs w:val="18"/>
              </w:rPr>
              <w:t>2.必要性</w:t>
            </w:r>
          </w:p>
          <w:p>
            <w:pPr>
              <w:snapToGrid w:val="0"/>
              <w:spacing w:line="360" w:lineRule="auto"/>
              <w:ind w:firstLine="360" w:firstLineChars="200"/>
              <w:rPr>
                <w:rFonts w:ascii="宋体" w:hAnsi="宋体" w:eastAsia="宋体"/>
                <w:sz w:val="18"/>
                <w:szCs w:val="18"/>
              </w:rPr>
            </w:pPr>
            <w:r>
              <w:rPr>
                <w:rFonts w:hint="eastAsia" w:eastAsiaTheme="minorEastAsia"/>
                <w:sz w:val="18"/>
              </w:rPr>
              <w:t>在《产业结构调整指导目录（2024年本）》中，鼓励建材行业发展“适用于装配式建筑、折叠式建筑、海绵城市、地下管廊、生态修复的部品化建材产品及生产设备”，折叠式建筑是一种新型的建筑形式，未来具有广阔的发展前景，但目前国内折叠建筑相配套标准亟需完善，而国家建议制定团体标准主要就是为解决行业中的标准缺失问题。本团体标准的编制，能够积极推进我国折叠式建筑行业先进技术的科技进步，将进一步丰富和完善折叠式建筑体系的标准。根据行业及市场需求，通过制定折叠式建筑的团体标准，从而规范相关企业按照标准化的方式来组织生产、经营、管理和服务，规范产品和服务的质量标准，规范行业内的技术和管理水平，促进转型升级，引领创新驱动，也是促进了标准化行业的发展。本标准的编制将为折叠式建筑的材料性能、试验方法和检验规则提供依据，为规范折叠式建筑的生产和推广应用提供有力的技术支持。因此，制定该团体标准十分必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1" w:hRule="atLeast"/>
          <w:jc w:val="center"/>
        </w:trPr>
        <w:tc>
          <w:tcPr>
            <w:tcW w:w="2167" w:type="dxa"/>
            <w:vAlign w:val="center"/>
          </w:tcPr>
          <w:p>
            <w:pPr>
              <w:snapToGrid w:val="0"/>
              <w:spacing w:line="360" w:lineRule="auto"/>
              <w:jc w:val="center"/>
              <w:rPr>
                <w:rFonts w:ascii="宋体" w:hAnsi="宋体" w:eastAsia="宋体"/>
                <w:sz w:val="18"/>
                <w:szCs w:val="18"/>
              </w:rPr>
            </w:pPr>
            <w:r>
              <w:rPr>
                <w:rFonts w:hint="eastAsia" w:ascii="宋体" w:hAnsi="宋体" w:eastAsia="宋体"/>
                <w:sz w:val="18"/>
                <w:szCs w:val="18"/>
              </w:rPr>
              <w:t>范围和主要</w:t>
            </w:r>
          </w:p>
          <w:p>
            <w:pPr>
              <w:snapToGrid w:val="0"/>
              <w:spacing w:line="360" w:lineRule="auto"/>
              <w:jc w:val="center"/>
              <w:rPr>
                <w:rFonts w:ascii="宋体" w:hAnsi="宋体" w:eastAsia="宋体"/>
                <w:sz w:val="18"/>
                <w:szCs w:val="18"/>
              </w:rPr>
            </w:pPr>
            <w:r>
              <w:rPr>
                <w:rFonts w:hint="eastAsia" w:ascii="宋体" w:hAnsi="宋体" w:eastAsia="宋体"/>
                <w:sz w:val="18"/>
                <w:szCs w:val="18"/>
              </w:rPr>
              <w:t>技术内容</w:t>
            </w:r>
          </w:p>
        </w:tc>
        <w:tc>
          <w:tcPr>
            <w:tcW w:w="7573" w:type="dxa"/>
            <w:gridSpan w:val="8"/>
            <w:vAlign w:val="center"/>
          </w:tcPr>
          <w:p>
            <w:pPr>
              <w:snapToGrid w:val="0"/>
              <w:spacing w:line="360" w:lineRule="auto"/>
              <w:rPr>
                <w:rFonts w:ascii="宋体" w:hAnsi="宋体" w:eastAsia="宋体"/>
                <w:b/>
                <w:bCs/>
                <w:sz w:val="18"/>
                <w:szCs w:val="18"/>
              </w:rPr>
            </w:pPr>
            <w:r>
              <w:rPr>
                <w:rFonts w:hint="eastAsia" w:ascii="宋体" w:hAnsi="宋体" w:eastAsia="宋体"/>
                <w:b/>
                <w:bCs/>
                <w:sz w:val="18"/>
                <w:szCs w:val="18"/>
              </w:rPr>
              <w:t>1.适用范围</w:t>
            </w:r>
          </w:p>
          <w:p>
            <w:pPr>
              <w:snapToGrid w:val="0"/>
              <w:spacing w:line="360" w:lineRule="auto"/>
              <w:ind w:firstLine="360" w:firstLineChars="200"/>
              <w:rPr>
                <w:rFonts w:ascii="宋体" w:hAnsi="宋体" w:eastAsia="宋体"/>
                <w:sz w:val="18"/>
                <w:szCs w:val="18"/>
              </w:rPr>
            </w:pPr>
            <w:r>
              <w:rPr>
                <w:rFonts w:hint="eastAsia" w:ascii="宋体" w:hAnsi="宋体" w:eastAsia="宋体"/>
                <w:sz w:val="18"/>
                <w:szCs w:val="18"/>
              </w:rPr>
              <w:t>本标准适用于我国抗震设防烈度为8度及以下地区“平急两用”等临时或长久使用性的低层折叠式建筑工程的设计、生产运输、施工安装、质量验收、使用维护等。</w:t>
            </w:r>
          </w:p>
          <w:p>
            <w:pPr>
              <w:snapToGrid w:val="0"/>
              <w:spacing w:line="360" w:lineRule="auto"/>
              <w:rPr>
                <w:rFonts w:ascii="宋体" w:hAnsi="宋体" w:eastAsia="宋体"/>
                <w:b/>
                <w:bCs/>
                <w:sz w:val="18"/>
                <w:szCs w:val="18"/>
              </w:rPr>
            </w:pPr>
            <w:r>
              <w:rPr>
                <w:rFonts w:hint="eastAsia" w:ascii="宋体" w:hAnsi="宋体" w:eastAsia="宋体"/>
                <w:b/>
                <w:bCs/>
                <w:sz w:val="18"/>
                <w:szCs w:val="18"/>
              </w:rPr>
              <w:t>2.主要技术内容</w:t>
            </w:r>
          </w:p>
          <w:p>
            <w:pPr>
              <w:pStyle w:val="3"/>
              <w:spacing w:after="0" w:line="360" w:lineRule="auto"/>
              <w:ind w:left="0" w:leftChars="0" w:firstLine="360" w:firstLineChars="200"/>
              <w:rPr>
                <w:rFonts w:ascii="宋体" w:hAnsi="宋体" w:eastAsia="宋体"/>
                <w:sz w:val="18"/>
                <w:szCs w:val="18"/>
              </w:rPr>
            </w:pPr>
            <w:r>
              <w:rPr>
                <w:rFonts w:hint="eastAsia" w:ascii="宋体" w:hAnsi="宋体" w:eastAsia="宋体"/>
                <w:sz w:val="18"/>
                <w:szCs w:val="18"/>
              </w:rPr>
              <w:t>1.范围</w:t>
            </w:r>
          </w:p>
          <w:p>
            <w:pPr>
              <w:pStyle w:val="3"/>
              <w:spacing w:after="0" w:line="360" w:lineRule="auto"/>
              <w:ind w:left="0" w:leftChars="0" w:firstLine="360" w:firstLineChars="200"/>
              <w:rPr>
                <w:rFonts w:ascii="宋体" w:hAnsi="宋体" w:eastAsia="宋体"/>
                <w:sz w:val="18"/>
                <w:szCs w:val="18"/>
              </w:rPr>
            </w:pPr>
            <w:r>
              <w:rPr>
                <w:rFonts w:hint="eastAsia" w:ascii="宋体" w:hAnsi="宋体" w:eastAsia="宋体"/>
                <w:sz w:val="18"/>
                <w:szCs w:val="18"/>
              </w:rPr>
              <w:t>2.规范性引用文件</w:t>
            </w:r>
          </w:p>
          <w:p>
            <w:pPr>
              <w:pStyle w:val="3"/>
              <w:spacing w:after="0" w:line="360" w:lineRule="auto"/>
              <w:ind w:left="0" w:leftChars="0" w:firstLine="360" w:firstLineChars="200"/>
              <w:rPr>
                <w:rFonts w:ascii="宋体" w:hAnsi="宋体" w:eastAsia="宋体"/>
                <w:sz w:val="18"/>
                <w:szCs w:val="18"/>
              </w:rPr>
            </w:pPr>
            <w:r>
              <w:rPr>
                <w:rFonts w:hint="eastAsia" w:ascii="宋体" w:hAnsi="宋体" w:eastAsia="宋体"/>
                <w:sz w:val="18"/>
                <w:szCs w:val="18"/>
              </w:rPr>
              <w:t>3.术语和定义</w:t>
            </w:r>
          </w:p>
          <w:p>
            <w:pPr>
              <w:pStyle w:val="3"/>
              <w:spacing w:after="0" w:line="360" w:lineRule="auto"/>
              <w:ind w:left="0" w:leftChars="0" w:firstLine="360" w:firstLineChars="200"/>
              <w:rPr>
                <w:rFonts w:ascii="宋体" w:hAnsi="宋体" w:eastAsia="宋体"/>
                <w:sz w:val="18"/>
                <w:szCs w:val="18"/>
              </w:rPr>
            </w:pPr>
            <w:r>
              <w:rPr>
                <w:rFonts w:hint="eastAsia" w:ascii="宋体" w:hAnsi="宋体" w:eastAsia="宋体"/>
                <w:sz w:val="18"/>
                <w:szCs w:val="18"/>
              </w:rPr>
              <w:t>4.分类和标记</w:t>
            </w:r>
          </w:p>
          <w:p>
            <w:pPr>
              <w:pStyle w:val="3"/>
              <w:spacing w:after="0" w:line="360" w:lineRule="auto"/>
              <w:ind w:left="0" w:leftChars="0" w:firstLine="360" w:firstLineChars="200"/>
              <w:rPr>
                <w:rFonts w:ascii="宋体" w:hAnsi="宋体" w:eastAsia="宋体"/>
                <w:sz w:val="18"/>
                <w:szCs w:val="18"/>
              </w:rPr>
            </w:pPr>
            <w:r>
              <w:rPr>
                <w:rFonts w:hint="eastAsia" w:ascii="宋体" w:hAnsi="宋体" w:eastAsia="宋体"/>
                <w:sz w:val="18"/>
                <w:szCs w:val="18"/>
              </w:rPr>
              <w:t>5.原材料要求</w:t>
            </w:r>
          </w:p>
          <w:p>
            <w:pPr>
              <w:pStyle w:val="3"/>
              <w:spacing w:after="0" w:line="360" w:lineRule="auto"/>
              <w:ind w:left="0" w:leftChars="0" w:firstLine="360" w:firstLineChars="200"/>
              <w:rPr>
                <w:rFonts w:ascii="宋体" w:hAnsi="宋体" w:eastAsia="宋体"/>
                <w:sz w:val="18"/>
                <w:szCs w:val="18"/>
              </w:rPr>
            </w:pPr>
            <w:r>
              <w:rPr>
                <w:rFonts w:hint="eastAsia" w:ascii="宋体" w:hAnsi="宋体" w:eastAsia="宋体"/>
                <w:sz w:val="18"/>
                <w:szCs w:val="18"/>
              </w:rPr>
              <w:t>6.技术要求：6.1长宽高限值、场地平整度要求；6.2力学性能指标；6.3节能指标；6.4隔声、吊挂等性能指标；6.5建筑外围护气密、水密、抗风压性能；6.6门窗性能指标（气密、水密、风压）；6.7通风、采光、日照性能指标；6.8地面、屋顶是否需要限定什么性能指标；</w:t>
            </w:r>
          </w:p>
          <w:p>
            <w:pPr>
              <w:pStyle w:val="3"/>
              <w:spacing w:after="0" w:line="360" w:lineRule="auto"/>
              <w:ind w:left="0" w:leftChars="0"/>
              <w:rPr>
                <w:rFonts w:ascii="宋体" w:hAnsi="宋体" w:eastAsia="宋体"/>
                <w:sz w:val="18"/>
                <w:szCs w:val="18"/>
              </w:rPr>
            </w:pPr>
            <w:r>
              <w:rPr>
                <w:rFonts w:hint="eastAsia" w:ascii="宋体" w:hAnsi="宋体" w:eastAsia="宋体"/>
                <w:sz w:val="18"/>
                <w:szCs w:val="18"/>
              </w:rPr>
              <w:t>6.9耐久性、耐候性指标；6.10折叠次数、疲劳等性能指标；6.11家具（附属到围护系统）</w:t>
            </w:r>
          </w:p>
          <w:p>
            <w:pPr>
              <w:pStyle w:val="3"/>
              <w:spacing w:after="0" w:line="360" w:lineRule="auto"/>
              <w:ind w:left="0" w:leftChars="0" w:firstLine="360" w:firstLineChars="200"/>
              <w:rPr>
                <w:rFonts w:ascii="宋体" w:hAnsi="宋体" w:eastAsia="宋体"/>
                <w:sz w:val="18"/>
                <w:szCs w:val="18"/>
              </w:rPr>
            </w:pPr>
            <w:r>
              <w:rPr>
                <w:rFonts w:hint="eastAsia" w:ascii="宋体" w:hAnsi="宋体" w:eastAsia="宋体"/>
                <w:sz w:val="18"/>
                <w:szCs w:val="18"/>
              </w:rPr>
              <w:t>7.试验方法</w:t>
            </w:r>
          </w:p>
          <w:p>
            <w:pPr>
              <w:pStyle w:val="3"/>
              <w:spacing w:after="0" w:line="360" w:lineRule="auto"/>
              <w:ind w:left="0" w:leftChars="0" w:firstLine="360" w:firstLineChars="200"/>
              <w:rPr>
                <w:rFonts w:ascii="宋体" w:hAnsi="宋体" w:eastAsia="宋体"/>
                <w:sz w:val="18"/>
                <w:szCs w:val="18"/>
              </w:rPr>
            </w:pPr>
            <w:r>
              <w:rPr>
                <w:rFonts w:hint="eastAsia" w:ascii="宋体" w:hAnsi="宋体" w:eastAsia="宋体"/>
                <w:sz w:val="18"/>
                <w:szCs w:val="18"/>
              </w:rPr>
              <w:t>8.检验规则：8.1出厂检验；8.2型式检验</w:t>
            </w:r>
          </w:p>
          <w:p>
            <w:pPr>
              <w:pStyle w:val="3"/>
              <w:spacing w:after="0" w:line="360" w:lineRule="auto"/>
              <w:ind w:left="0" w:leftChars="0" w:firstLine="360" w:firstLineChars="200"/>
              <w:rPr>
                <w:rFonts w:ascii="宋体" w:hAnsi="宋体" w:eastAsia="宋体"/>
                <w:sz w:val="18"/>
                <w:szCs w:val="18"/>
              </w:rPr>
            </w:pPr>
            <w:r>
              <w:rPr>
                <w:rFonts w:hint="eastAsia" w:ascii="宋体" w:hAnsi="宋体" w:eastAsia="宋体"/>
                <w:sz w:val="18"/>
                <w:szCs w:val="18"/>
              </w:rPr>
              <w:t>9.包装、运输、贮存、安装</w:t>
            </w:r>
          </w:p>
          <w:p>
            <w:pPr>
              <w:pStyle w:val="3"/>
              <w:spacing w:after="0" w:line="360" w:lineRule="auto"/>
              <w:ind w:left="0" w:leftChars="0" w:firstLine="360" w:firstLineChars="200"/>
              <w:rPr>
                <w:rFonts w:ascii="宋体" w:hAnsi="宋体" w:eastAsia="宋体"/>
                <w:sz w:val="18"/>
                <w:szCs w:val="18"/>
              </w:rPr>
            </w:pPr>
            <w:r>
              <w:rPr>
                <w:rFonts w:hint="eastAsia" w:ascii="宋体" w:hAnsi="宋体" w:eastAsia="宋体"/>
                <w:sz w:val="18"/>
                <w:szCs w:val="18"/>
              </w:rPr>
              <w:t>10.附录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3" w:hRule="atLeast"/>
          <w:jc w:val="center"/>
        </w:trPr>
        <w:tc>
          <w:tcPr>
            <w:tcW w:w="2167" w:type="dxa"/>
            <w:vAlign w:val="center"/>
          </w:tcPr>
          <w:p>
            <w:pPr>
              <w:snapToGrid w:val="0"/>
              <w:spacing w:line="360" w:lineRule="auto"/>
              <w:jc w:val="center"/>
              <w:rPr>
                <w:rFonts w:ascii="宋体" w:hAnsi="宋体" w:eastAsia="宋体"/>
                <w:sz w:val="18"/>
                <w:szCs w:val="18"/>
              </w:rPr>
            </w:pPr>
            <w:r>
              <w:rPr>
                <w:rFonts w:hint="eastAsia" w:ascii="宋体" w:hAnsi="宋体" w:eastAsia="宋体"/>
                <w:sz w:val="18"/>
                <w:szCs w:val="18"/>
              </w:rPr>
              <w:t>国内外情况</w:t>
            </w:r>
          </w:p>
          <w:p>
            <w:pPr>
              <w:snapToGrid w:val="0"/>
              <w:spacing w:line="360" w:lineRule="auto"/>
              <w:jc w:val="center"/>
              <w:rPr>
                <w:rFonts w:ascii="宋体" w:hAnsi="宋体" w:eastAsia="宋体"/>
                <w:sz w:val="18"/>
                <w:szCs w:val="18"/>
              </w:rPr>
            </w:pPr>
            <w:r>
              <w:rPr>
                <w:rFonts w:hint="eastAsia" w:ascii="宋体" w:hAnsi="宋体" w:eastAsia="宋体"/>
                <w:sz w:val="18"/>
                <w:szCs w:val="18"/>
              </w:rPr>
              <w:t>简要说明</w:t>
            </w:r>
          </w:p>
        </w:tc>
        <w:tc>
          <w:tcPr>
            <w:tcW w:w="7573" w:type="dxa"/>
            <w:gridSpan w:val="8"/>
            <w:vAlign w:val="center"/>
          </w:tcPr>
          <w:p>
            <w:pPr>
              <w:snapToGrid w:val="0"/>
              <w:spacing w:line="360" w:lineRule="auto"/>
              <w:rPr>
                <w:rFonts w:ascii="宋体" w:hAnsi="宋体" w:eastAsia="宋体"/>
                <w:sz w:val="18"/>
                <w:szCs w:val="18"/>
              </w:rPr>
            </w:pPr>
            <w:r>
              <w:rPr>
                <w:rFonts w:hint="eastAsia" w:ascii="宋体" w:hAnsi="宋体" w:eastAsia="宋体"/>
                <w:sz w:val="18"/>
                <w:szCs w:val="18"/>
              </w:rPr>
              <w:t>1.国内外折叠式建筑研究情况简要说明</w:t>
            </w:r>
          </w:p>
          <w:p>
            <w:pPr>
              <w:snapToGrid w:val="0"/>
              <w:spacing w:line="360" w:lineRule="auto"/>
              <w:ind w:firstLine="360" w:firstLineChars="200"/>
              <w:rPr>
                <w:rFonts w:ascii="宋体" w:hAnsi="宋体" w:eastAsia="宋体"/>
                <w:sz w:val="18"/>
                <w:szCs w:val="18"/>
              </w:rPr>
            </w:pPr>
            <w:r>
              <w:rPr>
                <w:rFonts w:hint="eastAsia" w:ascii="宋体" w:hAnsi="宋体" w:eastAsia="宋体"/>
                <w:sz w:val="18"/>
                <w:szCs w:val="18"/>
              </w:rPr>
              <w:t>目前国内外关于折叠式建筑的研究处于起步阶段，相关文献和产品均很少。通过文献资料及已有市场产品显示，目前折叠式建筑可通过简易折叠、水平伸展、竖向旋展等方式实现折叠。国外对可移动建筑的研究开始于上世纪中期，重点围绕可移动建筑、可移动环境、动态建筑等展开，强调建筑模块的可拆装、可更新替换、使用空间的灵活改变及建筑与外部环境的交互等内容。目前折叠式建筑产品主要集中在英国Ten Fold Engineering和美国BOXABL两家公司，折叠方式及建筑产品品质均高于国内目前水平，主要是在房车的基础上，把一些拓展/伸展/旋展技术与集装箱房屋进行了结合，形成了可移动的折叠式房车。国内对可移动建筑的研究还处于起步阶段，相关研究多围绕“微型建筑”或“集装箱建筑”展开，对可移动建筑、形态可变建筑也有一定的研究，一些研究内容偏向于工业化住宅、装配式安装等，折叠式建筑市场产品多为简易式的可折叠集装箱活动房，一般是多开间、合页式折叠式建筑。</w:t>
            </w:r>
          </w:p>
          <w:p>
            <w:pPr>
              <w:snapToGrid w:val="0"/>
              <w:spacing w:line="360" w:lineRule="auto"/>
              <w:rPr>
                <w:rFonts w:ascii="宋体" w:hAnsi="宋体" w:eastAsia="宋体"/>
                <w:sz w:val="18"/>
                <w:szCs w:val="18"/>
              </w:rPr>
            </w:pPr>
            <w:r>
              <w:rPr>
                <w:rFonts w:hint="eastAsia" w:ascii="宋体" w:hAnsi="宋体" w:eastAsia="宋体"/>
                <w:sz w:val="18"/>
                <w:szCs w:val="18"/>
              </w:rPr>
              <w:t>2.项目与国际标准或国外先进标准采用程度的考虑：该标准项目是否有对应的国际标准或国外先进标准，标准制定过程中如何考虑采用的问题；</w:t>
            </w:r>
          </w:p>
          <w:p>
            <w:pPr>
              <w:snapToGrid w:val="0"/>
              <w:spacing w:line="360" w:lineRule="auto"/>
              <w:ind w:firstLine="360" w:firstLineChars="200"/>
              <w:rPr>
                <w:rFonts w:ascii="宋体" w:hAnsi="宋体" w:eastAsia="宋体"/>
                <w:sz w:val="18"/>
                <w:szCs w:val="18"/>
              </w:rPr>
            </w:pPr>
            <w:r>
              <w:rPr>
                <w:rFonts w:hint="eastAsia" w:ascii="宋体" w:hAnsi="宋体" w:eastAsia="宋体"/>
                <w:sz w:val="18"/>
                <w:szCs w:val="18"/>
              </w:rPr>
              <w:t>未收集到与该标准项目对应的国际标准或国外先进标准。</w:t>
            </w:r>
          </w:p>
          <w:p>
            <w:pPr>
              <w:snapToGrid w:val="0"/>
              <w:spacing w:line="360" w:lineRule="auto"/>
              <w:rPr>
                <w:rFonts w:ascii="宋体" w:hAnsi="宋体" w:eastAsia="宋体"/>
                <w:sz w:val="18"/>
                <w:szCs w:val="18"/>
              </w:rPr>
            </w:pPr>
            <w:r>
              <w:rPr>
                <w:rFonts w:hint="eastAsia" w:ascii="宋体" w:hAnsi="宋体" w:eastAsia="宋体"/>
                <w:sz w:val="18"/>
                <w:szCs w:val="18"/>
              </w:rPr>
              <w:t>3.与国内相关标准间的关系</w:t>
            </w:r>
          </w:p>
          <w:p>
            <w:pPr>
              <w:snapToGrid w:val="0"/>
              <w:spacing w:line="360" w:lineRule="auto"/>
              <w:ind w:firstLine="360" w:firstLineChars="200"/>
              <w:rPr>
                <w:rFonts w:ascii="宋体" w:hAnsi="宋体" w:eastAsia="宋体"/>
                <w:sz w:val="18"/>
                <w:szCs w:val="18"/>
              </w:rPr>
            </w:pPr>
            <w:r>
              <w:rPr>
                <w:rFonts w:hint="eastAsia" w:ascii="宋体" w:hAnsi="宋体" w:eastAsia="宋体"/>
                <w:sz w:val="18"/>
                <w:szCs w:val="18"/>
              </w:rPr>
              <w:t>由于现在折叠式建筑的应用很少，我国的行业标准主要都是针对于集装箱房屋，而关于折叠式建筑的相关标准基本没有。</w:t>
            </w:r>
          </w:p>
          <w:p>
            <w:pPr>
              <w:snapToGrid w:val="0"/>
              <w:spacing w:line="360" w:lineRule="auto"/>
              <w:rPr>
                <w:rFonts w:ascii="宋体" w:hAnsi="宋体" w:eastAsia="宋体"/>
                <w:sz w:val="18"/>
                <w:szCs w:val="18"/>
              </w:rPr>
            </w:pPr>
            <w:r>
              <w:rPr>
                <w:rFonts w:hint="eastAsia" w:ascii="宋体" w:hAnsi="宋体" w:eastAsia="宋体"/>
                <w:sz w:val="18"/>
                <w:szCs w:val="18"/>
              </w:rPr>
              <w:t>4.指出是否发现有知识产权的问题。</w:t>
            </w:r>
          </w:p>
          <w:p>
            <w:pPr>
              <w:snapToGrid w:val="0"/>
              <w:spacing w:line="360" w:lineRule="auto"/>
              <w:ind w:firstLine="360" w:firstLineChars="200"/>
              <w:rPr>
                <w:rFonts w:ascii="宋体" w:hAnsi="宋体" w:eastAsia="宋体"/>
                <w:sz w:val="18"/>
                <w:szCs w:val="18"/>
              </w:rPr>
            </w:pPr>
            <w:r>
              <w:rPr>
                <w:rFonts w:hint="eastAsia" w:ascii="宋体" w:hAnsi="宋体" w:eastAsia="宋体"/>
                <w:sz w:val="18"/>
                <w:szCs w:val="18"/>
              </w:rPr>
              <w:t>本标准项目没有发现知识产权的问题。</w:t>
            </w:r>
          </w:p>
          <w:p>
            <w:pPr>
              <w:snapToGrid w:val="0"/>
              <w:spacing w:line="360" w:lineRule="auto"/>
              <w:ind w:firstLine="360" w:firstLineChars="200"/>
              <w:rPr>
                <w:rFonts w:ascii="宋体" w:hAnsi="宋体" w:eastAsia="宋体"/>
                <w:sz w:val="18"/>
                <w:szCs w:val="1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2" w:hRule="atLeast"/>
          <w:jc w:val="center"/>
        </w:trPr>
        <w:tc>
          <w:tcPr>
            <w:tcW w:w="2167" w:type="dxa"/>
            <w:vAlign w:val="center"/>
          </w:tcPr>
          <w:p>
            <w:pPr>
              <w:pStyle w:val="5"/>
              <w:tabs>
                <w:tab w:val="clear" w:pos="4153"/>
                <w:tab w:val="clear" w:pos="8306"/>
              </w:tabs>
              <w:spacing w:line="360" w:lineRule="auto"/>
              <w:rPr>
                <w:rFonts w:ascii="宋体" w:hAnsi="宋体" w:eastAsia="宋体"/>
              </w:rPr>
            </w:pPr>
            <w:r>
              <w:rPr>
                <w:rFonts w:hint="eastAsia" w:ascii="宋体" w:hAnsi="宋体" w:eastAsia="宋体"/>
              </w:rPr>
              <w:t>牵头单位</w:t>
            </w:r>
          </w:p>
        </w:tc>
        <w:tc>
          <w:tcPr>
            <w:tcW w:w="3972" w:type="dxa"/>
            <w:gridSpan w:val="5"/>
            <w:vAlign w:val="center"/>
          </w:tcPr>
          <w:p>
            <w:pPr>
              <w:autoSpaceDE w:val="0"/>
              <w:autoSpaceDN w:val="0"/>
              <w:adjustRightInd w:val="0"/>
              <w:spacing w:line="312" w:lineRule="auto"/>
              <w:rPr>
                <w:rFonts w:ascii="宋体" w:hAnsi="宋体" w:eastAsia="宋体" w:cstheme="minorBidi"/>
                <w:sz w:val="18"/>
                <w:szCs w:val="18"/>
              </w:rPr>
            </w:pPr>
            <w:r>
              <w:rPr>
                <w:rFonts w:hint="eastAsia" w:ascii="宋体" w:hAnsi="宋体" w:eastAsia="宋体" w:cstheme="minorBidi"/>
                <w:sz w:val="18"/>
                <w:szCs w:val="18"/>
              </w:rPr>
              <w:t>北京金隅新型建材产业化集团有限公司</w:t>
            </w:r>
          </w:p>
          <w:p>
            <w:pPr>
              <w:snapToGrid w:val="0"/>
              <w:spacing w:line="360" w:lineRule="auto"/>
              <w:jc w:val="center"/>
              <w:rPr>
                <w:rFonts w:ascii="宋体" w:hAnsi="宋体" w:eastAsia="宋体"/>
                <w:sz w:val="18"/>
                <w:szCs w:val="18"/>
              </w:rPr>
            </w:pPr>
          </w:p>
          <w:p>
            <w:pPr>
              <w:snapToGrid w:val="0"/>
              <w:spacing w:line="360" w:lineRule="auto"/>
              <w:jc w:val="center"/>
              <w:rPr>
                <w:rFonts w:ascii="宋体" w:hAnsi="宋体" w:eastAsia="宋体"/>
                <w:sz w:val="18"/>
                <w:szCs w:val="18"/>
              </w:rPr>
            </w:pPr>
            <w:r>
              <w:rPr>
                <w:rFonts w:hint="eastAsia" w:ascii="宋体" w:hAnsi="宋体" w:eastAsia="宋体"/>
                <w:sz w:val="18"/>
                <w:szCs w:val="18"/>
              </w:rPr>
              <w:t>（签字、盖公章）月日</w:t>
            </w:r>
          </w:p>
        </w:tc>
        <w:tc>
          <w:tcPr>
            <w:tcW w:w="1701" w:type="dxa"/>
            <w:gridSpan w:val="2"/>
            <w:vAlign w:val="center"/>
          </w:tcPr>
          <w:p>
            <w:pPr>
              <w:snapToGrid w:val="0"/>
              <w:spacing w:line="360" w:lineRule="auto"/>
              <w:jc w:val="center"/>
              <w:rPr>
                <w:rFonts w:ascii="宋体" w:hAnsi="宋体" w:eastAsia="宋体"/>
                <w:sz w:val="18"/>
                <w:szCs w:val="18"/>
              </w:rPr>
            </w:pPr>
            <w:r>
              <w:rPr>
                <w:rFonts w:hint="eastAsia" w:ascii="宋体" w:hAnsi="宋体" w:eastAsia="宋体"/>
                <w:sz w:val="18"/>
                <w:szCs w:val="18"/>
              </w:rPr>
              <w:t>归口管理部门</w:t>
            </w:r>
          </w:p>
        </w:tc>
        <w:tc>
          <w:tcPr>
            <w:tcW w:w="1900" w:type="dxa"/>
            <w:vAlign w:val="center"/>
          </w:tcPr>
          <w:p>
            <w:pPr>
              <w:snapToGrid w:val="0"/>
              <w:spacing w:line="360" w:lineRule="auto"/>
              <w:rPr>
                <w:rFonts w:ascii="宋体" w:hAnsi="宋体" w:eastAsia="宋体"/>
                <w:sz w:val="18"/>
                <w:szCs w:val="18"/>
              </w:rPr>
            </w:pPr>
            <w:r>
              <w:rPr>
                <w:rFonts w:hint="eastAsia" w:ascii="宋体" w:hAnsi="宋体" w:eastAsia="宋体"/>
                <w:sz w:val="18"/>
                <w:szCs w:val="18"/>
              </w:rPr>
              <w:t>中国建筑材料联合会</w:t>
            </w:r>
          </w:p>
          <w:p>
            <w:pPr>
              <w:snapToGrid w:val="0"/>
              <w:rPr>
                <w:rFonts w:ascii="宋体" w:hAnsi="宋体" w:eastAsia="宋体"/>
                <w:sz w:val="18"/>
                <w:szCs w:val="18"/>
              </w:rPr>
            </w:pPr>
            <w:r>
              <w:rPr>
                <w:rFonts w:hint="eastAsia" w:ascii="宋体" w:hAnsi="宋体" w:eastAsia="宋体"/>
                <w:sz w:val="18"/>
                <w:szCs w:val="18"/>
              </w:rPr>
              <w:t>（签字、盖公章）</w:t>
            </w:r>
          </w:p>
          <w:p>
            <w:pPr>
              <w:snapToGrid w:val="0"/>
              <w:rPr>
                <w:rFonts w:ascii="宋体" w:hAnsi="宋体" w:eastAsia="宋体"/>
                <w:sz w:val="18"/>
                <w:szCs w:val="18"/>
              </w:rPr>
            </w:pPr>
            <w:r>
              <w:rPr>
                <w:rFonts w:hint="eastAsia" w:ascii="宋体" w:hAnsi="宋体" w:eastAsia="宋体"/>
                <w:sz w:val="18"/>
                <w:szCs w:val="18"/>
              </w:rPr>
              <w:t>月日</w:t>
            </w:r>
          </w:p>
        </w:tc>
      </w:tr>
    </w:tbl>
    <w:p>
      <w:pPr>
        <w:snapToGrid w:val="0"/>
        <w:spacing w:before="156" w:beforeLines="50"/>
        <w:ind w:firstLine="503" w:firstLineChars="280"/>
        <w:rPr>
          <w:rFonts w:ascii="宋体" w:hAnsi="宋体" w:eastAsia="宋体"/>
          <w:sz w:val="18"/>
          <w:szCs w:val="18"/>
        </w:rPr>
      </w:pPr>
      <w:r>
        <w:rPr>
          <w:rFonts w:ascii="宋体" w:hAnsi="宋体" w:eastAsia="宋体"/>
          <w:sz w:val="18"/>
          <w:szCs w:val="18"/>
        </w:rPr>
        <w:t>[</w:t>
      </w:r>
      <w:r>
        <w:rPr>
          <w:rFonts w:hint="eastAsia" w:ascii="宋体" w:hAnsi="宋体" w:eastAsia="宋体"/>
          <w:sz w:val="18"/>
          <w:szCs w:val="18"/>
        </w:rPr>
        <w:t>注1</w:t>
      </w:r>
      <w:r>
        <w:rPr>
          <w:rFonts w:ascii="宋体" w:hAnsi="宋体" w:eastAsia="宋体"/>
          <w:sz w:val="18"/>
          <w:szCs w:val="18"/>
        </w:rPr>
        <w:t>]</w:t>
      </w:r>
      <w:r>
        <w:rPr>
          <w:rFonts w:hint="eastAsia" w:ascii="宋体" w:hAnsi="宋体" w:eastAsia="宋体"/>
          <w:sz w:val="18"/>
          <w:szCs w:val="18"/>
        </w:rPr>
        <w:t>填写制定或修订项目中，若选择修订必须填写被修订标准号；</w:t>
      </w:r>
    </w:p>
    <w:p>
      <w:pPr>
        <w:snapToGrid w:val="0"/>
        <w:ind w:firstLine="503" w:firstLineChars="280"/>
        <w:rPr>
          <w:rFonts w:ascii="宋体" w:hAnsi="宋体" w:eastAsia="宋体"/>
          <w:sz w:val="18"/>
          <w:szCs w:val="18"/>
        </w:rPr>
      </w:pPr>
      <w:r>
        <w:rPr>
          <w:rFonts w:ascii="宋体" w:hAnsi="宋体" w:eastAsia="宋体"/>
          <w:sz w:val="18"/>
          <w:szCs w:val="18"/>
        </w:rPr>
        <w:t>[</w:t>
      </w:r>
      <w:r>
        <w:rPr>
          <w:rFonts w:hint="eastAsia" w:ascii="宋体" w:hAnsi="宋体" w:eastAsia="宋体"/>
          <w:sz w:val="18"/>
          <w:szCs w:val="18"/>
        </w:rPr>
        <w:t>注2</w:t>
      </w:r>
      <w:r>
        <w:rPr>
          <w:rFonts w:ascii="宋体" w:hAnsi="宋体" w:eastAsia="宋体"/>
          <w:sz w:val="18"/>
          <w:szCs w:val="18"/>
        </w:rPr>
        <w:t>]</w:t>
      </w:r>
      <w:r>
        <w:rPr>
          <w:rFonts w:hint="eastAsia" w:ascii="宋体" w:hAnsi="宋体" w:eastAsia="宋体"/>
          <w:sz w:val="18"/>
          <w:szCs w:val="18"/>
        </w:rPr>
        <w:t>选择采用国际标准，必须填写采标号及采用程度；</w:t>
      </w:r>
    </w:p>
    <w:p>
      <w:pPr>
        <w:snapToGrid w:val="0"/>
        <w:ind w:left="448" w:leftChars="160" w:firstLine="54" w:firstLineChars="30"/>
        <w:rPr>
          <w:sz w:val="18"/>
          <w:szCs w:val="18"/>
        </w:rPr>
      </w:pPr>
      <w:r>
        <w:rPr>
          <w:rFonts w:ascii="宋体" w:hAnsi="宋体" w:eastAsia="宋体"/>
          <w:sz w:val="18"/>
          <w:szCs w:val="18"/>
        </w:rPr>
        <w:t>[</w:t>
      </w:r>
      <w:r>
        <w:rPr>
          <w:rFonts w:hint="eastAsia" w:ascii="宋体" w:hAnsi="宋体" w:eastAsia="宋体"/>
          <w:sz w:val="18"/>
          <w:szCs w:val="18"/>
        </w:rPr>
        <w:t>注3</w:t>
      </w:r>
      <w:r>
        <w:rPr>
          <w:rFonts w:ascii="宋体" w:hAnsi="宋体" w:eastAsia="宋体"/>
          <w:sz w:val="18"/>
          <w:szCs w:val="18"/>
        </w:rPr>
        <w:t>]</w:t>
      </w:r>
      <w:r>
        <w:rPr>
          <w:rFonts w:hint="eastAsia" w:ascii="宋体" w:hAnsi="宋体" w:eastAsia="宋体"/>
          <w:sz w:val="18"/>
          <w:szCs w:val="18"/>
        </w:rPr>
        <w:t>选择采用快速程序，必须填写快速程序代码。</w:t>
      </w:r>
    </w:p>
    <w:p>
      <w:pPr>
        <w:snapToGrid w:val="0"/>
        <w:rPr>
          <w:sz w:val="18"/>
          <w:szCs w:val="1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kMDNiODg2ODk5Yjk3OGRhMDE2MjQ0ZDI5ODk2ODIifQ=="/>
  </w:docVars>
  <w:rsids>
    <w:rsidRoot w:val="00747499"/>
    <w:rsid w:val="00271B34"/>
    <w:rsid w:val="00314295"/>
    <w:rsid w:val="003812AA"/>
    <w:rsid w:val="00631028"/>
    <w:rsid w:val="00747499"/>
    <w:rsid w:val="00D20B4D"/>
    <w:rsid w:val="00E47090"/>
    <w:rsid w:val="01145609"/>
    <w:rsid w:val="012A6BDB"/>
    <w:rsid w:val="01D152A8"/>
    <w:rsid w:val="01D60B10"/>
    <w:rsid w:val="043A7135"/>
    <w:rsid w:val="069E7B7E"/>
    <w:rsid w:val="071C5217"/>
    <w:rsid w:val="072D2F81"/>
    <w:rsid w:val="07DE1CA3"/>
    <w:rsid w:val="0B61769D"/>
    <w:rsid w:val="0C7E54E8"/>
    <w:rsid w:val="0CAF051D"/>
    <w:rsid w:val="0D26294C"/>
    <w:rsid w:val="0D7D4536"/>
    <w:rsid w:val="0EA50D04"/>
    <w:rsid w:val="0F046CBD"/>
    <w:rsid w:val="0F621C35"/>
    <w:rsid w:val="10EA5A3E"/>
    <w:rsid w:val="12A83E03"/>
    <w:rsid w:val="14D42BBE"/>
    <w:rsid w:val="165E2C4E"/>
    <w:rsid w:val="17147CB9"/>
    <w:rsid w:val="177B5642"/>
    <w:rsid w:val="17EC02EE"/>
    <w:rsid w:val="18474ECF"/>
    <w:rsid w:val="19481C18"/>
    <w:rsid w:val="1CE4275D"/>
    <w:rsid w:val="1D752B34"/>
    <w:rsid w:val="205575E4"/>
    <w:rsid w:val="226E75AD"/>
    <w:rsid w:val="22784192"/>
    <w:rsid w:val="228F28EA"/>
    <w:rsid w:val="22E42764"/>
    <w:rsid w:val="24E52C95"/>
    <w:rsid w:val="2571448B"/>
    <w:rsid w:val="261849A4"/>
    <w:rsid w:val="282656DC"/>
    <w:rsid w:val="295E3016"/>
    <w:rsid w:val="29CA2459"/>
    <w:rsid w:val="2A9D6875"/>
    <w:rsid w:val="2B9B22FF"/>
    <w:rsid w:val="2D393B7E"/>
    <w:rsid w:val="2DE0049D"/>
    <w:rsid w:val="2E114AFB"/>
    <w:rsid w:val="2E821554"/>
    <w:rsid w:val="2F761C84"/>
    <w:rsid w:val="2F94153F"/>
    <w:rsid w:val="2FDB53C0"/>
    <w:rsid w:val="30224D9D"/>
    <w:rsid w:val="30474804"/>
    <w:rsid w:val="312F7772"/>
    <w:rsid w:val="32CD346D"/>
    <w:rsid w:val="33813B89"/>
    <w:rsid w:val="33F94067"/>
    <w:rsid w:val="340053F5"/>
    <w:rsid w:val="34C60CFA"/>
    <w:rsid w:val="35366BF5"/>
    <w:rsid w:val="37132955"/>
    <w:rsid w:val="393A4F06"/>
    <w:rsid w:val="39FF7EFD"/>
    <w:rsid w:val="3A704957"/>
    <w:rsid w:val="3A992100"/>
    <w:rsid w:val="3C825B3D"/>
    <w:rsid w:val="3CE138EA"/>
    <w:rsid w:val="3FC96FE3"/>
    <w:rsid w:val="41BB0BAE"/>
    <w:rsid w:val="42291FBB"/>
    <w:rsid w:val="43617533"/>
    <w:rsid w:val="44AB315B"/>
    <w:rsid w:val="46F506BE"/>
    <w:rsid w:val="484A4A39"/>
    <w:rsid w:val="487877F8"/>
    <w:rsid w:val="48C45013"/>
    <w:rsid w:val="497E6723"/>
    <w:rsid w:val="498D1081"/>
    <w:rsid w:val="49BE56DF"/>
    <w:rsid w:val="4B6E4EE3"/>
    <w:rsid w:val="4BCF5981"/>
    <w:rsid w:val="4C6360CA"/>
    <w:rsid w:val="4C6D0CF6"/>
    <w:rsid w:val="4C746529"/>
    <w:rsid w:val="4D510618"/>
    <w:rsid w:val="4E9B5FEF"/>
    <w:rsid w:val="4EC45545"/>
    <w:rsid w:val="4F365D17"/>
    <w:rsid w:val="4F950C90"/>
    <w:rsid w:val="51F53C68"/>
    <w:rsid w:val="52720E14"/>
    <w:rsid w:val="52D03D8D"/>
    <w:rsid w:val="56E04EE6"/>
    <w:rsid w:val="579E08FE"/>
    <w:rsid w:val="5BF525CF"/>
    <w:rsid w:val="5C0E2D42"/>
    <w:rsid w:val="5C2115F5"/>
    <w:rsid w:val="5DA12EF6"/>
    <w:rsid w:val="5E385608"/>
    <w:rsid w:val="5EE412EC"/>
    <w:rsid w:val="5F4B136B"/>
    <w:rsid w:val="63BA086D"/>
    <w:rsid w:val="68103152"/>
    <w:rsid w:val="68BA09C6"/>
    <w:rsid w:val="6E6C09B6"/>
    <w:rsid w:val="6EFE1F56"/>
    <w:rsid w:val="70683C2E"/>
    <w:rsid w:val="72031631"/>
    <w:rsid w:val="73B057E9"/>
    <w:rsid w:val="7467234B"/>
    <w:rsid w:val="75976C60"/>
    <w:rsid w:val="76F8372F"/>
    <w:rsid w:val="786C6182"/>
    <w:rsid w:val="78F85C68"/>
    <w:rsid w:val="79A27982"/>
    <w:rsid w:val="7C3015A2"/>
    <w:rsid w:val="7C3A6597"/>
    <w:rsid w:val="7C6333F8"/>
    <w:rsid w:val="7C63789C"/>
    <w:rsid w:val="7CD70C9D"/>
    <w:rsid w:val="7F7B4E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_GB2312" w:cs="Times New Roman"/>
      <w:kern w:val="2"/>
      <w:sz w:val="28"/>
      <w:lang w:val="en-US" w:eastAsia="zh-CN" w:bidi="ar-SA"/>
    </w:rPr>
  </w:style>
  <w:style w:type="paragraph" w:styleId="2">
    <w:name w:val="heading 1"/>
    <w:basedOn w:val="1"/>
    <w:next w:val="1"/>
    <w:autoRedefine/>
    <w:qFormat/>
    <w:uiPriority w:val="9"/>
    <w:pPr>
      <w:spacing w:beforeAutospacing="1" w:afterAutospacing="1"/>
      <w:jc w:val="left"/>
      <w:outlineLvl w:val="0"/>
    </w:pPr>
    <w:rPr>
      <w:rFonts w:hint="eastAsia" w:ascii="宋体" w:hAnsi="宋体" w:eastAsia="宋体"/>
      <w:b/>
      <w:bCs/>
      <w:kern w:val="44"/>
      <w:sz w:val="48"/>
      <w:szCs w:val="48"/>
    </w:rPr>
  </w:style>
  <w:style w:type="character" w:default="1" w:styleId="7">
    <w:name w:val="Default Paragraph Font"/>
    <w:autoRedefine/>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ody Text Indent 2"/>
    <w:basedOn w:val="1"/>
    <w:next w:val="1"/>
    <w:autoRedefine/>
    <w:qFormat/>
    <w:uiPriority w:val="99"/>
    <w:pPr>
      <w:spacing w:after="120" w:line="480" w:lineRule="auto"/>
      <w:ind w:left="420" w:leftChars="200"/>
    </w:pPr>
  </w:style>
  <w:style w:type="paragraph" w:styleId="4">
    <w:name w:val="footer"/>
    <w:basedOn w:val="1"/>
    <w:link w:val="9"/>
    <w:autoRedefine/>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0"/>
    <w:rPr>
      <w:sz w:val="18"/>
      <w:szCs w:val="18"/>
    </w:rPr>
  </w:style>
  <w:style w:type="character" w:customStyle="1" w:styleId="9">
    <w:name w:val="页脚 字符"/>
    <w:basedOn w:val="7"/>
    <w:link w:val="4"/>
    <w:autoRedefine/>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330</Words>
  <Characters>1882</Characters>
  <Lines>15</Lines>
  <Paragraphs>4</Paragraphs>
  <TotalTime>0</TotalTime>
  <ScaleCrop>false</ScaleCrop>
  <LinksUpToDate>false</LinksUpToDate>
  <CharactersWithSpaces>2208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2018-05-31T09:17:00Z</dcterms:created>
  <dc:creator>bz</dc:creator>
  <cp:lastModifiedBy>郑云生</cp:lastModifiedBy>
  <dcterms:modified xsi:type="dcterms:W3CDTF">2024-05-20T10:30:33Z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4E8024350ADF4118B78865BAF4A0479D_13</vt:lpwstr>
  </property>
</Properties>
</file>