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CE174" w14:textId="77777777" w:rsidR="001C7EE7" w:rsidRPr="00BA5C70" w:rsidRDefault="001C7EE7">
      <w:pPr>
        <w:snapToGrid w:val="0"/>
        <w:spacing w:line="360" w:lineRule="auto"/>
        <w:ind w:firstLineChars="196" w:firstLine="630"/>
        <w:rPr>
          <w:rFonts w:ascii="宋体" w:eastAsia="宋体" w:hAnsi="宋体"/>
          <w:b/>
          <w:sz w:val="32"/>
          <w:szCs w:val="32"/>
        </w:rPr>
      </w:pPr>
      <w:bookmarkStart w:id="0" w:name="_GoBack"/>
      <w:bookmarkEnd w:id="0"/>
    </w:p>
    <w:p w14:paraId="3991F6E2" w14:textId="77777777" w:rsidR="001C7EE7" w:rsidRPr="00BA5C70" w:rsidRDefault="002B74BB">
      <w:pPr>
        <w:snapToGrid w:val="0"/>
        <w:spacing w:line="360" w:lineRule="auto"/>
        <w:rPr>
          <w:rFonts w:ascii="仿宋" w:eastAsia="仿宋" w:hAnsi="仿宋"/>
          <w:b/>
          <w:szCs w:val="28"/>
        </w:rPr>
      </w:pPr>
      <w:r w:rsidRPr="00BA5C70">
        <w:rPr>
          <w:rFonts w:ascii="仿宋" w:eastAsia="仿宋" w:hAnsi="仿宋" w:hint="eastAsia"/>
          <w:b/>
          <w:szCs w:val="28"/>
        </w:rPr>
        <w:t>附表1</w:t>
      </w:r>
    </w:p>
    <w:p w14:paraId="2FB90A7A" w14:textId="77777777" w:rsidR="001C7EE7" w:rsidRPr="00BA5C70" w:rsidRDefault="002B74BB">
      <w:pPr>
        <w:snapToGrid w:val="0"/>
        <w:spacing w:line="360" w:lineRule="auto"/>
        <w:jc w:val="center"/>
        <w:rPr>
          <w:rFonts w:ascii="宋体" w:eastAsia="宋体" w:hAnsi="宋体"/>
          <w:b/>
          <w:sz w:val="32"/>
          <w:szCs w:val="32"/>
        </w:rPr>
      </w:pPr>
      <w:r w:rsidRPr="00BA5C70">
        <w:rPr>
          <w:rFonts w:ascii="宋体" w:eastAsia="宋体" w:hAnsi="宋体" w:hint="eastAsia"/>
          <w:b/>
          <w:sz w:val="32"/>
          <w:szCs w:val="32"/>
        </w:rPr>
        <w:t>协会标准项目建议书</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7"/>
        <w:gridCol w:w="1078"/>
        <w:gridCol w:w="540"/>
        <w:gridCol w:w="540"/>
        <w:gridCol w:w="1070"/>
        <w:gridCol w:w="744"/>
        <w:gridCol w:w="957"/>
        <w:gridCol w:w="744"/>
        <w:gridCol w:w="1900"/>
      </w:tblGrid>
      <w:tr w:rsidR="00BA5C70" w:rsidRPr="00BA5C70" w14:paraId="1705FFF2" w14:textId="77777777" w:rsidTr="00BF425C">
        <w:trPr>
          <w:trHeight w:val="845"/>
          <w:jc w:val="center"/>
        </w:trPr>
        <w:tc>
          <w:tcPr>
            <w:tcW w:w="2167" w:type="dxa"/>
            <w:vAlign w:val="center"/>
          </w:tcPr>
          <w:p w14:paraId="68D3C402"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建议项目名称</w:t>
            </w:r>
          </w:p>
          <w:p w14:paraId="1F136AD4" w14:textId="77777777" w:rsidR="001C7EE7" w:rsidRPr="00BA5C70" w:rsidRDefault="002B74BB">
            <w:pPr>
              <w:snapToGrid w:val="0"/>
              <w:spacing w:line="360" w:lineRule="auto"/>
              <w:ind w:leftChars="-6" w:left="-4" w:hangingChars="7" w:hanging="13"/>
              <w:jc w:val="center"/>
              <w:rPr>
                <w:rFonts w:ascii="宋体" w:eastAsia="宋体" w:hAnsi="宋体"/>
                <w:sz w:val="18"/>
                <w:szCs w:val="18"/>
              </w:rPr>
            </w:pPr>
            <w:r w:rsidRPr="00BA5C70">
              <w:rPr>
                <w:rFonts w:ascii="宋体" w:eastAsia="宋体" w:hAnsi="宋体"/>
                <w:sz w:val="18"/>
                <w:szCs w:val="18"/>
              </w:rPr>
              <w:t>(</w:t>
            </w:r>
            <w:r w:rsidRPr="00BA5C70">
              <w:rPr>
                <w:rFonts w:ascii="宋体" w:eastAsia="宋体" w:hAnsi="宋体" w:hint="eastAsia"/>
                <w:sz w:val="18"/>
                <w:szCs w:val="18"/>
              </w:rPr>
              <w:t>中文</w:t>
            </w:r>
            <w:r w:rsidRPr="00BA5C70">
              <w:rPr>
                <w:rFonts w:ascii="宋体" w:eastAsia="宋体" w:hAnsi="宋体"/>
                <w:sz w:val="18"/>
                <w:szCs w:val="18"/>
              </w:rPr>
              <w:t>)</w:t>
            </w:r>
          </w:p>
        </w:tc>
        <w:tc>
          <w:tcPr>
            <w:tcW w:w="3228" w:type="dxa"/>
            <w:gridSpan w:val="4"/>
            <w:vAlign w:val="center"/>
          </w:tcPr>
          <w:p w14:paraId="46F60249" w14:textId="0C69AF9F" w:rsidR="001C7EE7" w:rsidRPr="00BA5C70" w:rsidRDefault="00867EFE">
            <w:pPr>
              <w:snapToGrid w:val="0"/>
              <w:spacing w:line="360" w:lineRule="auto"/>
              <w:rPr>
                <w:rFonts w:ascii="宋体" w:eastAsia="宋体" w:hAnsi="宋体"/>
                <w:sz w:val="18"/>
                <w:szCs w:val="18"/>
              </w:rPr>
            </w:pPr>
            <w:r w:rsidRPr="00BA5C70">
              <w:rPr>
                <w:rFonts w:ascii="宋体" w:eastAsia="宋体" w:hAnsi="宋体" w:hint="eastAsia"/>
                <w:sz w:val="18"/>
                <w:szCs w:val="18"/>
              </w:rPr>
              <w:t>用于水泥和混凝土中</w:t>
            </w:r>
            <w:r w:rsidR="000B5281" w:rsidRPr="00BA5C70">
              <w:rPr>
                <w:rFonts w:ascii="宋体" w:eastAsia="宋体" w:hAnsi="宋体" w:hint="eastAsia"/>
                <w:sz w:val="18"/>
                <w:szCs w:val="18"/>
              </w:rPr>
              <w:t>的</w:t>
            </w:r>
            <w:r w:rsidR="006D114B" w:rsidRPr="00BA5C70">
              <w:rPr>
                <w:rFonts w:ascii="宋体" w:eastAsia="宋体" w:hAnsi="宋体" w:hint="eastAsia"/>
                <w:sz w:val="18"/>
                <w:szCs w:val="18"/>
              </w:rPr>
              <w:t>煤气化渣微粉</w:t>
            </w:r>
          </w:p>
        </w:tc>
        <w:tc>
          <w:tcPr>
            <w:tcW w:w="1701" w:type="dxa"/>
            <w:gridSpan w:val="2"/>
            <w:vAlign w:val="center"/>
          </w:tcPr>
          <w:p w14:paraId="66C277FE"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建议项目名称</w:t>
            </w:r>
          </w:p>
          <w:p w14:paraId="4D82446F"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sz w:val="18"/>
                <w:szCs w:val="18"/>
              </w:rPr>
              <w:t>(</w:t>
            </w:r>
            <w:r w:rsidRPr="00BA5C70">
              <w:rPr>
                <w:rFonts w:ascii="宋体" w:eastAsia="宋体" w:hAnsi="宋体" w:hint="eastAsia"/>
                <w:sz w:val="18"/>
                <w:szCs w:val="18"/>
              </w:rPr>
              <w:t>英文</w:t>
            </w:r>
            <w:r w:rsidRPr="00BA5C70">
              <w:rPr>
                <w:rFonts w:ascii="宋体" w:eastAsia="宋体" w:hAnsi="宋体"/>
                <w:sz w:val="18"/>
                <w:szCs w:val="18"/>
              </w:rPr>
              <w:t>)</w:t>
            </w:r>
          </w:p>
        </w:tc>
        <w:tc>
          <w:tcPr>
            <w:tcW w:w="2644" w:type="dxa"/>
            <w:gridSpan w:val="2"/>
            <w:vAlign w:val="center"/>
          </w:tcPr>
          <w:p w14:paraId="19882527" w14:textId="1E7AE483" w:rsidR="001C7EE7" w:rsidRPr="00BA5C70" w:rsidRDefault="00B109CE">
            <w:pPr>
              <w:snapToGrid w:val="0"/>
              <w:spacing w:line="360" w:lineRule="auto"/>
              <w:rPr>
                <w:rFonts w:ascii="宋体" w:eastAsia="宋体" w:hAnsi="宋体"/>
                <w:sz w:val="18"/>
                <w:szCs w:val="18"/>
              </w:rPr>
            </w:pPr>
            <w:r w:rsidRPr="00BA5C70">
              <w:rPr>
                <w:rFonts w:eastAsia="宋体" w:hint="eastAsia"/>
                <w:sz w:val="18"/>
                <w:szCs w:val="18"/>
              </w:rPr>
              <w:t xml:space="preserve">Coal </w:t>
            </w:r>
            <w:r w:rsidR="00E9079A" w:rsidRPr="00BA5C70">
              <w:rPr>
                <w:rFonts w:eastAsia="宋体"/>
                <w:sz w:val="18"/>
                <w:szCs w:val="18"/>
              </w:rPr>
              <w:t xml:space="preserve">Gasification slag </w:t>
            </w:r>
            <w:r w:rsidR="00BA5C70" w:rsidRPr="00BA5C70">
              <w:rPr>
                <w:rFonts w:eastAsia="宋体" w:hint="eastAsia"/>
                <w:sz w:val="18"/>
                <w:szCs w:val="18"/>
              </w:rPr>
              <w:t>micro</w:t>
            </w:r>
            <w:r w:rsidR="00867EFE" w:rsidRPr="00BA5C70">
              <w:rPr>
                <w:rFonts w:eastAsia="宋体" w:hint="eastAsia"/>
                <w:sz w:val="18"/>
                <w:szCs w:val="18"/>
              </w:rPr>
              <w:t xml:space="preserve">powder </w:t>
            </w:r>
            <w:r w:rsidR="00E9079A" w:rsidRPr="00BA5C70">
              <w:rPr>
                <w:rFonts w:eastAsia="宋体" w:hint="eastAsia"/>
                <w:sz w:val="18"/>
                <w:szCs w:val="18"/>
              </w:rPr>
              <w:t>used</w:t>
            </w:r>
            <w:r w:rsidR="00E9079A" w:rsidRPr="00BA5C70">
              <w:rPr>
                <w:rFonts w:eastAsia="宋体"/>
                <w:sz w:val="18"/>
                <w:szCs w:val="18"/>
              </w:rPr>
              <w:t xml:space="preserve"> for </w:t>
            </w:r>
            <w:r w:rsidR="00867EFE" w:rsidRPr="00BA5C70">
              <w:rPr>
                <w:rFonts w:eastAsia="宋体" w:hint="eastAsia"/>
                <w:sz w:val="18"/>
                <w:szCs w:val="18"/>
              </w:rPr>
              <w:t xml:space="preserve">cement and </w:t>
            </w:r>
            <w:r w:rsidR="00E9079A" w:rsidRPr="00BA5C70">
              <w:rPr>
                <w:rFonts w:eastAsia="宋体"/>
                <w:sz w:val="18"/>
                <w:szCs w:val="18"/>
              </w:rPr>
              <w:t>concrete</w:t>
            </w:r>
          </w:p>
        </w:tc>
      </w:tr>
      <w:tr w:rsidR="00BA5C70" w:rsidRPr="00BA5C70" w14:paraId="2FB6571C" w14:textId="77777777" w:rsidTr="00BF425C">
        <w:trPr>
          <w:cantSplit/>
          <w:trHeight w:val="435"/>
          <w:jc w:val="center"/>
        </w:trPr>
        <w:tc>
          <w:tcPr>
            <w:tcW w:w="2167" w:type="dxa"/>
            <w:vAlign w:val="center"/>
          </w:tcPr>
          <w:p w14:paraId="5C3891EC"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制定或修订</w:t>
            </w:r>
          </w:p>
        </w:tc>
        <w:tc>
          <w:tcPr>
            <w:tcW w:w="1618" w:type="dxa"/>
            <w:gridSpan w:val="2"/>
            <w:vAlign w:val="center"/>
          </w:tcPr>
          <w:p w14:paraId="0142EE9E" w14:textId="77777777" w:rsidR="001C7EE7" w:rsidRPr="00BA5C70" w:rsidRDefault="002B74BB">
            <w:pPr>
              <w:snapToGrid w:val="0"/>
              <w:spacing w:line="360" w:lineRule="auto"/>
              <w:rPr>
                <w:rFonts w:ascii="宋体" w:eastAsia="宋体" w:hAnsi="宋体"/>
                <w:sz w:val="18"/>
                <w:szCs w:val="18"/>
              </w:rPr>
            </w:pPr>
            <w:r w:rsidRPr="00BA5C70">
              <w:rPr>
                <w:rFonts w:ascii="宋体" w:eastAsia="宋体" w:hAnsi="宋体" w:hint="eastAsia"/>
                <w:sz w:val="18"/>
                <w:szCs w:val="18"/>
              </w:rPr>
              <w:t>■ 制定</w:t>
            </w:r>
          </w:p>
        </w:tc>
        <w:tc>
          <w:tcPr>
            <w:tcW w:w="1610" w:type="dxa"/>
            <w:gridSpan w:val="2"/>
            <w:vAlign w:val="center"/>
          </w:tcPr>
          <w:p w14:paraId="7FC8DBBE" w14:textId="77777777" w:rsidR="001C7EE7" w:rsidRPr="00BA5C70" w:rsidRDefault="002B74BB">
            <w:pPr>
              <w:snapToGrid w:val="0"/>
              <w:spacing w:line="360" w:lineRule="auto"/>
              <w:rPr>
                <w:rFonts w:ascii="宋体" w:eastAsia="宋体" w:hAnsi="宋体"/>
                <w:sz w:val="18"/>
                <w:szCs w:val="18"/>
              </w:rPr>
            </w:pPr>
            <w:r w:rsidRPr="00BA5C70">
              <w:rPr>
                <w:rFonts w:ascii="宋体" w:eastAsia="宋体" w:hAnsi="宋体" w:hint="eastAsia"/>
                <w:sz w:val="18"/>
                <w:szCs w:val="18"/>
              </w:rPr>
              <w:t>□ 修订</w:t>
            </w:r>
          </w:p>
        </w:tc>
        <w:tc>
          <w:tcPr>
            <w:tcW w:w="1701" w:type="dxa"/>
            <w:gridSpan w:val="2"/>
            <w:vAlign w:val="center"/>
          </w:tcPr>
          <w:p w14:paraId="57A2F8A4"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被修订标准号</w:t>
            </w:r>
          </w:p>
        </w:tc>
        <w:tc>
          <w:tcPr>
            <w:tcW w:w="2644" w:type="dxa"/>
            <w:gridSpan w:val="2"/>
            <w:vAlign w:val="center"/>
          </w:tcPr>
          <w:p w14:paraId="22299142" w14:textId="77777777" w:rsidR="001C7EE7" w:rsidRPr="00BA5C70" w:rsidRDefault="001C7EE7">
            <w:pPr>
              <w:snapToGrid w:val="0"/>
              <w:spacing w:line="360" w:lineRule="auto"/>
              <w:rPr>
                <w:rFonts w:ascii="宋体" w:eastAsia="宋体" w:hAnsi="宋体"/>
                <w:sz w:val="18"/>
                <w:szCs w:val="18"/>
              </w:rPr>
            </w:pPr>
          </w:p>
        </w:tc>
      </w:tr>
      <w:tr w:rsidR="00BA5C70" w:rsidRPr="00BA5C70" w14:paraId="52775834" w14:textId="77777777" w:rsidTr="00BF425C">
        <w:trPr>
          <w:cantSplit/>
          <w:trHeight w:val="439"/>
          <w:jc w:val="center"/>
        </w:trPr>
        <w:tc>
          <w:tcPr>
            <w:tcW w:w="2167" w:type="dxa"/>
            <w:vAlign w:val="center"/>
          </w:tcPr>
          <w:p w14:paraId="0138A79D"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采用程度</w:t>
            </w:r>
          </w:p>
        </w:tc>
        <w:tc>
          <w:tcPr>
            <w:tcW w:w="1078" w:type="dxa"/>
            <w:vAlign w:val="center"/>
          </w:tcPr>
          <w:p w14:paraId="7582EEB9" w14:textId="77777777" w:rsidR="001C7EE7" w:rsidRPr="00BA5C70" w:rsidRDefault="002B74BB">
            <w:pPr>
              <w:snapToGrid w:val="0"/>
              <w:spacing w:line="360" w:lineRule="auto"/>
              <w:rPr>
                <w:rFonts w:ascii="宋体" w:eastAsia="宋体" w:hAnsi="宋体"/>
                <w:sz w:val="18"/>
                <w:szCs w:val="18"/>
              </w:rPr>
            </w:pPr>
            <w:r w:rsidRPr="00BA5C70">
              <w:rPr>
                <w:rFonts w:ascii="宋体" w:eastAsia="宋体" w:hAnsi="宋体" w:hint="eastAsia"/>
                <w:sz w:val="18"/>
                <w:szCs w:val="18"/>
              </w:rPr>
              <w:t>□ IDT</w:t>
            </w:r>
          </w:p>
        </w:tc>
        <w:tc>
          <w:tcPr>
            <w:tcW w:w="1080" w:type="dxa"/>
            <w:gridSpan w:val="2"/>
            <w:vAlign w:val="center"/>
          </w:tcPr>
          <w:p w14:paraId="3B0D345B" w14:textId="77777777" w:rsidR="001C7EE7" w:rsidRPr="00BA5C70" w:rsidRDefault="002B74BB">
            <w:pPr>
              <w:snapToGrid w:val="0"/>
              <w:spacing w:line="360" w:lineRule="auto"/>
              <w:rPr>
                <w:rFonts w:ascii="宋体" w:eastAsia="宋体" w:hAnsi="宋体"/>
                <w:sz w:val="18"/>
                <w:szCs w:val="18"/>
              </w:rPr>
            </w:pPr>
            <w:r w:rsidRPr="00BA5C70">
              <w:rPr>
                <w:rFonts w:ascii="宋体" w:eastAsia="宋体" w:hAnsi="宋体" w:hint="eastAsia"/>
                <w:sz w:val="18"/>
                <w:szCs w:val="18"/>
              </w:rPr>
              <w:t>□ MOD</w:t>
            </w:r>
          </w:p>
        </w:tc>
        <w:tc>
          <w:tcPr>
            <w:tcW w:w="1070" w:type="dxa"/>
            <w:vAlign w:val="center"/>
          </w:tcPr>
          <w:p w14:paraId="049E63E6" w14:textId="77777777" w:rsidR="001C7EE7" w:rsidRPr="00BA5C70" w:rsidRDefault="002B74BB">
            <w:pPr>
              <w:snapToGrid w:val="0"/>
              <w:spacing w:line="360" w:lineRule="auto"/>
              <w:rPr>
                <w:rFonts w:ascii="宋体" w:eastAsia="宋体" w:hAnsi="宋体"/>
                <w:sz w:val="18"/>
                <w:szCs w:val="18"/>
              </w:rPr>
            </w:pPr>
            <w:r w:rsidRPr="00BA5C70">
              <w:rPr>
                <w:rFonts w:ascii="宋体" w:eastAsia="宋体" w:hAnsi="宋体" w:hint="eastAsia"/>
                <w:sz w:val="18"/>
                <w:szCs w:val="18"/>
              </w:rPr>
              <w:t>□ NEQ</w:t>
            </w:r>
          </w:p>
        </w:tc>
        <w:tc>
          <w:tcPr>
            <w:tcW w:w="1701" w:type="dxa"/>
            <w:gridSpan w:val="2"/>
            <w:vAlign w:val="center"/>
          </w:tcPr>
          <w:p w14:paraId="4B6B240E"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采标号</w:t>
            </w:r>
          </w:p>
        </w:tc>
        <w:tc>
          <w:tcPr>
            <w:tcW w:w="2644" w:type="dxa"/>
            <w:gridSpan w:val="2"/>
            <w:vAlign w:val="center"/>
          </w:tcPr>
          <w:p w14:paraId="6852FB16" w14:textId="77777777" w:rsidR="001C7EE7" w:rsidRPr="00BA5C70" w:rsidRDefault="001C7EE7">
            <w:pPr>
              <w:snapToGrid w:val="0"/>
              <w:spacing w:line="360" w:lineRule="auto"/>
              <w:rPr>
                <w:rFonts w:ascii="宋体" w:eastAsia="宋体" w:hAnsi="宋体"/>
                <w:sz w:val="18"/>
                <w:szCs w:val="18"/>
              </w:rPr>
            </w:pPr>
          </w:p>
        </w:tc>
      </w:tr>
      <w:tr w:rsidR="00BA5C70" w:rsidRPr="00BA5C70" w14:paraId="4FE1ACFC" w14:textId="77777777" w:rsidTr="00BF425C">
        <w:trPr>
          <w:cantSplit/>
          <w:trHeight w:val="439"/>
          <w:jc w:val="center"/>
        </w:trPr>
        <w:tc>
          <w:tcPr>
            <w:tcW w:w="2167" w:type="dxa"/>
            <w:vAlign w:val="center"/>
          </w:tcPr>
          <w:p w14:paraId="477F9B3B"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国际标准名称（中文）</w:t>
            </w:r>
          </w:p>
        </w:tc>
        <w:tc>
          <w:tcPr>
            <w:tcW w:w="3228" w:type="dxa"/>
            <w:gridSpan w:val="4"/>
            <w:vAlign w:val="center"/>
          </w:tcPr>
          <w:p w14:paraId="05730632" w14:textId="77777777" w:rsidR="001C7EE7" w:rsidRPr="00BA5C70" w:rsidRDefault="001C7EE7">
            <w:pPr>
              <w:snapToGrid w:val="0"/>
              <w:spacing w:line="360" w:lineRule="auto"/>
              <w:rPr>
                <w:rFonts w:ascii="宋体" w:eastAsia="宋体" w:hAnsi="宋体"/>
                <w:sz w:val="18"/>
                <w:szCs w:val="18"/>
              </w:rPr>
            </w:pPr>
          </w:p>
        </w:tc>
        <w:tc>
          <w:tcPr>
            <w:tcW w:w="1701" w:type="dxa"/>
            <w:gridSpan w:val="2"/>
            <w:vAlign w:val="center"/>
          </w:tcPr>
          <w:p w14:paraId="28C164E3"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国际标准名称（英文）</w:t>
            </w:r>
          </w:p>
        </w:tc>
        <w:tc>
          <w:tcPr>
            <w:tcW w:w="2644" w:type="dxa"/>
            <w:gridSpan w:val="2"/>
            <w:vAlign w:val="center"/>
          </w:tcPr>
          <w:p w14:paraId="1E481F33" w14:textId="77777777" w:rsidR="001C7EE7" w:rsidRPr="00BA5C70" w:rsidRDefault="001C7EE7">
            <w:pPr>
              <w:snapToGrid w:val="0"/>
              <w:spacing w:line="360" w:lineRule="auto"/>
              <w:rPr>
                <w:rFonts w:ascii="宋体" w:eastAsia="宋体" w:hAnsi="宋体"/>
                <w:sz w:val="18"/>
                <w:szCs w:val="18"/>
              </w:rPr>
            </w:pPr>
          </w:p>
        </w:tc>
      </w:tr>
      <w:tr w:rsidR="00BA5C70" w:rsidRPr="00BA5C70" w14:paraId="7A99EA79" w14:textId="77777777" w:rsidTr="00BF425C">
        <w:trPr>
          <w:cantSplit/>
          <w:trHeight w:val="439"/>
          <w:jc w:val="center"/>
        </w:trPr>
        <w:tc>
          <w:tcPr>
            <w:tcW w:w="2167" w:type="dxa"/>
            <w:vAlign w:val="center"/>
          </w:tcPr>
          <w:p w14:paraId="1FB62800"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sz w:val="18"/>
                <w:szCs w:val="18"/>
              </w:rPr>
              <w:t>ICS</w:t>
            </w:r>
            <w:r w:rsidRPr="00BA5C70">
              <w:rPr>
                <w:rFonts w:ascii="宋体" w:eastAsia="宋体" w:hAnsi="宋体" w:hint="eastAsia"/>
                <w:sz w:val="18"/>
                <w:szCs w:val="18"/>
              </w:rPr>
              <w:t>分类号</w:t>
            </w:r>
          </w:p>
        </w:tc>
        <w:tc>
          <w:tcPr>
            <w:tcW w:w="3228" w:type="dxa"/>
            <w:gridSpan w:val="4"/>
            <w:vAlign w:val="center"/>
          </w:tcPr>
          <w:p w14:paraId="2A29436B" w14:textId="17D5A89C" w:rsidR="001C7EE7" w:rsidRPr="00BA5C70" w:rsidRDefault="00374A58">
            <w:pPr>
              <w:snapToGrid w:val="0"/>
              <w:spacing w:line="360" w:lineRule="auto"/>
              <w:rPr>
                <w:rFonts w:ascii="宋体" w:eastAsia="宋体" w:hAnsi="宋体"/>
                <w:sz w:val="18"/>
                <w:szCs w:val="18"/>
              </w:rPr>
            </w:pPr>
            <w:r w:rsidRPr="00BA5C70">
              <w:rPr>
                <w:sz w:val="18"/>
              </w:rPr>
              <w:t>91.100.30</w:t>
            </w:r>
          </w:p>
        </w:tc>
        <w:tc>
          <w:tcPr>
            <w:tcW w:w="1701" w:type="dxa"/>
            <w:gridSpan w:val="2"/>
            <w:vAlign w:val="center"/>
          </w:tcPr>
          <w:p w14:paraId="0C0C3B49"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中国标准分类号</w:t>
            </w:r>
          </w:p>
        </w:tc>
        <w:tc>
          <w:tcPr>
            <w:tcW w:w="2644" w:type="dxa"/>
            <w:gridSpan w:val="2"/>
            <w:vAlign w:val="center"/>
          </w:tcPr>
          <w:p w14:paraId="4C4B2A13" w14:textId="77777777" w:rsidR="001C7EE7" w:rsidRPr="00BA5C70" w:rsidRDefault="002B74BB">
            <w:pPr>
              <w:snapToGrid w:val="0"/>
              <w:spacing w:line="360" w:lineRule="auto"/>
              <w:rPr>
                <w:rFonts w:ascii="宋体" w:eastAsia="宋体" w:hAnsi="宋体"/>
                <w:sz w:val="18"/>
                <w:szCs w:val="18"/>
              </w:rPr>
            </w:pPr>
            <w:r w:rsidRPr="00BA5C70">
              <w:rPr>
                <w:sz w:val="18"/>
              </w:rPr>
              <w:t>Q 13</w:t>
            </w:r>
          </w:p>
        </w:tc>
      </w:tr>
      <w:tr w:rsidR="00BA5C70" w:rsidRPr="00BA5C70" w14:paraId="6ACC8544" w14:textId="77777777" w:rsidTr="00BF425C">
        <w:trPr>
          <w:cantSplit/>
          <w:trHeight w:val="496"/>
          <w:jc w:val="center"/>
        </w:trPr>
        <w:tc>
          <w:tcPr>
            <w:tcW w:w="2167" w:type="dxa"/>
            <w:vAlign w:val="center"/>
          </w:tcPr>
          <w:p w14:paraId="7DC52069"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标准主要起草单位</w:t>
            </w:r>
          </w:p>
        </w:tc>
        <w:tc>
          <w:tcPr>
            <w:tcW w:w="3228" w:type="dxa"/>
            <w:gridSpan w:val="4"/>
            <w:vAlign w:val="center"/>
          </w:tcPr>
          <w:p w14:paraId="0E79511C" w14:textId="77777777" w:rsidR="001C7EE7" w:rsidRPr="00BA5C70" w:rsidRDefault="002B74BB">
            <w:pPr>
              <w:snapToGrid w:val="0"/>
              <w:spacing w:line="360" w:lineRule="auto"/>
              <w:rPr>
                <w:sz w:val="18"/>
              </w:rPr>
            </w:pPr>
            <w:r w:rsidRPr="00BA5C70">
              <w:rPr>
                <w:sz w:val="18"/>
              </w:rPr>
              <w:t>中国矿业大学（北京）</w:t>
            </w:r>
          </w:p>
          <w:p w14:paraId="1BE4781A" w14:textId="77777777" w:rsidR="00867EFE" w:rsidRPr="00BA5C70" w:rsidRDefault="00867EFE">
            <w:pPr>
              <w:snapToGrid w:val="0"/>
              <w:spacing w:line="360" w:lineRule="auto"/>
              <w:rPr>
                <w:sz w:val="18"/>
              </w:rPr>
            </w:pPr>
            <w:r w:rsidRPr="00BA5C70">
              <w:rPr>
                <w:rFonts w:hint="eastAsia"/>
                <w:sz w:val="18"/>
              </w:rPr>
              <w:t>清华大学</w:t>
            </w:r>
          </w:p>
          <w:p w14:paraId="1A4D673F" w14:textId="77777777" w:rsidR="00BA5C70" w:rsidRPr="00BA5C70" w:rsidRDefault="00BA5C70" w:rsidP="00BA5C70">
            <w:pPr>
              <w:snapToGrid w:val="0"/>
              <w:spacing w:line="360" w:lineRule="auto"/>
              <w:rPr>
                <w:sz w:val="18"/>
              </w:rPr>
            </w:pPr>
            <w:r w:rsidRPr="00BA5C70">
              <w:rPr>
                <w:rFonts w:hint="eastAsia"/>
                <w:sz w:val="18"/>
              </w:rPr>
              <w:t>北京建筑材料科学研究总院有限公司</w:t>
            </w:r>
          </w:p>
          <w:p w14:paraId="38AA2001" w14:textId="77777777" w:rsidR="000B5281" w:rsidRPr="00BA5C70" w:rsidRDefault="00867EFE" w:rsidP="00BA5C70">
            <w:pPr>
              <w:snapToGrid w:val="0"/>
              <w:spacing w:line="360" w:lineRule="auto"/>
              <w:rPr>
                <w:sz w:val="18"/>
              </w:rPr>
            </w:pPr>
            <w:r w:rsidRPr="00BA5C70">
              <w:rPr>
                <w:rFonts w:hint="eastAsia"/>
                <w:sz w:val="18"/>
              </w:rPr>
              <w:t>上海百奥恒新材料有限公司</w:t>
            </w:r>
          </w:p>
          <w:p w14:paraId="763EA135" w14:textId="68891482" w:rsidR="00867EFE" w:rsidRPr="00BA5C70" w:rsidRDefault="002B74BB">
            <w:pPr>
              <w:snapToGrid w:val="0"/>
              <w:spacing w:line="360" w:lineRule="auto"/>
              <w:rPr>
                <w:sz w:val="18"/>
              </w:rPr>
            </w:pPr>
            <w:r w:rsidRPr="00BA5C70">
              <w:rPr>
                <w:rFonts w:hint="eastAsia"/>
                <w:sz w:val="18"/>
              </w:rPr>
              <w:t>北京瑞吉达科技有限公司</w:t>
            </w:r>
          </w:p>
        </w:tc>
        <w:tc>
          <w:tcPr>
            <w:tcW w:w="1701" w:type="dxa"/>
            <w:gridSpan w:val="2"/>
            <w:vAlign w:val="center"/>
          </w:tcPr>
          <w:p w14:paraId="5BBB72CD"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计划起止时间</w:t>
            </w:r>
          </w:p>
        </w:tc>
        <w:tc>
          <w:tcPr>
            <w:tcW w:w="2644" w:type="dxa"/>
            <w:gridSpan w:val="2"/>
            <w:vAlign w:val="center"/>
          </w:tcPr>
          <w:p w14:paraId="413008C0" w14:textId="51D50967" w:rsidR="001C7EE7" w:rsidRPr="00BA5C70" w:rsidRDefault="002B74BB">
            <w:pPr>
              <w:snapToGrid w:val="0"/>
              <w:spacing w:line="360" w:lineRule="auto"/>
              <w:rPr>
                <w:rFonts w:ascii="宋体" w:eastAsia="宋体" w:hAnsi="宋体"/>
                <w:sz w:val="18"/>
                <w:szCs w:val="18"/>
              </w:rPr>
            </w:pPr>
            <w:r w:rsidRPr="00BA5C70">
              <w:rPr>
                <w:rFonts w:ascii="宋体" w:eastAsia="宋体" w:hAnsi="宋体" w:hint="eastAsia"/>
                <w:sz w:val="18"/>
                <w:szCs w:val="18"/>
              </w:rPr>
              <w:t>2</w:t>
            </w:r>
            <w:r w:rsidRPr="00BA5C70">
              <w:rPr>
                <w:rFonts w:ascii="宋体" w:eastAsia="宋体" w:hAnsi="宋体"/>
                <w:sz w:val="18"/>
                <w:szCs w:val="18"/>
              </w:rPr>
              <w:t>02</w:t>
            </w:r>
            <w:r w:rsidR="00B7309E" w:rsidRPr="00BA5C70">
              <w:rPr>
                <w:rFonts w:ascii="宋体" w:eastAsia="宋体" w:hAnsi="宋体" w:hint="eastAsia"/>
                <w:sz w:val="18"/>
                <w:szCs w:val="18"/>
              </w:rPr>
              <w:t>4</w:t>
            </w:r>
            <w:r w:rsidRPr="00BA5C70">
              <w:rPr>
                <w:rFonts w:ascii="宋体" w:eastAsia="宋体" w:hAnsi="宋体"/>
                <w:sz w:val="18"/>
                <w:szCs w:val="18"/>
              </w:rPr>
              <w:t>-202</w:t>
            </w:r>
            <w:r w:rsidR="00B7309E" w:rsidRPr="00BA5C70">
              <w:rPr>
                <w:rFonts w:ascii="宋体" w:eastAsia="宋体" w:hAnsi="宋体" w:hint="eastAsia"/>
                <w:sz w:val="18"/>
                <w:szCs w:val="18"/>
              </w:rPr>
              <w:t>5</w:t>
            </w:r>
          </w:p>
        </w:tc>
      </w:tr>
      <w:tr w:rsidR="00BA5C70" w:rsidRPr="00BA5C70" w14:paraId="2F0C28B4" w14:textId="77777777">
        <w:trPr>
          <w:trHeight w:val="1005"/>
          <w:jc w:val="center"/>
        </w:trPr>
        <w:tc>
          <w:tcPr>
            <w:tcW w:w="2167" w:type="dxa"/>
            <w:vAlign w:val="center"/>
          </w:tcPr>
          <w:p w14:paraId="43216189"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目的</w:t>
            </w:r>
            <w:r w:rsidRPr="00BA5C70">
              <w:rPr>
                <w:rFonts w:ascii="宋体" w:eastAsia="宋体" w:hAnsi="宋体"/>
                <w:sz w:val="18"/>
                <w:szCs w:val="18"/>
              </w:rPr>
              <w:t>﹑</w:t>
            </w:r>
            <w:r w:rsidRPr="00BA5C70">
              <w:rPr>
                <w:rFonts w:ascii="宋体" w:eastAsia="宋体" w:hAnsi="宋体" w:hint="eastAsia"/>
                <w:sz w:val="18"/>
                <w:szCs w:val="18"/>
              </w:rPr>
              <w:t>意义或必</w:t>
            </w:r>
          </w:p>
          <w:p w14:paraId="72A7AAE5"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要性</w:t>
            </w:r>
          </w:p>
        </w:tc>
        <w:tc>
          <w:tcPr>
            <w:tcW w:w="7573" w:type="dxa"/>
            <w:gridSpan w:val="8"/>
            <w:vAlign w:val="center"/>
          </w:tcPr>
          <w:p w14:paraId="23091794" w14:textId="77777777" w:rsidR="001C7EE7" w:rsidRPr="00BA5C70" w:rsidRDefault="002B74BB">
            <w:pPr>
              <w:widowControl/>
              <w:ind w:firstLineChars="200" w:firstLine="360"/>
              <w:jc w:val="left"/>
              <w:rPr>
                <w:rFonts w:ascii="宋体" w:eastAsia="宋体" w:hAnsi="宋体"/>
                <w:sz w:val="18"/>
                <w:szCs w:val="18"/>
                <w:u w:val="single"/>
              </w:rPr>
            </w:pPr>
            <w:r w:rsidRPr="00BA5C70">
              <w:rPr>
                <w:rFonts w:ascii="宋体" w:eastAsia="宋体" w:hAnsi="宋体" w:hint="eastAsia"/>
                <w:sz w:val="18"/>
                <w:szCs w:val="18"/>
                <w:u w:val="single"/>
              </w:rPr>
              <w:t>指出标准项目涉及的方面，期望解决的问题；</w:t>
            </w:r>
          </w:p>
          <w:p w14:paraId="2B525903" w14:textId="7F4138D9" w:rsidR="003D02AA" w:rsidRPr="00BA5C70" w:rsidRDefault="00986028" w:rsidP="007D26B0">
            <w:pPr>
              <w:widowControl/>
              <w:ind w:firstLineChars="200" w:firstLine="360"/>
              <w:rPr>
                <w:sz w:val="18"/>
              </w:rPr>
            </w:pPr>
            <w:r w:rsidRPr="00BA5C70">
              <w:rPr>
                <w:rFonts w:hint="eastAsia"/>
                <w:sz w:val="18"/>
              </w:rPr>
              <w:t>煤气化渣</w:t>
            </w:r>
            <w:r w:rsidR="003D02AA" w:rsidRPr="00BA5C70">
              <w:rPr>
                <w:rFonts w:hint="eastAsia"/>
                <w:sz w:val="18"/>
              </w:rPr>
              <w:t>是煤气化过程中产生的</w:t>
            </w:r>
            <w:r w:rsidR="00114FFA" w:rsidRPr="00BA5C70">
              <w:rPr>
                <w:rFonts w:hint="eastAsia"/>
                <w:sz w:val="18"/>
              </w:rPr>
              <w:t>一种典型的煤基</w:t>
            </w:r>
            <w:r w:rsidR="003D02AA" w:rsidRPr="00BA5C70">
              <w:rPr>
                <w:rFonts w:hint="eastAsia"/>
                <w:sz w:val="18"/>
              </w:rPr>
              <w:t>固废，</w:t>
            </w:r>
            <w:r w:rsidR="0023054A" w:rsidRPr="00BA5C70">
              <w:rPr>
                <w:rFonts w:hint="eastAsia"/>
                <w:sz w:val="18"/>
              </w:rPr>
              <w:t>随着</w:t>
            </w:r>
            <w:r w:rsidR="003D02AA" w:rsidRPr="00BA5C70">
              <w:rPr>
                <w:rFonts w:hint="eastAsia"/>
                <w:sz w:val="18"/>
              </w:rPr>
              <w:t>我国</w:t>
            </w:r>
            <w:r w:rsidR="0023054A" w:rsidRPr="00BA5C70">
              <w:rPr>
                <w:rFonts w:hint="eastAsia"/>
                <w:sz w:val="18"/>
              </w:rPr>
              <w:t>煤炭清洁高效利用技术的不断迭代，</w:t>
            </w:r>
            <w:r w:rsidR="003D02AA" w:rsidRPr="00BA5C70">
              <w:rPr>
                <w:rFonts w:hint="eastAsia"/>
                <w:sz w:val="18"/>
              </w:rPr>
              <w:t>煤气化</w:t>
            </w:r>
            <w:r w:rsidR="0023054A" w:rsidRPr="00BA5C70">
              <w:rPr>
                <w:rFonts w:hint="eastAsia"/>
                <w:sz w:val="18"/>
              </w:rPr>
              <w:t>已成为煤化工行业发展的重要技术工艺。近年来，</w:t>
            </w:r>
            <w:r w:rsidR="00B92413" w:rsidRPr="00BA5C70">
              <w:rPr>
                <w:rFonts w:hint="eastAsia"/>
                <w:sz w:val="18"/>
              </w:rPr>
              <w:t>煤气化</w:t>
            </w:r>
            <w:r w:rsidR="0023054A" w:rsidRPr="00BA5C70">
              <w:rPr>
                <w:rFonts w:hint="eastAsia"/>
                <w:sz w:val="18"/>
              </w:rPr>
              <w:t>技术发展迅速，导致</w:t>
            </w:r>
            <w:r w:rsidR="003D02AA" w:rsidRPr="00BA5C70">
              <w:rPr>
                <w:rFonts w:hint="eastAsia"/>
                <w:sz w:val="18"/>
              </w:rPr>
              <w:t>气化渣产量</w:t>
            </w:r>
            <w:r w:rsidR="0023054A" w:rsidRPr="00BA5C70">
              <w:rPr>
                <w:rFonts w:hint="eastAsia"/>
                <w:sz w:val="18"/>
              </w:rPr>
              <w:t>急剧增加</w:t>
            </w:r>
            <w:r w:rsidR="003D02AA" w:rsidRPr="00BA5C70">
              <w:rPr>
                <w:rFonts w:hint="eastAsia"/>
                <w:sz w:val="18"/>
              </w:rPr>
              <w:t>，</w:t>
            </w:r>
            <w:r w:rsidR="0023054A" w:rsidRPr="00BA5C70">
              <w:rPr>
                <w:rFonts w:hint="eastAsia"/>
                <w:sz w:val="18"/>
              </w:rPr>
              <w:t>年平均产量超</w:t>
            </w:r>
            <w:r w:rsidR="0023054A" w:rsidRPr="00BA5C70">
              <w:rPr>
                <w:rFonts w:hint="eastAsia"/>
                <w:sz w:val="18"/>
              </w:rPr>
              <w:t>3300</w:t>
            </w:r>
            <w:r w:rsidR="0023054A" w:rsidRPr="00BA5C70">
              <w:rPr>
                <w:rFonts w:hint="eastAsia"/>
                <w:sz w:val="18"/>
              </w:rPr>
              <w:t>万吨，</w:t>
            </w:r>
            <w:r w:rsidR="00B92413" w:rsidRPr="00BA5C70">
              <w:rPr>
                <w:rFonts w:hint="eastAsia"/>
                <w:sz w:val="18"/>
              </w:rPr>
              <w:t>利用率</w:t>
            </w:r>
            <w:r w:rsidR="00A47874" w:rsidRPr="00BA5C70">
              <w:rPr>
                <w:rFonts w:hint="eastAsia"/>
                <w:sz w:val="18"/>
              </w:rPr>
              <w:t>却</w:t>
            </w:r>
            <w:r w:rsidR="00B92413" w:rsidRPr="00BA5C70">
              <w:rPr>
                <w:rFonts w:hint="eastAsia"/>
                <w:sz w:val="18"/>
              </w:rPr>
              <w:t>不足</w:t>
            </w:r>
            <w:r w:rsidR="00B92413" w:rsidRPr="00BA5C70">
              <w:rPr>
                <w:rFonts w:hint="eastAsia"/>
                <w:sz w:val="18"/>
              </w:rPr>
              <w:t>10%</w:t>
            </w:r>
            <w:r w:rsidR="00B92413" w:rsidRPr="00BA5C70">
              <w:rPr>
                <w:rFonts w:hint="eastAsia"/>
                <w:sz w:val="18"/>
              </w:rPr>
              <w:t>，大部分采用堆积或填埋等低效处理方式。</w:t>
            </w:r>
            <w:r w:rsidR="007D5EBF" w:rsidRPr="00BA5C70">
              <w:rPr>
                <w:rFonts w:hint="eastAsia"/>
                <w:sz w:val="18"/>
              </w:rPr>
              <w:t>随着理论研究与技术研发的不断深入，发现基于</w:t>
            </w:r>
            <w:r w:rsidRPr="00BA5C70">
              <w:rPr>
                <w:rFonts w:hint="eastAsia"/>
                <w:sz w:val="18"/>
              </w:rPr>
              <w:t>煤气化渣</w:t>
            </w:r>
            <w:r w:rsidR="007D5EBF" w:rsidRPr="00BA5C70">
              <w:rPr>
                <w:rFonts w:hint="eastAsia"/>
                <w:sz w:val="18"/>
              </w:rPr>
              <w:t>自身的火山灰效应</w:t>
            </w:r>
            <w:r w:rsidR="00114FFA" w:rsidRPr="00BA5C70">
              <w:rPr>
                <w:rFonts w:hint="eastAsia"/>
                <w:sz w:val="18"/>
              </w:rPr>
              <w:t>和低碳含量属性</w:t>
            </w:r>
            <w:r w:rsidR="007D5EBF" w:rsidRPr="00BA5C70">
              <w:rPr>
                <w:rFonts w:hint="eastAsia"/>
                <w:sz w:val="18"/>
              </w:rPr>
              <w:t>，可采用机械</w:t>
            </w:r>
            <w:r w:rsidR="007D5EBF" w:rsidRPr="00BA5C70">
              <w:rPr>
                <w:rFonts w:hint="eastAsia"/>
                <w:sz w:val="18"/>
              </w:rPr>
              <w:t>-</w:t>
            </w:r>
            <w:r w:rsidR="007D5EBF" w:rsidRPr="00BA5C70">
              <w:rPr>
                <w:rFonts w:hint="eastAsia"/>
                <w:sz w:val="18"/>
              </w:rPr>
              <w:t>化学耦合活化的方式</w:t>
            </w:r>
            <w:r w:rsidR="00114FFA" w:rsidRPr="00BA5C70">
              <w:rPr>
                <w:rFonts w:hint="eastAsia"/>
                <w:sz w:val="18"/>
              </w:rPr>
              <w:t>将</w:t>
            </w:r>
            <w:r w:rsidRPr="00BA5C70">
              <w:rPr>
                <w:rFonts w:hint="eastAsia"/>
                <w:sz w:val="18"/>
              </w:rPr>
              <w:t>煤气化渣</w:t>
            </w:r>
            <w:r w:rsidR="007D5EBF" w:rsidRPr="00BA5C70">
              <w:rPr>
                <w:rFonts w:hint="eastAsia"/>
                <w:sz w:val="18"/>
              </w:rPr>
              <w:t>制</w:t>
            </w:r>
            <w:r w:rsidRPr="00BA5C70">
              <w:rPr>
                <w:rFonts w:hint="eastAsia"/>
                <w:sz w:val="18"/>
              </w:rPr>
              <w:t>成煤气化渣微粉，用作</w:t>
            </w:r>
            <w:r w:rsidR="00B109CE" w:rsidRPr="00BA5C70">
              <w:rPr>
                <w:rFonts w:hint="eastAsia"/>
                <w:sz w:val="18"/>
              </w:rPr>
              <w:t>水泥混合材或混凝土用掺合料</w:t>
            </w:r>
            <w:r w:rsidR="00114FFA" w:rsidRPr="00BA5C70">
              <w:rPr>
                <w:rFonts w:hint="eastAsia"/>
                <w:sz w:val="18"/>
              </w:rPr>
              <w:t>。这一技术</w:t>
            </w:r>
            <w:r w:rsidR="00A47874" w:rsidRPr="00BA5C70">
              <w:rPr>
                <w:rFonts w:hint="eastAsia"/>
                <w:sz w:val="18"/>
              </w:rPr>
              <w:t>的发展</w:t>
            </w:r>
            <w:r w:rsidR="00114FFA" w:rsidRPr="00BA5C70">
              <w:rPr>
                <w:rFonts w:hint="eastAsia"/>
                <w:sz w:val="18"/>
              </w:rPr>
              <w:t>不仅可</w:t>
            </w:r>
            <w:r w:rsidR="000B64E0" w:rsidRPr="00BA5C70">
              <w:rPr>
                <w:rFonts w:hint="eastAsia"/>
                <w:sz w:val="18"/>
              </w:rPr>
              <w:t>降低</w:t>
            </w:r>
            <w:r w:rsidR="006B1590" w:rsidRPr="00BA5C70">
              <w:rPr>
                <w:rFonts w:hint="eastAsia"/>
                <w:sz w:val="18"/>
              </w:rPr>
              <w:t>水泥</w:t>
            </w:r>
            <w:r w:rsidR="000B64E0" w:rsidRPr="00BA5C70">
              <w:rPr>
                <w:rFonts w:hint="eastAsia"/>
                <w:sz w:val="18"/>
              </w:rPr>
              <w:t>混凝土生产成本，</w:t>
            </w:r>
            <w:r w:rsidR="00114FFA" w:rsidRPr="00BA5C70">
              <w:rPr>
                <w:rFonts w:hint="eastAsia"/>
                <w:sz w:val="18"/>
              </w:rPr>
              <w:t>同时可</w:t>
            </w:r>
            <w:r w:rsidR="000B64E0" w:rsidRPr="00BA5C70">
              <w:rPr>
                <w:rFonts w:hint="eastAsia"/>
                <w:sz w:val="18"/>
              </w:rPr>
              <w:t>实现</w:t>
            </w:r>
            <w:r w:rsidRPr="00BA5C70">
              <w:rPr>
                <w:rFonts w:hint="eastAsia"/>
                <w:sz w:val="18"/>
              </w:rPr>
              <w:t>煤气化渣</w:t>
            </w:r>
            <w:r w:rsidR="000B64E0" w:rsidRPr="00BA5C70">
              <w:rPr>
                <w:rFonts w:hint="eastAsia"/>
                <w:sz w:val="18"/>
              </w:rPr>
              <w:t>的大宗消纳和高效利用，减少生态环境压力。目前，</w:t>
            </w:r>
            <w:r w:rsidR="003D02AA" w:rsidRPr="00BA5C70">
              <w:rPr>
                <w:rFonts w:hint="eastAsia"/>
                <w:sz w:val="18"/>
              </w:rPr>
              <w:t>国内外学者在</w:t>
            </w:r>
            <w:r w:rsidRPr="00BA5C70">
              <w:rPr>
                <w:rFonts w:hint="eastAsia"/>
                <w:sz w:val="18"/>
              </w:rPr>
              <w:t>煤气化渣微粉</w:t>
            </w:r>
            <w:r w:rsidR="003D02AA" w:rsidRPr="00BA5C70">
              <w:rPr>
                <w:rFonts w:hint="eastAsia"/>
                <w:sz w:val="18"/>
              </w:rPr>
              <w:t>的</w:t>
            </w:r>
            <w:r w:rsidR="000B64E0" w:rsidRPr="00BA5C70">
              <w:rPr>
                <w:rFonts w:hint="eastAsia"/>
                <w:sz w:val="18"/>
              </w:rPr>
              <w:t>火山灰活性</w:t>
            </w:r>
            <w:r w:rsidR="003D02AA" w:rsidRPr="00BA5C70">
              <w:rPr>
                <w:rFonts w:hint="eastAsia"/>
                <w:sz w:val="18"/>
              </w:rPr>
              <w:t>、</w:t>
            </w:r>
            <w:r w:rsidR="000B64E0" w:rsidRPr="00BA5C70">
              <w:rPr>
                <w:rFonts w:hint="eastAsia"/>
                <w:sz w:val="18"/>
              </w:rPr>
              <w:t>混凝土</w:t>
            </w:r>
            <w:r w:rsidR="003D02AA" w:rsidRPr="00BA5C70">
              <w:rPr>
                <w:rFonts w:hint="eastAsia"/>
                <w:sz w:val="18"/>
              </w:rPr>
              <w:t>掺合料配比设计等方面的研究工作</w:t>
            </w:r>
            <w:r w:rsidR="00F10085" w:rsidRPr="00BA5C70">
              <w:rPr>
                <w:rFonts w:hint="eastAsia"/>
                <w:sz w:val="18"/>
              </w:rPr>
              <w:t>中</w:t>
            </w:r>
            <w:r w:rsidR="003D02AA" w:rsidRPr="00BA5C70">
              <w:rPr>
                <w:rFonts w:hint="eastAsia"/>
                <w:sz w:val="18"/>
              </w:rPr>
              <w:t>取得了</w:t>
            </w:r>
            <w:r w:rsidR="00F10085" w:rsidRPr="00BA5C70">
              <w:rPr>
                <w:rFonts w:hint="eastAsia"/>
                <w:sz w:val="18"/>
              </w:rPr>
              <w:t>较大突破</w:t>
            </w:r>
            <w:r w:rsidR="003D02AA" w:rsidRPr="00BA5C70">
              <w:rPr>
                <w:rFonts w:hint="eastAsia"/>
                <w:sz w:val="18"/>
              </w:rPr>
              <w:t>。</w:t>
            </w:r>
            <w:r w:rsidR="00F10085" w:rsidRPr="00BA5C70">
              <w:rPr>
                <w:rFonts w:hint="eastAsia"/>
                <w:sz w:val="18"/>
              </w:rPr>
              <w:t>基于</w:t>
            </w:r>
            <w:r w:rsidRPr="00BA5C70">
              <w:rPr>
                <w:rFonts w:hint="eastAsia"/>
                <w:sz w:val="18"/>
              </w:rPr>
              <w:t>煤气化渣</w:t>
            </w:r>
            <w:r w:rsidR="003D02AA" w:rsidRPr="00BA5C70">
              <w:rPr>
                <w:rFonts w:hint="eastAsia"/>
                <w:sz w:val="18"/>
              </w:rPr>
              <w:t>的</w:t>
            </w:r>
            <w:r w:rsidR="000B64E0" w:rsidRPr="00BA5C70">
              <w:rPr>
                <w:rFonts w:hint="eastAsia"/>
                <w:sz w:val="18"/>
              </w:rPr>
              <w:t>组成与结构特性</w:t>
            </w:r>
            <w:r w:rsidR="003D02AA" w:rsidRPr="00BA5C70">
              <w:rPr>
                <w:rFonts w:hint="eastAsia"/>
                <w:sz w:val="18"/>
              </w:rPr>
              <w:t>，</w:t>
            </w:r>
            <w:r w:rsidR="00F10085" w:rsidRPr="00BA5C70">
              <w:rPr>
                <w:rFonts w:hint="eastAsia"/>
                <w:sz w:val="18"/>
              </w:rPr>
              <w:t>充分</w:t>
            </w:r>
            <w:r w:rsidR="000B64E0" w:rsidRPr="00BA5C70">
              <w:rPr>
                <w:rFonts w:hint="eastAsia"/>
                <w:sz w:val="18"/>
              </w:rPr>
              <w:t>发挥</w:t>
            </w:r>
            <w:r w:rsidRPr="00BA5C70">
              <w:rPr>
                <w:rFonts w:hint="eastAsia"/>
                <w:sz w:val="18"/>
              </w:rPr>
              <w:t>煤气化渣微粉</w:t>
            </w:r>
            <w:r w:rsidR="000B5281" w:rsidRPr="00BA5C70">
              <w:rPr>
                <w:rFonts w:hint="eastAsia"/>
                <w:sz w:val="18"/>
              </w:rPr>
              <w:t>在水泥、</w:t>
            </w:r>
            <w:r w:rsidR="003D02AA" w:rsidRPr="00BA5C70">
              <w:rPr>
                <w:rFonts w:hint="eastAsia"/>
                <w:sz w:val="18"/>
              </w:rPr>
              <w:t>混凝土</w:t>
            </w:r>
            <w:r w:rsidR="000B64E0" w:rsidRPr="00BA5C70">
              <w:rPr>
                <w:rFonts w:hint="eastAsia"/>
                <w:sz w:val="18"/>
              </w:rPr>
              <w:t>中的利用优势</w:t>
            </w:r>
            <w:r w:rsidR="00FA4F26" w:rsidRPr="00BA5C70">
              <w:rPr>
                <w:rFonts w:hint="eastAsia"/>
                <w:sz w:val="18"/>
              </w:rPr>
              <w:t>，</w:t>
            </w:r>
            <w:r w:rsidR="003D02AA" w:rsidRPr="00BA5C70">
              <w:rPr>
                <w:rFonts w:hint="eastAsia"/>
                <w:sz w:val="18"/>
              </w:rPr>
              <w:t>经过</w:t>
            </w:r>
            <w:r w:rsidR="00FA4F26" w:rsidRPr="00BA5C70">
              <w:rPr>
                <w:rFonts w:hint="eastAsia"/>
                <w:sz w:val="18"/>
              </w:rPr>
              <w:t>不断深入的</w:t>
            </w:r>
            <w:r w:rsidR="000B64E0" w:rsidRPr="00BA5C70">
              <w:rPr>
                <w:rFonts w:hint="eastAsia"/>
                <w:sz w:val="18"/>
              </w:rPr>
              <w:t>研发</w:t>
            </w:r>
            <w:r w:rsidR="00F10085" w:rsidRPr="00BA5C70">
              <w:rPr>
                <w:rFonts w:hint="eastAsia"/>
                <w:sz w:val="18"/>
              </w:rPr>
              <w:t>适配</w:t>
            </w:r>
            <w:r w:rsidR="003D02AA" w:rsidRPr="00BA5C70">
              <w:rPr>
                <w:rFonts w:hint="eastAsia"/>
                <w:sz w:val="18"/>
              </w:rPr>
              <w:t>，</w:t>
            </w:r>
            <w:r w:rsidR="00326D35" w:rsidRPr="00BA5C70">
              <w:rPr>
                <w:rFonts w:hint="eastAsia"/>
                <w:sz w:val="18"/>
              </w:rPr>
              <w:t>逐步实现</w:t>
            </w:r>
            <w:r w:rsidRPr="00BA5C70">
              <w:rPr>
                <w:rFonts w:hint="eastAsia"/>
                <w:sz w:val="18"/>
              </w:rPr>
              <w:t>煤气化渣微粉制备水泥</w:t>
            </w:r>
            <w:r w:rsidR="000B5281" w:rsidRPr="00BA5C70">
              <w:rPr>
                <w:rFonts w:hint="eastAsia"/>
                <w:sz w:val="18"/>
              </w:rPr>
              <w:t>混合材、</w:t>
            </w:r>
            <w:r w:rsidRPr="00BA5C70">
              <w:rPr>
                <w:rFonts w:hint="eastAsia"/>
                <w:sz w:val="18"/>
              </w:rPr>
              <w:t>混凝土</w:t>
            </w:r>
            <w:r w:rsidR="00FA4F26" w:rsidRPr="00BA5C70">
              <w:rPr>
                <w:rFonts w:hint="eastAsia"/>
                <w:sz w:val="18"/>
              </w:rPr>
              <w:t>掺合料</w:t>
            </w:r>
            <w:r w:rsidR="001673C5" w:rsidRPr="00BA5C70">
              <w:rPr>
                <w:rFonts w:hint="eastAsia"/>
                <w:sz w:val="18"/>
              </w:rPr>
              <w:t>的</w:t>
            </w:r>
            <w:r w:rsidR="008C1021" w:rsidRPr="00BA5C70">
              <w:rPr>
                <w:rFonts w:hint="eastAsia"/>
                <w:sz w:val="18"/>
              </w:rPr>
              <w:t>推广应用</w:t>
            </w:r>
            <w:r w:rsidR="003D02AA" w:rsidRPr="00BA5C70">
              <w:rPr>
                <w:rFonts w:hint="eastAsia"/>
                <w:sz w:val="18"/>
              </w:rPr>
              <w:t>。</w:t>
            </w:r>
          </w:p>
          <w:p w14:paraId="22E4CD95" w14:textId="76785D37" w:rsidR="000B5281" w:rsidRPr="00BA5C70" w:rsidRDefault="00772CB6" w:rsidP="007D26B0">
            <w:pPr>
              <w:widowControl/>
              <w:ind w:firstLineChars="200" w:firstLine="360"/>
              <w:rPr>
                <w:sz w:val="18"/>
              </w:rPr>
            </w:pPr>
            <w:r w:rsidRPr="00BA5C70">
              <w:rPr>
                <w:rFonts w:hint="eastAsia"/>
                <w:sz w:val="18"/>
              </w:rPr>
              <w:t>传统</w:t>
            </w:r>
            <w:r w:rsidR="000B5281" w:rsidRPr="00BA5C70">
              <w:rPr>
                <w:rFonts w:hint="eastAsia"/>
                <w:sz w:val="18"/>
              </w:rPr>
              <w:t>水泥</w:t>
            </w:r>
            <w:r w:rsidRPr="00BA5C70">
              <w:rPr>
                <w:rFonts w:hint="eastAsia"/>
                <w:sz w:val="18"/>
              </w:rPr>
              <w:t>粉磨过程中使用的</w:t>
            </w:r>
            <w:r w:rsidR="000B5281" w:rsidRPr="00BA5C70">
              <w:rPr>
                <w:rFonts w:hint="eastAsia"/>
                <w:sz w:val="18"/>
              </w:rPr>
              <w:t>混合材</w:t>
            </w:r>
            <w:r w:rsidRPr="00BA5C70">
              <w:rPr>
                <w:rFonts w:hint="eastAsia"/>
                <w:sz w:val="18"/>
              </w:rPr>
              <w:t>主要包含矿渣、粉煤灰、硅灰、石灰石粉等，应用技术成熟，水泥用</w:t>
            </w:r>
            <w:r w:rsidR="00986028" w:rsidRPr="00BA5C70">
              <w:rPr>
                <w:rFonts w:hint="eastAsia"/>
                <w:sz w:val="18"/>
              </w:rPr>
              <w:t>煤气化渣微粉</w:t>
            </w:r>
            <w:r w:rsidRPr="00BA5C70">
              <w:rPr>
                <w:rFonts w:hint="eastAsia"/>
                <w:sz w:val="18"/>
              </w:rPr>
              <w:t>混合材是以预处理后低碳含量的</w:t>
            </w:r>
            <w:r w:rsidR="00986028" w:rsidRPr="00BA5C70">
              <w:rPr>
                <w:rFonts w:hint="eastAsia"/>
                <w:sz w:val="18"/>
              </w:rPr>
              <w:t>煤气化渣</w:t>
            </w:r>
            <w:r w:rsidRPr="00BA5C70">
              <w:rPr>
                <w:rFonts w:hint="eastAsia"/>
                <w:sz w:val="18"/>
              </w:rPr>
              <w:t>为主要原料，通过联合粉磨技术加入水泥熟料中，与国内普遍采用的矿渣、粉煤灰混合材相比，水泥生产成本低、组分波动性小、能耗低、利废减排。</w:t>
            </w:r>
          </w:p>
          <w:p w14:paraId="1E36FE4F" w14:textId="23A38210" w:rsidR="003D02AA" w:rsidRPr="00BA5C70" w:rsidRDefault="00AA1B92" w:rsidP="007D26B0">
            <w:pPr>
              <w:widowControl/>
              <w:ind w:firstLineChars="200" w:firstLine="360"/>
              <w:rPr>
                <w:sz w:val="18"/>
              </w:rPr>
            </w:pPr>
            <w:r w:rsidRPr="00BA5C70">
              <w:rPr>
                <w:rFonts w:hint="eastAsia"/>
                <w:sz w:val="18"/>
              </w:rPr>
              <w:t>在混凝土配比设计中会尽可能</w:t>
            </w:r>
            <w:r w:rsidR="002D149C" w:rsidRPr="00BA5C70">
              <w:rPr>
                <w:rFonts w:hint="eastAsia"/>
                <w:sz w:val="18"/>
              </w:rPr>
              <w:t>扩大矿物掺合料的种类和掺量，</w:t>
            </w:r>
            <w:r w:rsidRPr="00BA5C70">
              <w:rPr>
                <w:rFonts w:hint="eastAsia"/>
                <w:sz w:val="18"/>
              </w:rPr>
              <w:t>降低胶凝材料中水泥的使用占比</w:t>
            </w:r>
            <w:r w:rsidR="003D02AA" w:rsidRPr="00BA5C70">
              <w:rPr>
                <w:rFonts w:hint="eastAsia"/>
                <w:sz w:val="18"/>
              </w:rPr>
              <w:t>。</w:t>
            </w:r>
            <w:r w:rsidRPr="00BA5C70">
              <w:rPr>
                <w:rFonts w:hint="eastAsia"/>
                <w:sz w:val="18"/>
              </w:rPr>
              <w:t>传统混凝土制备过程中使用的矿物掺合料主要包含矿渣、粉煤灰、硅灰、石灰石粉等，应用技术成熟。</w:t>
            </w:r>
            <w:r w:rsidR="002D149C" w:rsidRPr="00BA5C70">
              <w:rPr>
                <w:rFonts w:hint="eastAsia"/>
                <w:sz w:val="18"/>
              </w:rPr>
              <w:t>然而，</w:t>
            </w:r>
            <w:r w:rsidR="001673C5" w:rsidRPr="00BA5C70">
              <w:rPr>
                <w:rFonts w:hint="eastAsia"/>
                <w:sz w:val="18"/>
              </w:rPr>
              <w:t>混凝土行业对</w:t>
            </w:r>
            <w:r w:rsidR="002D149C" w:rsidRPr="00BA5C70">
              <w:rPr>
                <w:rFonts w:hint="eastAsia"/>
                <w:sz w:val="18"/>
              </w:rPr>
              <w:t>矿物掺合料</w:t>
            </w:r>
            <w:r w:rsidR="001673C5" w:rsidRPr="00BA5C70">
              <w:rPr>
                <w:rFonts w:hint="eastAsia"/>
                <w:sz w:val="18"/>
              </w:rPr>
              <w:t>的需求量远超</w:t>
            </w:r>
            <w:r w:rsidR="002D149C" w:rsidRPr="00BA5C70">
              <w:rPr>
                <w:rFonts w:hint="eastAsia"/>
                <w:sz w:val="18"/>
              </w:rPr>
              <w:t>供应量，且矿物掺合料存在稳定性差、分布不均等问题，限制了其在水泥混凝土中的应用比重。因此，为合理高效的利用工业固废，有必要扩大矿物掺合料的选</w:t>
            </w:r>
            <w:r w:rsidR="00151CC1" w:rsidRPr="00BA5C70">
              <w:rPr>
                <w:rFonts w:hint="eastAsia"/>
                <w:sz w:val="18"/>
              </w:rPr>
              <w:t>材</w:t>
            </w:r>
            <w:r w:rsidR="002D149C" w:rsidRPr="00BA5C70">
              <w:rPr>
                <w:rFonts w:hint="eastAsia"/>
                <w:sz w:val="18"/>
              </w:rPr>
              <w:t>种类，并实现工业化应用，以保证水泥混凝土的性能不受明显影响，这为</w:t>
            </w:r>
            <w:r w:rsidR="00986028" w:rsidRPr="00BA5C70">
              <w:rPr>
                <w:rFonts w:hint="eastAsia"/>
                <w:sz w:val="18"/>
              </w:rPr>
              <w:t>煤气化渣</w:t>
            </w:r>
            <w:r w:rsidR="002D149C" w:rsidRPr="00BA5C70">
              <w:rPr>
                <w:rFonts w:hint="eastAsia"/>
                <w:sz w:val="18"/>
              </w:rPr>
              <w:t>建材资源化利用提供了契机。</w:t>
            </w:r>
          </w:p>
          <w:p w14:paraId="6DD0CD23" w14:textId="11BA6F75" w:rsidR="003D02AA" w:rsidRPr="00BA5C70" w:rsidRDefault="003D02AA" w:rsidP="007D26B0">
            <w:pPr>
              <w:widowControl/>
              <w:ind w:firstLineChars="200" w:firstLine="360"/>
              <w:rPr>
                <w:sz w:val="18"/>
              </w:rPr>
            </w:pPr>
            <w:bookmarkStart w:id="1" w:name="OLE_LINK1"/>
            <w:r w:rsidRPr="00BA5C70">
              <w:rPr>
                <w:rFonts w:hint="eastAsia"/>
                <w:sz w:val="18"/>
              </w:rPr>
              <w:t>混凝土用</w:t>
            </w:r>
            <w:r w:rsidR="00986028" w:rsidRPr="00BA5C70">
              <w:rPr>
                <w:rFonts w:hint="eastAsia"/>
                <w:sz w:val="18"/>
              </w:rPr>
              <w:t>煤气化渣微粉</w:t>
            </w:r>
            <w:r w:rsidRPr="00BA5C70">
              <w:rPr>
                <w:rFonts w:hint="eastAsia"/>
                <w:sz w:val="18"/>
              </w:rPr>
              <w:t>掺合料是以</w:t>
            </w:r>
            <w:r w:rsidR="002D149C" w:rsidRPr="00BA5C70">
              <w:rPr>
                <w:rFonts w:hint="eastAsia"/>
                <w:sz w:val="18"/>
              </w:rPr>
              <w:t>预处理后低碳含量的</w:t>
            </w:r>
            <w:r w:rsidR="00986028" w:rsidRPr="00BA5C70">
              <w:rPr>
                <w:rFonts w:hint="eastAsia"/>
                <w:sz w:val="18"/>
              </w:rPr>
              <w:t>煤气化渣</w:t>
            </w:r>
            <w:r w:rsidRPr="00BA5C70">
              <w:rPr>
                <w:rFonts w:hint="eastAsia"/>
                <w:sz w:val="18"/>
              </w:rPr>
              <w:t>为主要原料，通过</w:t>
            </w:r>
            <w:r w:rsidR="002D149C" w:rsidRPr="00BA5C70">
              <w:rPr>
                <w:rFonts w:hint="eastAsia"/>
                <w:sz w:val="18"/>
              </w:rPr>
              <w:t>机械</w:t>
            </w:r>
            <w:r w:rsidR="002D149C" w:rsidRPr="00BA5C70">
              <w:rPr>
                <w:rFonts w:hint="eastAsia"/>
                <w:sz w:val="18"/>
              </w:rPr>
              <w:t>-</w:t>
            </w:r>
            <w:r w:rsidR="002D149C" w:rsidRPr="00BA5C70">
              <w:rPr>
                <w:rFonts w:hint="eastAsia"/>
                <w:sz w:val="18"/>
              </w:rPr>
              <w:t>化学耦合技术</w:t>
            </w:r>
            <w:r w:rsidRPr="00BA5C70">
              <w:rPr>
                <w:rFonts w:hint="eastAsia"/>
                <w:sz w:val="18"/>
              </w:rPr>
              <w:t>制备的用于混凝土</w:t>
            </w:r>
            <w:r w:rsidR="00151CC1" w:rsidRPr="00BA5C70">
              <w:rPr>
                <w:rFonts w:hint="eastAsia"/>
                <w:sz w:val="18"/>
              </w:rPr>
              <w:t>中的</w:t>
            </w:r>
            <w:r w:rsidRPr="00BA5C70">
              <w:rPr>
                <w:rFonts w:hint="eastAsia"/>
                <w:sz w:val="18"/>
              </w:rPr>
              <w:t>无机矿物</w:t>
            </w:r>
            <w:r w:rsidR="002D149C" w:rsidRPr="00BA5C70">
              <w:rPr>
                <w:rFonts w:hint="eastAsia"/>
                <w:sz w:val="18"/>
              </w:rPr>
              <w:t>微粉</w:t>
            </w:r>
            <w:r w:rsidRPr="00BA5C70">
              <w:rPr>
                <w:rFonts w:hint="eastAsia"/>
                <w:sz w:val="18"/>
              </w:rPr>
              <w:t>，与国内普遍采用的</w:t>
            </w:r>
            <w:r w:rsidR="00151CC1" w:rsidRPr="00BA5C70">
              <w:rPr>
                <w:rFonts w:hint="eastAsia"/>
                <w:sz w:val="18"/>
              </w:rPr>
              <w:t>矿渣、粉煤灰</w:t>
            </w:r>
            <w:r w:rsidRPr="00BA5C70">
              <w:rPr>
                <w:rFonts w:hint="eastAsia"/>
                <w:sz w:val="18"/>
              </w:rPr>
              <w:t>掺合料</w:t>
            </w:r>
            <w:r w:rsidR="00151CC1" w:rsidRPr="00BA5C70">
              <w:rPr>
                <w:rFonts w:hint="eastAsia"/>
                <w:sz w:val="18"/>
              </w:rPr>
              <w:t>相</w:t>
            </w:r>
            <w:r w:rsidR="00151CC1" w:rsidRPr="00BA5C70">
              <w:rPr>
                <w:rFonts w:hint="eastAsia"/>
                <w:sz w:val="18"/>
              </w:rPr>
              <w:lastRenderedPageBreak/>
              <w:t>比</w:t>
            </w:r>
            <w:r w:rsidRPr="00BA5C70">
              <w:rPr>
                <w:rFonts w:hint="eastAsia"/>
                <w:sz w:val="18"/>
              </w:rPr>
              <w:t>，</w:t>
            </w:r>
            <w:r w:rsidR="00151CC1" w:rsidRPr="00BA5C70">
              <w:rPr>
                <w:rFonts w:hint="eastAsia"/>
                <w:sz w:val="18"/>
              </w:rPr>
              <w:t>混凝土生产成本低、组分波动性小、减碳潜力</w:t>
            </w:r>
            <w:r w:rsidRPr="00BA5C70">
              <w:rPr>
                <w:rFonts w:hint="eastAsia"/>
                <w:sz w:val="18"/>
              </w:rPr>
              <w:t>大。</w:t>
            </w:r>
          </w:p>
          <w:bookmarkEnd w:id="1"/>
          <w:p w14:paraId="754F3228" w14:textId="2188624F" w:rsidR="003D02AA" w:rsidRPr="00BA5C70" w:rsidRDefault="003D02AA" w:rsidP="007D26B0">
            <w:pPr>
              <w:widowControl/>
              <w:ind w:firstLineChars="200" w:firstLine="360"/>
              <w:rPr>
                <w:sz w:val="18"/>
              </w:rPr>
            </w:pPr>
            <w:r w:rsidRPr="00BA5C70">
              <w:rPr>
                <w:rFonts w:hint="eastAsia"/>
                <w:sz w:val="18"/>
              </w:rPr>
              <w:t>目前国内尚未出台</w:t>
            </w:r>
            <w:r w:rsidR="00EA3F79" w:rsidRPr="00BA5C70">
              <w:rPr>
                <w:rFonts w:hint="eastAsia"/>
                <w:sz w:val="18"/>
              </w:rPr>
              <w:t>用于水泥和混凝土中的</w:t>
            </w:r>
            <w:r w:rsidR="006D114B" w:rsidRPr="00BA5C70">
              <w:rPr>
                <w:rFonts w:hint="eastAsia"/>
                <w:sz w:val="18"/>
              </w:rPr>
              <w:t>煤气化渣微粉</w:t>
            </w:r>
            <w:r w:rsidRPr="00BA5C70">
              <w:rPr>
                <w:rFonts w:hint="eastAsia"/>
                <w:sz w:val="18"/>
              </w:rPr>
              <w:t>相关产品标准，现行标准</w:t>
            </w:r>
            <w:r w:rsidR="00E44ED0" w:rsidRPr="00BA5C70">
              <w:rPr>
                <w:rFonts w:hint="eastAsia"/>
                <w:sz w:val="18"/>
              </w:rPr>
              <w:t>GB/T 18046-2017</w:t>
            </w:r>
            <w:r w:rsidRPr="00BA5C70">
              <w:rPr>
                <w:rFonts w:hint="eastAsia"/>
                <w:sz w:val="18"/>
              </w:rPr>
              <w:t>《</w:t>
            </w:r>
            <w:r w:rsidR="00E44ED0" w:rsidRPr="00BA5C70">
              <w:rPr>
                <w:rFonts w:hint="eastAsia"/>
                <w:sz w:val="18"/>
              </w:rPr>
              <w:t>用于水泥、砂浆和混凝土中的粒化高炉矿渣粉</w:t>
            </w:r>
            <w:r w:rsidRPr="00BA5C70">
              <w:rPr>
                <w:rFonts w:hint="eastAsia"/>
                <w:sz w:val="18"/>
              </w:rPr>
              <w:t>》</w:t>
            </w:r>
            <w:r w:rsidR="00E44ED0" w:rsidRPr="00BA5C70">
              <w:rPr>
                <w:rFonts w:hint="eastAsia"/>
                <w:sz w:val="18"/>
              </w:rPr>
              <w:t>、</w:t>
            </w:r>
            <w:r w:rsidR="00E44ED0" w:rsidRPr="00BA5C70">
              <w:rPr>
                <w:sz w:val="18"/>
              </w:rPr>
              <w:t>GB/T 1596-2017</w:t>
            </w:r>
            <w:r w:rsidRPr="00BA5C70">
              <w:rPr>
                <w:rFonts w:hint="eastAsia"/>
                <w:sz w:val="18"/>
              </w:rPr>
              <w:t>《</w:t>
            </w:r>
            <w:r w:rsidR="00E44ED0" w:rsidRPr="00BA5C70">
              <w:rPr>
                <w:rFonts w:hint="eastAsia"/>
                <w:sz w:val="18"/>
              </w:rPr>
              <w:t>用于水泥和混凝土中的粉煤灰</w:t>
            </w:r>
            <w:r w:rsidRPr="00BA5C70">
              <w:rPr>
                <w:rFonts w:hint="eastAsia"/>
                <w:sz w:val="18"/>
              </w:rPr>
              <w:t>》</w:t>
            </w:r>
            <w:r w:rsidR="00E44ED0" w:rsidRPr="00BA5C70">
              <w:rPr>
                <w:rFonts w:hint="eastAsia"/>
                <w:sz w:val="18"/>
              </w:rPr>
              <w:t>以及</w:t>
            </w:r>
            <w:r w:rsidR="00E44ED0" w:rsidRPr="00BA5C70">
              <w:rPr>
                <w:sz w:val="18"/>
              </w:rPr>
              <w:t>GB/T 51003-2014</w:t>
            </w:r>
            <w:r w:rsidR="00E44ED0" w:rsidRPr="00BA5C70">
              <w:rPr>
                <w:rFonts w:hint="eastAsia"/>
                <w:sz w:val="18"/>
              </w:rPr>
              <w:t>《矿物掺合料应用技术规范》</w:t>
            </w:r>
            <w:r w:rsidRPr="00BA5C70">
              <w:rPr>
                <w:rFonts w:hint="eastAsia"/>
                <w:sz w:val="18"/>
              </w:rPr>
              <w:t>无法指导</w:t>
            </w:r>
            <w:r w:rsidR="00986028" w:rsidRPr="00BA5C70">
              <w:rPr>
                <w:rFonts w:hint="eastAsia"/>
                <w:sz w:val="18"/>
              </w:rPr>
              <w:t>煤气化渣微粉</w:t>
            </w:r>
            <w:r w:rsidRPr="00BA5C70">
              <w:rPr>
                <w:rFonts w:hint="eastAsia"/>
                <w:sz w:val="18"/>
              </w:rPr>
              <w:t>掺合料的生产及市场推广应用，例如在</w:t>
            </w:r>
            <w:r w:rsidR="00986028" w:rsidRPr="00BA5C70">
              <w:rPr>
                <w:rFonts w:hint="eastAsia"/>
                <w:sz w:val="18"/>
              </w:rPr>
              <w:t>煤气化渣</w:t>
            </w:r>
            <w:r w:rsidR="001673C5" w:rsidRPr="00BA5C70">
              <w:rPr>
                <w:rFonts w:hint="eastAsia"/>
                <w:sz w:val="18"/>
              </w:rPr>
              <w:t>改性预处理</w:t>
            </w:r>
            <w:r w:rsidR="00EA3F79" w:rsidRPr="00BA5C70">
              <w:rPr>
                <w:rFonts w:hint="eastAsia"/>
                <w:sz w:val="18"/>
              </w:rPr>
              <w:t>，水泥、</w:t>
            </w:r>
            <w:r w:rsidRPr="00BA5C70">
              <w:rPr>
                <w:rFonts w:hint="eastAsia"/>
                <w:sz w:val="18"/>
              </w:rPr>
              <w:t>混凝土生产使用</w:t>
            </w:r>
            <w:r w:rsidR="00EC74CC" w:rsidRPr="00BA5C70">
              <w:rPr>
                <w:rFonts w:hint="eastAsia"/>
                <w:sz w:val="18"/>
              </w:rPr>
              <w:t>的</w:t>
            </w:r>
            <w:r w:rsidR="00986028" w:rsidRPr="00BA5C70">
              <w:rPr>
                <w:rFonts w:hint="eastAsia"/>
                <w:sz w:val="18"/>
              </w:rPr>
              <w:t>煤气化渣微粉</w:t>
            </w:r>
            <w:r w:rsidR="001673C5" w:rsidRPr="00BA5C70">
              <w:rPr>
                <w:rFonts w:hint="eastAsia"/>
                <w:sz w:val="18"/>
              </w:rPr>
              <w:t>细度</w:t>
            </w:r>
            <w:r w:rsidR="00497E31" w:rsidRPr="00BA5C70">
              <w:rPr>
                <w:rFonts w:hint="eastAsia"/>
                <w:sz w:val="18"/>
              </w:rPr>
              <w:t>与碳含量</w:t>
            </w:r>
            <w:r w:rsidR="001673C5" w:rsidRPr="00BA5C70">
              <w:rPr>
                <w:rFonts w:hint="eastAsia"/>
                <w:sz w:val="18"/>
              </w:rPr>
              <w:t>要求</w:t>
            </w:r>
            <w:r w:rsidR="00497E31" w:rsidRPr="00BA5C70">
              <w:rPr>
                <w:rFonts w:hint="eastAsia"/>
                <w:sz w:val="18"/>
              </w:rPr>
              <w:t>等方面</w:t>
            </w:r>
            <w:r w:rsidRPr="00BA5C70">
              <w:rPr>
                <w:rFonts w:hint="eastAsia"/>
                <w:sz w:val="18"/>
              </w:rPr>
              <w:t>，前述的</w:t>
            </w:r>
            <w:r w:rsidR="00497E31" w:rsidRPr="00BA5C70">
              <w:rPr>
                <w:rFonts w:hint="eastAsia"/>
                <w:sz w:val="18"/>
              </w:rPr>
              <w:t>三</w:t>
            </w:r>
            <w:r w:rsidRPr="00BA5C70">
              <w:rPr>
                <w:rFonts w:hint="eastAsia"/>
                <w:sz w:val="18"/>
              </w:rPr>
              <w:t>项标准</w:t>
            </w:r>
            <w:r w:rsidR="00497E31" w:rsidRPr="00BA5C70">
              <w:rPr>
                <w:rFonts w:hint="eastAsia"/>
                <w:sz w:val="18"/>
              </w:rPr>
              <w:t>并</w:t>
            </w:r>
            <w:r w:rsidRPr="00BA5C70">
              <w:rPr>
                <w:rFonts w:hint="eastAsia"/>
                <w:sz w:val="18"/>
              </w:rPr>
              <w:t>不能进行</w:t>
            </w:r>
            <w:r w:rsidR="00497E31" w:rsidRPr="00BA5C70">
              <w:rPr>
                <w:rFonts w:hint="eastAsia"/>
                <w:sz w:val="18"/>
              </w:rPr>
              <w:t>有效</w:t>
            </w:r>
            <w:r w:rsidRPr="00BA5C70">
              <w:rPr>
                <w:rFonts w:hint="eastAsia"/>
                <w:sz w:val="18"/>
              </w:rPr>
              <w:t>指导，亟需制定</w:t>
            </w:r>
            <w:r w:rsidR="00497E31" w:rsidRPr="00BA5C70">
              <w:rPr>
                <w:rFonts w:hint="eastAsia"/>
                <w:sz w:val="18"/>
              </w:rPr>
              <w:t>针对于</w:t>
            </w:r>
            <w:r w:rsidR="00EA3F79" w:rsidRPr="00BA5C70">
              <w:rPr>
                <w:rFonts w:hint="eastAsia"/>
                <w:sz w:val="18"/>
              </w:rPr>
              <w:t>用于水泥和混凝土中的</w:t>
            </w:r>
            <w:r w:rsidR="006D114B" w:rsidRPr="00BA5C70">
              <w:rPr>
                <w:rFonts w:hint="eastAsia"/>
                <w:sz w:val="18"/>
              </w:rPr>
              <w:t>煤气化渣微粉</w:t>
            </w:r>
            <w:r w:rsidR="00497E31" w:rsidRPr="00BA5C70">
              <w:rPr>
                <w:rFonts w:hint="eastAsia"/>
                <w:sz w:val="18"/>
              </w:rPr>
              <w:t>的相关</w:t>
            </w:r>
            <w:r w:rsidRPr="00BA5C70">
              <w:rPr>
                <w:rFonts w:hint="eastAsia"/>
                <w:sz w:val="18"/>
              </w:rPr>
              <w:t>标准。通过制定该标准，加快规范</w:t>
            </w:r>
            <w:r w:rsidR="00EA3F79" w:rsidRPr="00BA5C70">
              <w:rPr>
                <w:rFonts w:hint="eastAsia"/>
                <w:sz w:val="18"/>
              </w:rPr>
              <w:t>用于水泥和混凝土中的</w:t>
            </w:r>
            <w:r w:rsidR="006D114B" w:rsidRPr="00BA5C70">
              <w:rPr>
                <w:rFonts w:hint="eastAsia"/>
                <w:sz w:val="18"/>
              </w:rPr>
              <w:t>煤气化渣微粉</w:t>
            </w:r>
            <w:r w:rsidRPr="00BA5C70">
              <w:rPr>
                <w:rFonts w:hint="eastAsia"/>
                <w:sz w:val="18"/>
              </w:rPr>
              <w:t>的推广应用，该标准可为生产、检测、应用等单位提供技术依据，促进行业的健康发展。</w:t>
            </w:r>
          </w:p>
          <w:p w14:paraId="6D243433" w14:textId="1458AD7A" w:rsidR="003D02AA" w:rsidRPr="00BA5C70" w:rsidRDefault="003D02AA" w:rsidP="007D26B0">
            <w:pPr>
              <w:widowControl/>
              <w:ind w:firstLineChars="200" w:firstLine="360"/>
              <w:rPr>
                <w:sz w:val="18"/>
              </w:rPr>
            </w:pPr>
            <w:r w:rsidRPr="00BA5C70">
              <w:rPr>
                <w:rFonts w:hint="eastAsia"/>
                <w:sz w:val="18"/>
              </w:rPr>
              <w:t>本标准中</w:t>
            </w:r>
            <w:r w:rsidR="00497E31" w:rsidRPr="00BA5C70">
              <w:rPr>
                <w:rFonts w:hint="eastAsia"/>
                <w:sz w:val="18"/>
              </w:rPr>
              <w:t>采用物理化学</w:t>
            </w:r>
            <w:r w:rsidRPr="00BA5C70">
              <w:rPr>
                <w:rFonts w:hint="eastAsia"/>
                <w:sz w:val="18"/>
              </w:rPr>
              <w:t>协同激发</w:t>
            </w:r>
            <w:r w:rsidR="00986028" w:rsidRPr="00BA5C70">
              <w:rPr>
                <w:rFonts w:hint="eastAsia"/>
                <w:sz w:val="18"/>
              </w:rPr>
              <w:t>煤气化渣</w:t>
            </w:r>
            <w:r w:rsidR="00497E31" w:rsidRPr="00BA5C70">
              <w:rPr>
                <w:rFonts w:hint="eastAsia"/>
                <w:sz w:val="18"/>
              </w:rPr>
              <w:t>的方式制备</w:t>
            </w:r>
            <w:r w:rsidR="00EA3F79" w:rsidRPr="00BA5C70">
              <w:rPr>
                <w:rFonts w:hint="eastAsia"/>
                <w:sz w:val="18"/>
              </w:rPr>
              <w:t>水泥和混凝土中的</w:t>
            </w:r>
            <w:r w:rsidR="006D114B" w:rsidRPr="00BA5C70">
              <w:rPr>
                <w:rFonts w:hint="eastAsia"/>
                <w:sz w:val="18"/>
              </w:rPr>
              <w:t>煤气化渣微粉</w:t>
            </w:r>
            <w:r w:rsidRPr="00BA5C70">
              <w:rPr>
                <w:rFonts w:hint="eastAsia"/>
                <w:sz w:val="18"/>
              </w:rPr>
              <w:t>，达到规模化消纳</w:t>
            </w:r>
            <w:r w:rsidR="00986028" w:rsidRPr="00BA5C70">
              <w:rPr>
                <w:rFonts w:hint="eastAsia"/>
                <w:sz w:val="18"/>
              </w:rPr>
              <w:t>煤气化渣</w:t>
            </w:r>
            <w:r w:rsidRPr="00BA5C70">
              <w:rPr>
                <w:rFonts w:hint="eastAsia"/>
                <w:sz w:val="18"/>
              </w:rPr>
              <w:t>、降低</w:t>
            </w:r>
            <w:r w:rsidR="00EA3F79" w:rsidRPr="00BA5C70">
              <w:rPr>
                <w:rFonts w:hint="eastAsia"/>
                <w:sz w:val="18"/>
              </w:rPr>
              <w:t>水泥、</w:t>
            </w:r>
            <w:r w:rsidRPr="00BA5C70">
              <w:rPr>
                <w:rFonts w:hint="eastAsia"/>
                <w:sz w:val="18"/>
              </w:rPr>
              <w:t>混凝土生产成本的目的，</w:t>
            </w:r>
            <w:r w:rsidR="00915723" w:rsidRPr="00BA5C70">
              <w:rPr>
                <w:rFonts w:hint="eastAsia"/>
                <w:sz w:val="18"/>
              </w:rPr>
              <w:t>并</w:t>
            </w:r>
            <w:r w:rsidRPr="00BA5C70">
              <w:rPr>
                <w:rFonts w:hint="eastAsia"/>
                <w:sz w:val="18"/>
              </w:rPr>
              <w:t>实现</w:t>
            </w:r>
            <w:r w:rsidR="00497E31" w:rsidRPr="00BA5C70">
              <w:rPr>
                <w:rFonts w:hint="eastAsia"/>
                <w:sz w:val="18"/>
              </w:rPr>
              <w:t>煤化工基地</w:t>
            </w:r>
            <w:r w:rsidRPr="00BA5C70">
              <w:rPr>
                <w:rFonts w:hint="eastAsia"/>
                <w:sz w:val="18"/>
              </w:rPr>
              <w:t>周边生态环境治理。</w:t>
            </w:r>
            <w:r w:rsidR="00EA3F79" w:rsidRPr="00BA5C70">
              <w:rPr>
                <w:rFonts w:hint="eastAsia"/>
                <w:sz w:val="18"/>
              </w:rPr>
              <w:t>水泥和混凝土中的</w:t>
            </w:r>
            <w:r w:rsidR="006D114B" w:rsidRPr="00BA5C70">
              <w:rPr>
                <w:rFonts w:hint="eastAsia"/>
                <w:sz w:val="18"/>
              </w:rPr>
              <w:t>煤气化渣微粉</w:t>
            </w:r>
            <w:r w:rsidRPr="00BA5C70">
              <w:rPr>
                <w:rFonts w:hint="eastAsia"/>
                <w:sz w:val="18"/>
              </w:rPr>
              <w:t>是根据</w:t>
            </w:r>
            <w:r w:rsidR="00915723" w:rsidRPr="00BA5C70">
              <w:rPr>
                <w:rFonts w:hint="eastAsia"/>
                <w:sz w:val="18"/>
              </w:rPr>
              <w:t>煤化工企业</w:t>
            </w:r>
            <w:r w:rsidRPr="00BA5C70">
              <w:rPr>
                <w:rFonts w:hint="eastAsia"/>
                <w:sz w:val="18"/>
              </w:rPr>
              <w:t>周边</w:t>
            </w:r>
            <w:r w:rsidR="00915723" w:rsidRPr="00BA5C70">
              <w:rPr>
                <w:rFonts w:hint="eastAsia"/>
                <w:sz w:val="18"/>
              </w:rPr>
              <w:t>气化渣的</w:t>
            </w:r>
            <w:r w:rsidRPr="00BA5C70">
              <w:rPr>
                <w:rFonts w:hint="eastAsia"/>
                <w:sz w:val="18"/>
              </w:rPr>
              <w:t>排放情况，选择</w:t>
            </w:r>
            <w:r w:rsidR="00915723" w:rsidRPr="00BA5C70">
              <w:rPr>
                <w:rFonts w:hint="eastAsia"/>
                <w:sz w:val="18"/>
              </w:rPr>
              <w:t>碳含量较低的煤气化渣</w:t>
            </w:r>
            <w:r w:rsidRPr="00BA5C70">
              <w:rPr>
                <w:rFonts w:hint="eastAsia"/>
                <w:sz w:val="18"/>
              </w:rPr>
              <w:t>，通过</w:t>
            </w:r>
            <w:r w:rsidR="00915723" w:rsidRPr="00BA5C70">
              <w:rPr>
                <w:rFonts w:hint="eastAsia"/>
                <w:sz w:val="18"/>
              </w:rPr>
              <w:t>脱水</w:t>
            </w:r>
            <w:r w:rsidR="00915723" w:rsidRPr="00BA5C70">
              <w:rPr>
                <w:rFonts w:hint="eastAsia"/>
                <w:sz w:val="18"/>
              </w:rPr>
              <w:t>-</w:t>
            </w:r>
            <w:r w:rsidR="00915723" w:rsidRPr="00BA5C70">
              <w:rPr>
                <w:rFonts w:hint="eastAsia"/>
                <w:sz w:val="18"/>
              </w:rPr>
              <w:t>碳灰分离等预处理</w:t>
            </w:r>
            <w:r w:rsidR="007D26B0" w:rsidRPr="00BA5C70">
              <w:rPr>
                <w:rFonts w:hint="eastAsia"/>
                <w:sz w:val="18"/>
              </w:rPr>
              <w:t>和机械</w:t>
            </w:r>
            <w:r w:rsidR="007D26B0" w:rsidRPr="00BA5C70">
              <w:rPr>
                <w:rFonts w:hint="eastAsia"/>
                <w:sz w:val="18"/>
              </w:rPr>
              <w:t>-</w:t>
            </w:r>
            <w:r w:rsidR="007D26B0" w:rsidRPr="00BA5C70">
              <w:rPr>
                <w:rFonts w:hint="eastAsia"/>
                <w:sz w:val="18"/>
              </w:rPr>
              <w:t>化学耦合活化</w:t>
            </w:r>
            <w:r w:rsidRPr="00BA5C70">
              <w:rPr>
                <w:rFonts w:hint="eastAsia"/>
                <w:sz w:val="18"/>
              </w:rPr>
              <w:t>技术形成</w:t>
            </w:r>
            <w:r w:rsidR="007D26B0" w:rsidRPr="00BA5C70">
              <w:rPr>
                <w:rFonts w:hint="eastAsia"/>
                <w:sz w:val="18"/>
              </w:rPr>
              <w:t>的活性微粉</w:t>
            </w:r>
            <w:r w:rsidRPr="00BA5C70">
              <w:rPr>
                <w:rFonts w:hint="eastAsia"/>
                <w:sz w:val="18"/>
              </w:rPr>
              <w:t>。</w:t>
            </w:r>
            <w:r w:rsidR="00986028" w:rsidRPr="00BA5C70">
              <w:rPr>
                <w:rFonts w:hint="eastAsia"/>
                <w:sz w:val="18"/>
              </w:rPr>
              <w:t>煤气化渣微粉</w:t>
            </w:r>
            <w:r w:rsidRPr="00BA5C70">
              <w:rPr>
                <w:rFonts w:hint="eastAsia"/>
                <w:sz w:val="18"/>
              </w:rPr>
              <w:t>用量占</w:t>
            </w:r>
            <w:r w:rsidR="00EA3F79" w:rsidRPr="00BA5C70">
              <w:rPr>
                <w:rFonts w:hint="eastAsia"/>
                <w:sz w:val="18"/>
              </w:rPr>
              <w:t>水泥或混凝土</w:t>
            </w:r>
            <w:r w:rsidR="007D26B0" w:rsidRPr="00BA5C70">
              <w:rPr>
                <w:rFonts w:hint="eastAsia"/>
                <w:sz w:val="18"/>
              </w:rPr>
              <w:t>胶凝材料的</w:t>
            </w:r>
            <w:r w:rsidR="007D26B0" w:rsidRPr="00BA5C70">
              <w:rPr>
                <w:rFonts w:hint="eastAsia"/>
                <w:sz w:val="18"/>
              </w:rPr>
              <w:t>10%~30%</w:t>
            </w:r>
            <w:r w:rsidRPr="00BA5C70">
              <w:rPr>
                <w:rFonts w:hint="eastAsia"/>
                <w:sz w:val="18"/>
              </w:rPr>
              <w:t>，解决区域性</w:t>
            </w:r>
            <w:r w:rsidR="00CA7FF3" w:rsidRPr="00BA5C70">
              <w:rPr>
                <w:rFonts w:hint="eastAsia"/>
                <w:sz w:val="18"/>
              </w:rPr>
              <w:t>煤化工产业废渣</w:t>
            </w:r>
            <w:r w:rsidRPr="00BA5C70">
              <w:rPr>
                <w:rFonts w:hint="eastAsia"/>
                <w:sz w:val="18"/>
              </w:rPr>
              <w:t>的综合利用问题。本标准适用于</w:t>
            </w:r>
            <w:r w:rsidR="00EA3F79" w:rsidRPr="00BA5C70">
              <w:rPr>
                <w:rFonts w:hint="eastAsia"/>
                <w:sz w:val="18"/>
              </w:rPr>
              <w:t>水泥混合材、</w:t>
            </w:r>
            <w:r w:rsidRPr="00BA5C70">
              <w:rPr>
                <w:rFonts w:hint="eastAsia"/>
                <w:sz w:val="18"/>
              </w:rPr>
              <w:t>混凝土掺合料</w:t>
            </w:r>
            <w:r w:rsidR="00CA7FF3" w:rsidRPr="00BA5C70">
              <w:rPr>
                <w:rFonts w:hint="eastAsia"/>
                <w:sz w:val="18"/>
              </w:rPr>
              <w:t>及辅助性胶凝材料</w:t>
            </w:r>
            <w:r w:rsidRPr="00BA5C70">
              <w:rPr>
                <w:rFonts w:hint="eastAsia"/>
                <w:sz w:val="18"/>
              </w:rPr>
              <w:t>。</w:t>
            </w:r>
          </w:p>
          <w:p w14:paraId="2F537962" w14:textId="2595873E" w:rsidR="001C7EE7" w:rsidRPr="00BA5C70" w:rsidRDefault="003D02AA" w:rsidP="007D26B0">
            <w:pPr>
              <w:ind w:firstLineChars="200" w:firstLine="360"/>
              <w:rPr>
                <w:sz w:val="18"/>
              </w:rPr>
            </w:pPr>
            <w:r w:rsidRPr="00BA5C70">
              <w:rPr>
                <w:rFonts w:hint="eastAsia"/>
                <w:sz w:val="18"/>
              </w:rPr>
              <w:t>近年来，</w:t>
            </w:r>
            <w:r w:rsidR="00EA3F79" w:rsidRPr="00BA5C70">
              <w:rPr>
                <w:rFonts w:hint="eastAsia"/>
                <w:sz w:val="18"/>
              </w:rPr>
              <w:t>水泥和混凝土中的</w:t>
            </w:r>
            <w:r w:rsidR="006D114B" w:rsidRPr="00BA5C70">
              <w:rPr>
                <w:rFonts w:hint="eastAsia"/>
                <w:sz w:val="18"/>
              </w:rPr>
              <w:t>煤气化渣微粉</w:t>
            </w:r>
            <w:r w:rsidRPr="00BA5C70">
              <w:rPr>
                <w:rFonts w:hint="eastAsia"/>
                <w:sz w:val="18"/>
              </w:rPr>
              <w:t>已得到一定规模的推广应用，如</w:t>
            </w:r>
            <w:r w:rsidR="004D758E" w:rsidRPr="00BA5C70">
              <w:rPr>
                <w:rFonts w:hint="eastAsia"/>
                <w:sz w:val="18"/>
              </w:rPr>
              <w:t>宁夏赛马水泥厂</w:t>
            </w:r>
            <w:r w:rsidRPr="00BA5C70">
              <w:rPr>
                <w:rFonts w:hint="eastAsia"/>
                <w:sz w:val="18"/>
              </w:rPr>
              <w:t>、</w:t>
            </w:r>
            <w:r w:rsidR="007D76D7" w:rsidRPr="00BA5C70">
              <w:rPr>
                <w:rFonts w:hint="eastAsia"/>
                <w:sz w:val="18"/>
              </w:rPr>
              <w:t>中冀建勘集团有限公司、宝鸡汇德三废开发利用有限公司、河北建设勘察研究院有限公司等</w:t>
            </w:r>
            <w:r w:rsidR="003A2D82" w:rsidRPr="00BA5C70">
              <w:rPr>
                <w:rFonts w:hint="eastAsia"/>
                <w:sz w:val="18"/>
              </w:rPr>
              <w:t>企业</w:t>
            </w:r>
            <w:r w:rsidR="007D76D7" w:rsidRPr="00BA5C70">
              <w:rPr>
                <w:rFonts w:hint="eastAsia"/>
                <w:sz w:val="18"/>
              </w:rPr>
              <w:t>，中国矿业大学（北京）、长安大学、西安科技大学、内蒙古工业大学</w:t>
            </w:r>
            <w:r w:rsidRPr="00BA5C70">
              <w:rPr>
                <w:rFonts w:hint="eastAsia"/>
                <w:sz w:val="18"/>
              </w:rPr>
              <w:t>、</w:t>
            </w:r>
            <w:r w:rsidR="007D76D7" w:rsidRPr="00BA5C70">
              <w:rPr>
                <w:rFonts w:hint="eastAsia"/>
                <w:sz w:val="18"/>
              </w:rPr>
              <w:t>昆明理工大学</w:t>
            </w:r>
            <w:r w:rsidRPr="00BA5C70">
              <w:rPr>
                <w:rFonts w:hint="eastAsia"/>
                <w:sz w:val="18"/>
              </w:rPr>
              <w:t>等</w:t>
            </w:r>
            <w:r w:rsidR="007D76D7" w:rsidRPr="00BA5C70">
              <w:rPr>
                <w:rFonts w:hint="eastAsia"/>
                <w:sz w:val="18"/>
              </w:rPr>
              <w:t>研发团队也在不断开展产学研联合，积极推动技术</w:t>
            </w:r>
            <w:r w:rsidR="003A2D82" w:rsidRPr="00BA5C70">
              <w:rPr>
                <w:rFonts w:hint="eastAsia"/>
                <w:sz w:val="18"/>
              </w:rPr>
              <w:t>转化应用。</w:t>
            </w:r>
          </w:p>
          <w:p w14:paraId="1134BB8F" w14:textId="7CE0CE44" w:rsidR="00D57E0A" w:rsidRPr="00BA5C70" w:rsidRDefault="003A2D82" w:rsidP="00D57E0A">
            <w:pPr>
              <w:ind w:firstLineChars="200" w:firstLine="360"/>
              <w:rPr>
                <w:sz w:val="18"/>
              </w:rPr>
            </w:pPr>
            <w:r w:rsidRPr="00BA5C70">
              <w:rPr>
                <w:rFonts w:hint="eastAsia"/>
                <w:sz w:val="18"/>
              </w:rPr>
              <w:t>目前</w:t>
            </w:r>
            <w:r w:rsidR="00D57E0A" w:rsidRPr="00BA5C70">
              <w:rPr>
                <w:rFonts w:hint="eastAsia"/>
                <w:sz w:val="18"/>
              </w:rPr>
              <w:t>，</w:t>
            </w:r>
            <w:r w:rsidR="00EA3F79" w:rsidRPr="00BA5C70">
              <w:rPr>
                <w:rFonts w:hint="eastAsia"/>
                <w:sz w:val="18"/>
              </w:rPr>
              <w:t>水泥和混凝土中的</w:t>
            </w:r>
            <w:r w:rsidR="006D114B" w:rsidRPr="00BA5C70">
              <w:rPr>
                <w:rFonts w:hint="eastAsia"/>
                <w:sz w:val="18"/>
              </w:rPr>
              <w:t>煤气化渣微粉</w:t>
            </w:r>
            <w:r w:rsidR="00D57E0A" w:rsidRPr="00BA5C70">
              <w:rPr>
                <w:rFonts w:hint="eastAsia"/>
                <w:sz w:val="18"/>
              </w:rPr>
              <w:t>已在一些</w:t>
            </w:r>
            <w:r w:rsidRPr="00BA5C70">
              <w:rPr>
                <w:rFonts w:hint="eastAsia"/>
                <w:sz w:val="18"/>
              </w:rPr>
              <w:t>道路</w:t>
            </w:r>
            <w:r w:rsidR="00EA3F79" w:rsidRPr="00BA5C70">
              <w:rPr>
                <w:rFonts w:hint="eastAsia"/>
                <w:sz w:val="18"/>
              </w:rPr>
              <w:t>工程</w:t>
            </w:r>
            <w:r w:rsidRPr="00BA5C70">
              <w:rPr>
                <w:rFonts w:hint="eastAsia"/>
                <w:sz w:val="18"/>
              </w:rPr>
              <w:t>、矿井充填等</w:t>
            </w:r>
            <w:r w:rsidR="00D57E0A" w:rsidRPr="00BA5C70">
              <w:rPr>
                <w:rFonts w:hint="eastAsia"/>
                <w:sz w:val="18"/>
              </w:rPr>
              <w:t>工程</w:t>
            </w:r>
            <w:r w:rsidRPr="00BA5C70">
              <w:rPr>
                <w:rFonts w:hint="eastAsia"/>
                <w:sz w:val="18"/>
              </w:rPr>
              <w:t>示范</w:t>
            </w:r>
            <w:r w:rsidR="00D57E0A" w:rsidRPr="00BA5C70">
              <w:rPr>
                <w:rFonts w:hint="eastAsia"/>
                <w:sz w:val="18"/>
              </w:rPr>
              <w:t>中得到</w:t>
            </w:r>
            <w:r w:rsidRPr="00BA5C70">
              <w:rPr>
                <w:rFonts w:hint="eastAsia"/>
                <w:sz w:val="18"/>
              </w:rPr>
              <w:t>实际</w:t>
            </w:r>
            <w:r w:rsidR="00D57E0A" w:rsidRPr="00BA5C70">
              <w:rPr>
                <w:rFonts w:hint="eastAsia"/>
                <w:sz w:val="18"/>
              </w:rPr>
              <w:t>应用，但由于缺乏统一的产品标准，其应用还受到一定的限制。通过制定《</w:t>
            </w:r>
            <w:r w:rsidR="00EA3F79" w:rsidRPr="00BA5C70">
              <w:rPr>
                <w:rFonts w:hint="eastAsia"/>
                <w:sz w:val="18"/>
              </w:rPr>
              <w:t>水泥和混凝土中的</w:t>
            </w:r>
            <w:r w:rsidR="006D114B" w:rsidRPr="00BA5C70">
              <w:rPr>
                <w:rFonts w:hint="eastAsia"/>
                <w:sz w:val="18"/>
              </w:rPr>
              <w:t>煤气化渣微粉</w:t>
            </w:r>
            <w:r w:rsidR="00D57E0A" w:rsidRPr="00BA5C70">
              <w:rPr>
                <w:rFonts w:hint="eastAsia"/>
                <w:sz w:val="18"/>
              </w:rPr>
              <w:t>》的标准，可以推动</w:t>
            </w:r>
            <w:r w:rsidR="006D114B" w:rsidRPr="00BA5C70">
              <w:rPr>
                <w:rFonts w:hint="eastAsia"/>
                <w:sz w:val="18"/>
              </w:rPr>
              <w:t>煤气化渣</w:t>
            </w:r>
            <w:r w:rsidR="00D57E0A" w:rsidRPr="00BA5C70">
              <w:rPr>
                <w:rFonts w:hint="eastAsia"/>
                <w:sz w:val="18"/>
              </w:rPr>
              <w:t>的广泛应用，实现</w:t>
            </w:r>
            <w:r w:rsidR="006D114B" w:rsidRPr="00BA5C70">
              <w:rPr>
                <w:rFonts w:hint="eastAsia"/>
                <w:sz w:val="18"/>
              </w:rPr>
              <w:t>煤气化渣</w:t>
            </w:r>
            <w:r w:rsidR="00D57E0A" w:rsidRPr="00BA5C70">
              <w:rPr>
                <w:rFonts w:hint="eastAsia"/>
                <w:sz w:val="18"/>
              </w:rPr>
              <w:t>的</w:t>
            </w:r>
            <w:r w:rsidR="00374A58" w:rsidRPr="00BA5C70">
              <w:rPr>
                <w:rFonts w:hint="eastAsia"/>
                <w:sz w:val="18"/>
              </w:rPr>
              <w:t>建材</w:t>
            </w:r>
            <w:r w:rsidR="00D57E0A" w:rsidRPr="00BA5C70">
              <w:rPr>
                <w:rFonts w:hint="eastAsia"/>
                <w:sz w:val="18"/>
              </w:rPr>
              <w:t>资源化利用，缓解环境压力，对推动我国的绿色建筑和可持续发展具有重要的现实意义。</w:t>
            </w:r>
          </w:p>
        </w:tc>
      </w:tr>
      <w:tr w:rsidR="00BA5C70" w:rsidRPr="00BA5C70" w14:paraId="41D31FC0" w14:textId="77777777">
        <w:trPr>
          <w:trHeight w:val="1051"/>
          <w:jc w:val="center"/>
        </w:trPr>
        <w:tc>
          <w:tcPr>
            <w:tcW w:w="2167" w:type="dxa"/>
            <w:vAlign w:val="center"/>
          </w:tcPr>
          <w:p w14:paraId="00824D5F"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lastRenderedPageBreak/>
              <w:t>范围和主要</w:t>
            </w:r>
          </w:p>
          <w:p w14:paraId="21DEF008"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技术内容</w:t>
            </w:r>
          </w:p>
        </w:tc>
        <w:tc>
          <w:tcPr>
            <w:tcW w:w="7573" w:type="dxa"/>
            <w:gridSpan w:val="8"/>
            <w:vAlign w:val="center"/>
          </w:tcPr>
          <w:p w14:paraId="00AB376E" w14:textId="19065308" w:rsidR="001C7EE7" w:rsidRPr="00BA5C70" w:rsidRDefault="002B74BB" w:rsidP="00BA5C70">
            <w:pPr>
              <w:snapToGrid w:val="0"/>
              <w:spacing w:line="360" w:lineRule="auto"/>
              <w:ind w:firstLineChars="200" w:firstLine="360"/>
              <w:rPr>
                <w:sz w:val="18"/>
              </w:rPr>
            </w:pPr>
            <w:r w:rsidRPr="00BA5C70">
              <w:rPr>
                <w:rFonts w:hint="eastAsia"/>
                <w:sz w:val="18"/>
              </w:rPr>
              <w:t>本标准规定了</w:t>
            </w:r>
            <w:r w:rsidR="00986028" w:rsidRPr="00BA5C70">
              <w:rPr>
                <w:rFonts w:hint="eastAsia"/>
                <w:sz w:val="18"/>
              </w:rPr>
              <w:t>煤气化渣微粉水泥混合材和</w:t>
            </w:r>
            <w:r w:rsidR="00B7309E" w:rsidRPr="00BA5C70">
              <w:rPr>
                <w:rFonts w:hint="eastAsia"/>
                <w:sz w:val="18"/>
              </w:rPr>
              <w:t>矿物掺合料</w:t>
            </w:r>
            <w:r w:rsidRPr="00BA5C70">
              <w:rPr>
                <w:rFonts w:hint="eastAsia"/>
                <w:sz w:val="18"/>
              </w:rPr>
              <w:t>的术语、定义、标准范围和技术要求、试验方法和检验规则等。</w:t>
            </w:r>
          </w:p>
          <w:p w14:paraId="437A31BE" w14:textId="483C111D" w:rsidR="001C7EE7" w:rsidRPr="00BA5C70" w:rsidRDefault="003A2D82" w:rsidP="00BA5C70">
            <w:pPr>
              <w:widowControl/>
              <w:ind w:firstLineChars="200" w:firstLine="360"/>
              <w:rPr>
                <w:sz w:val="18"/>
              </w:rPr>
            </w:pPr>
            <w:r w:rsidRPr="00BA5C70">
              <w:rPr>
                <w:rFonts w:hint="eastAsia"/>
                <w:sz w:val="18"/>
              </w:rPr>
              <w:t>本标准适用于</w:t>
            </w:r>
            <w:r w:rsidR="00867EFE" w:rsidRPr="00BA5C70">
              <w:rPr>
                <w:rFonts w:hint="eastAsia"/>
                <w:sz w:val="18"/>
              </w:rPr>
              <w:t>水泥混合材</w:t>
            </w:r>
            <w:r w:rsidR="00EA3F79" w:rsidRPr="00BA5C70">
              <w:rPr>
                <w:rFonts w:hint="eastAsia"/>
                <w:sz w:val="18"/>
              </w:rPr>
              <w:t>、</w:t>
            </w:r>
            <w:r w:rsidRPr="00BA5C70">
              <w:rPr>
                <w:rFonts w:hint="eastAsia"/>
                <w:sz w:val="18"/>
              </w:rPr>
              <w:t>混凝土掺合料及辅助性胶凝材料。</w:t>
            </w:r>
          </w:p>
        </w:tc>
      </w:tr>
      <w:tr w:rsidR="00BA5C70" w:rsidRPr="00BA5C70" w14:paraId="3060056D" w14:textId="77777777">
        <w:trPr>
          <w:trHeight w:val="3533"/>
          <w:jc w:val="center"/>
        </w:trPr>
        <w:tc>
          <w:tcPr>
            <w:tcW w:w="2167" w:type="dxa"/>
            <w:vAlign w:val="center"/>
          </w:tcPr>
          <w:p w14:paraId="5B75EEA7"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国内外情况</w:t>
            </w:r>
          </w:p>
          <w:p w14:paraId="565157B4"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简要说明</w:t>
            </w:r>
          </w:p>
        </w:tc>
        <w:tc>
          <w:tcPr>
            <w:tcW w:w="7573" w:type="dxa"/>
            <w:gridSpan w:val="8"/>
            <w:vAlign w:val="center"/>
          </w:tcPr>
          <w:p w14:paraId="099E88D5" w14:textId="77777777" w:rsidR="001C7EE7" w:rsidRPr="00BA5C70" w:rsidRDefault="002B74BB">
            <w:pPr>
              <w:rPr>
                <w:rFonts w:ascii="宋体" w:eastAsia="宋体" w:hAnsi="宋体"/>
                <w:sz w:val="18"/>
                <w:szCs w:val="18"/>
              </w:rPr>
            </w:pPr>
            <w:r w:rsidRPr="00BA5C70">
              <w:rPr>
                <w:rFonts w:ascii="宋体" w:eastAsia="宋体" w:hAnsi="宋体" w:hint="eastAsia"/>
                <w:sz w:val="18"/>
                <w:szCs w:val="18"/>
                <w:u w:val="single"/>
              </w:rPr>
              <w:t>1. 国内外对该技术研究情况简要说明：</w:t>
            </w:r>
            <w:r w:rsidRPr="00BA5C70">
              <w:rPr>
                <w:rFonts w:ascii="宋体" w:eastAsia="宋体" w:hAnsi="宋体" w:hint="eastAsia"/>
                <w:sz w:val="18"/>
                <w:szCs w:val="18"/>
              </w:rPr>
              <w:t>国内外对该技术研究情况、进程及未来的发展；该技术是否相对稳定，如果不是的话，预计一下技术未来稳定的时间，提出的标准项目是否可作为未来技术发展的基础；</w:t>
            </w:r>
          </w:p>
          <w:p w14:paraId="7182561E" w14:textId="660DF984" w:rsidR="00446BDD" w:rsidRPr="00BA5C70" w:rsidRDefault="00D57E0A" w:rsidP="00D57E0A">
            <w:pPr>
              <w:ind w:firstLineChars="200" w:firstLine="360"/>
              <w:rPr>
                <w:sz w:val="18"/>
              </w:rPr>
            </w:pPr>
            <w:r w:rsidRPr="00BA5C70">
              <w:rPr>
                <w:rFonts w:hint="eastAsia"/>
                <w:sz w:val="18"/>
              </w:rPr>
              <w:t>目前，</w:t>
            </w:r>
            <w:r w:rsidR="00446BDD" w:rsidRPr="00BA5C70">
              <w:rPr>
                <w:rFonts w:hint="eastAsia"/>
                <w:sz w:val="18"/>
              </w:rPr>
              <w:t>我国和欧美多个国家对</w:t>
            </w:r>
            <w:r w:rsidR="00EA3F79" w:rsidRPr="00BA5C70">
              <w:rPr>
                <w:rFonts w:hint="eastAsia"/>
                <w:sz w:val="18"/>
              </w:rPr>
              <w:t>水泥混合材、</w:t>
            </w:r>
            <w:r w:rsidR="00446BDD" w:rsidRPr="00BA5C70">
              <w:rPr>
                <w:rFonts w:hint="eastAsia"/>
                <w:sz w:val="18"/>
              </w:rPr>
              <w:t>混凝土掺合料的研究技术比较成熟</w:t>
            </w:r>
            <w:r w:rsidR="00BE1C50" w:rsidRPr="00BA5C70">
              <w:rPr>
                <w:rFonts w:hint="eastAsia"/>
                <w:sz w:val="18"/>
              </w:rPr>
              <w:t>，均</w:t>
            </w:r>
            <w:r w:rsidR="00446BDD" w:rsidRPr="00BA5C70">
              <w:rPr>
                <w:rFonts w:hint="eastAsia"/>
                <w:sz w:val="18"/>
              </w:rPr>
              <w:t>有</w:t>
            </w:r>
            <w:r w:rsidR="00BE1C50" w:rsidRPr="00BA5C70">
              <w:rPr>
                <w:rFonts w:hint="eastAsia"/>
                <w:sz w:val="18"/>
              </w:rPr>
              <w:t>现行的</w:t>
            </w:r>
            <w:r w:rsidR="00446BDD" w:rsidRPr="00BA5C70">
              <w:rPr>
                <w:rFonts w:hint="eastAsia"/>
                <w:sz w:val="18"/>
              </w:rPr>
              <w:t>相关国家</w:t>
            </w:r>
            <w:r w:rsidR="00446BDD" w:rsidRPr="00BA5C70">
              <w:rPr>
                <w:rFonts w:hint="eastAsia"/>
                <w:sz w:val="18"/>
              </w:rPr>
              <w:t>/</w:t>
            </w:r>
            <w:r w:rsidR="00446BDD" w:rsidRPr="00BA5C70">
              <w:rPr>
                <w:rFonts w:hint="eastAsia"/>
                <w:sz w:val="18"/>
              </w:rPr>
              <w:t>行业标准。同时，</w:t>
            </w:r>
            <w:r w:rsidRPr="00BA5C70">
              <w:rPr>
                <w:rFonts w:hint="eastAsia"/>
                <w:sz w:val="18"/>
              </w:rPr>
              <w:t>对</w:t>
            </w:r>
            <w:r w:rsidR="00EA3F79" w:rsidRPr="00BA5C70">
              <w:rPr>
                <w:rFonts w:hint="eastAsia"/>
                <w:sz w:val="18"/>
              </w:rPr>
              <w:t>水泥和混凝土中的</w:t>
            </w:r>
            <w:r w:rsidR="006D114B" w:rsidRPr="00BA5C70">
              <w:rPr>
                <w:rFonts w:hint="eastAsia"/>
                <w:sz w:val="18"/>
              </w:rPr>
              <w:t>煤气化渣微粉</w:t>
            </w:r>
            <w:r w:rsidRPr="00BA5C70">
              <w:rPr>
                <w:rFonts w:hint="eastAsia"/>
                <w:sz w:val="18"/>
              </w:rPr>
              <w:t>的技术研究</w:t>
            </w:r>
            <w:r w:rsidR="00446BDD" w:rsidRPr="00BA5C70">
              <w:rPr>
                <w:rFonts w:hint="eastAsia"/>
                <w:sz w:val="18"/>
              </w:rPr>
              <w:t>也</w:t>
            </w:r>
            <w:r w:rsidRPr="00BA5C70">
              <w:rPr>
                <w:rFonts w:hint="eastAsia"/>
                <w:sz w:val="18"/>
              </w:rPr>
              <w:t>已取得</w:t>
            </w:r>
            <w:r w:rsidR="00BE1C50" w:rsidRPr="00BA5C70">
              <w:rPr>
                <w:rFonts w:hint="eastAsia"/>
                <w:sz w:val="18"/>
              </w:rPr>
              <w:t>了</w:t>
            </w:r>
            <w:r w:rsidRPr="00BA5C70">
              <w:rPr>
                <w:rFonts w:hint="eastAsia"/>
                <w:sz w:val="18"/>
              </w:rPr>
              <w:t>一定进展。</w:t>
            </w:r>
          </w:p>
          <w:p w14:paraId="6FEE0B36" w14:textId="3D0A6917" w:rsidR="00A40673" w:rsidRPr="00BA5C70" w:rsidRDefault="00D57E0A" w:rsidP="00D57E0A">
            <w:pPr>
              <w:ind w:firstLineChars="200" w:firstLine="360"/>
              <w:rPr>
                <w:sz w:val="18"/>
              </w:rPr>
            </w:pPr>
            <w:r w:rsidRPr="00BA5C70">
              <w:rPr>
                <w:rFonts w:hint="eastAsia"/>
                <w:sz w:val="18"/>
              </w:rPr>
              <w:t>科技部</w:t>
            </w:r>
            <w:r w:rsidR="00446BDD" w:rsidRPr="00BA5C70">
              <w:rPr>
                <w:rFonts w:hint="eastAsia"/>
                <w:sz w:val="18"/>
              </w:rPr>
              <w:t>十三五“固废资源化”重点研发项目“大型煤电化基地固废资源化利用成套技术及集成示范”（项目编号：</w:t>
            </w:r>
            <w:r w:rsidR="00446BDD" w:rsidRPr="00BA5C70">
              <w:rPr>
                <w:sz w:val="18"/>
              </w:rPr>
              <w:t>2019YFC1904300</w:t>
            </w:r>
            <w:r w:rsidR="00446BDD" w:rsidRPr="00BA5C70">
              <w:rPr>
                <w:rFonts w:hint="eastAsia"/>
                <w:sz w:val="18"/>
              </w:rPr>
              <w:t>）已开展</w:t>
            </w:r>
            <w:r w:rsidR="00BE1C50" w:rsidRPr="00BA5C70">
              <w:rPr>
                <w:rFonts w:hint="eastAsia"/>
                <w:sz w:val="18"/>
              </w:rPr>
              <w:t>了</w:t>
            </w:r>
            <w:r w:rsidR="00446BDD" w:rsidRPr="00BA5C70">
              <w:rPr>
                <w:rFonts w:hint="eastAsia"/>
                <w:sz w:val="18"/>
              </w:rPr>
              <w:t>以煤矸石为骨料，粉煤灰、炉底渣、气化渣、脱硫石膏等多固废协同激发制备胶凝材料，用于低碳水泥</w:t>
            </w:r>
            <w:r w:rsidR="00966BB1" w:rsidRPr="00BA5C70">
              <w:rPr>
                <w:rFonts w:hint="eastAsia"/>
                <w:sz w:val="18"/>
              </w:rPr>
              <w:t>和</w:t>
            </w:r>
            <w:r w:rsidR="00446BDD" w:rsidRPr="00BA5C70">
              <w:rPr>
                <w:rFonts w:hint="eastAsia"/>
                <w:sz w:val="18"/>
              </w:rPr>
              <w:t>可控低强度</w:t>
            </w:r>
            <w:r w:rsidR="00BE1C50" w:rsidRPr="00BA5C70">
              <w:rPr>
                <w:rFonts w:hint="eastAsia"/>
                <w:sz w:val="18"/>
              </w:rPr>
              <w:t>材料（类似于低强度混凝土）</w:t>
            </w:r>
            <w:r w:rsidR="00446BDD" w:rsidRPr="00BA5C70">
              <w:rPr>
                <w:rFonts w:hint="eastAsia"/>
                <w:sz w:val="18"/>
              </w:rPr>
              <w:t>的</w:t>
            </w:r>
            <w:r w:rsidR="00966BB1" w:rsidRPr="00BA5C70">
              <w:rPr>
                <w:rFonts w:hint="eastAsia"/>
                <w:sz w:val="18"/>
              </w:rPr>
              <w:t>制备</w:t>
            </w:r>
            <w:r w:rsidR="00446BDD" w:rsidRPr="00BA5C70">
              <w:rPr>
                <w:rFonts w:hint="eastAsia"/>
                <w:sz w:val="18"/>
              </w:rPr>
              <w:t>研究和工程示范</w:t>
            </w:r>
            <w:r w:rsidR="00BE1C50" w:rsidRPr="00BA5C70">
              <w:rPr>
                <w:rFonts w:hint="eastAsia"/>
                <w:sz w:val="18"/>
              </w:rPr>
              <w:t>，并已顺利验收结题</w:t>
            </w:r>
            <w:r w:rsidR="00446BDD" w:rsidRPr="00BA5C70">
              <w:rPr>
                <w:rFonts w:hint="eastAsia"/>
                <w:sz w:val="18"/>
              </w:rPr>
              <w:t>。</w:t>
            </w:r>
            <w:r w:rsidR="00BE1C50" w:rsidRPr="00BA5C70">
              <w:rPr>
                <w:rFonts w:hint="eastAsia"/>
                <w:sz w:val="18"/>
              </w:rPr>
              <w:t>本标准主要以上述项目研究成果为基础</w:t>
            </w:r>
            <w:r w:rsidR="00A40673" w:rsidRPr="00BA5C70">
              <w:rPr>
                <w:rFonts w:hint="eastAsia"/>
                <w:sz w:val="18"/>
              </w:rPr>
              <w:t>开展工作</w:t>
            </w:r>
            <w:r w:rsidR="00BE1C50" w:rsidRPr="00BA5C70">
              <w:rPr>
                <w:rFonts w:hint="eastAsia"/>
                <w:sz w:val="18"/>
              </w:rPr>
              <w:t>，项目中</w:t>
            </w:r>
            <w:r w:rsidRPr="00BA5C70">
              <w:rPr>
                <w:rFonts w:hint="eastAsia"/>
                <w:sz w:val="18"/>
              </w:rPr>
              <w:t>主要以</w:t>
            </w:r>
            <w:r w:rsidR="00986028" w:rsidRPr="00BA5C70">
              <w:rPr>
                <w:rFonts w:hint="eastAsia"/>
                <w:sz w:val="18"/>
              </w:rPr>
              <w:t>煤气化渣</w:t>
            </w:r>
            <w:r w:rsidRPr="00BA5C70">
              <w:rPr>
                <w:rFonts w:hint="eastAsia"/>
                <w:sz w:val="18"/>
              </w:rPr>
              <w:t>为</w:t>
            </w:r>
            <w:r w:rsidR="00A40673" w:rsidRPr="00BA5C70">
              <w:rPr>
                <w:rFonts w:hint="eastAsia"/>
                <w:sz w:val="18"/>
              </w:rPr>
              <w:t>首要研究对象</w:t>
            </w:r>
            <w:r w:rsidRPr="00BA5C70">
              <w:rPr>
                <w:rFonts w:hint="eastAsia"/>
                <w:sz w:val="18"/>
              </w:rPr>
              <w:t>，</w:t>
            </w:r>
            <w:r w:rsidR="00A40673" w:rsidRPr="00BA5C70">
              <w:rPr>
                <w:rFonts w:hint="eastAsia"/>
                <w:sz w:val="18"/>
              </w:rPr>
              <w:t>进行碳</w:t>
            </w:r>
            <w:r w:rsidR="00A40673" w:rsidRPr="00BA5C70">
              <w:rPr>
                <w:rFonts w:hint="eastAsia"/>
                <w:sz w:val="18"/>
              </w:rPr>
              <w:t>-</w:t>
            </w:r>
            <w:r w:rsidR="00A40673" w:rsidRPr="00BA5C70">
              <w:rPr>
                <w:rFonts w:hint="eastAsia"/>
                <w:sz w:val="18"/>
              </w:rPr>
              <w:t>灰</w:t>
            </w:r>
            <w:r w:rsidR="00A40673" w:rsidRPr="00BA5C70">
              <w:rPr>
                <w:rFonts w:hint="eastAsia"/>
                <w:sz w:val="18"/>
              </w:rPr>
              <w:t>-</w:t>
            </w:r>
            <w:r w:rsidR="00A40673" w:rsidRPr="00BA5C70">
              <w:rPr>
                <w:rFonts w:hint="eastAsia"/>
                <w:sz w:val="18"/>
              </w:rPr>
              <w:t>水分离预处理，辅以化学激发剂，结合球磨方式对</w:t>
            </w:r>
            <w:r w:rsidR="00986028" w:rsidRPr="00BA5C70">
              <w:rPr>
                <w:rFonts w:hint="eastAsia"/>
                <w:sz w:val="18"/>
              </w:rPr>
              <w:t>煤气化渣</w:t>
            </w:r>
            <w:r w:rsidR="00A40673" w:rsidRPr="00BA5C70">
              <w:rPr>
                <w:rFonts w:hint="eastAsia"/>
                <w:sz w:val="18"/>
              </w:rPr>
              <w:t>进行物理化学改性，一方面研究</w:t>
            </w:r>
            <w:r w:rsidR="00986028" w:rsidRPr="00BA5C70">
              <w:rPr>
                <w:rFonts w:hint="eastAsia"/>
                <w:sz w:val="18"/>
              </w:rPr>
              <w:t>煤气化渣微粉</w:t>
            </w:r>
            <w:r w:rsidR="00A40673" w:rsidRPr="00BA5C70">
              <w:rPr>
                <w:rFonts w:hint="eastAsia"/>
                <w:sz w:val="18"/>
              </w:rPr>
              <w:t>作为活性粉体</w:t>
            </w:r>
            <w:r w:rsidRPr="00BA5C70">
              <w:rPr>
                <w:rFonts w:hint="eastAsia"/>
                <w:sz w:val="18"/>
              </w:rPr>
              <w:t>替代部分水泥</w:t>
            </w:r>
            <w:r w:rsidR="00A40673" w:rsidRPr="00BA5C70">
              <w:rPr>
                <w:rFonts w:hint="eastAsia"/>
                <w:sz w:val="18"/>
              </w:rPr>
              <w:t>熟料</w:t>
            </w:r>
            <w:r w:rsidRPr="00BA5C70">
              <w:rPr>
                <w:rFonts w:hint="eastAsia"/>
                <w:sz w:val="18"/>
              </w:rPr>
              <w:t>，</w:t>
            </w:r>
            <w:r w:rsidR="00A40673" w:rsidRPr="00BA5C70">
              <w:rPr>
                <w:rFonts w:hint="eastAsia"/>
                <w:sz w:val="18"/>
              </w:rPr>
              <w:t>另一方面研究多源煤基固废协同</w:t>
            </w:r>
            <w:r w:rsidRPr="00BA5C70">
              <w:rPr>
                <w:rFonts w:hint="eastAsia"/>
                <w:sz w:val="18"/>
              </w:rPr>
              <w:t>制备混凝土</w:t>
            </w:r>
            <w:r w:rsidR="00A40673" w:rsidRPr="00BA5C70">
              <w:rPr>
                <w:rFonts w:hint="eastAsia"/>
                <w:sz w:val="18"/>
              </w:rPr>
              <w:t>掺合料</w:t>
            </w:r>
            <w:r w:rsidRPr="00BA5C70">
              <w:rPr>
                <w:rFonts w:hint="eastAsia"/>
                <w:sz w:val="18"/>
              </w:rPr>
              <w:t>，</w:t>
            </w:r>
            <w:r w:rsidR="00A40673" w:rsidRPr="00BA5C70">
              <w:rPr>
                <w:rFonts w:hint="eastAsia"/>
                <w:sz w:val="18"/>
              </w:rPr>
              <w:t>最后</w:t>
            </w:r>
            <w:r w:rsidRPr="00BA5C70">
              <w:rPr>
                <w:rFonts w:hint="eastAsia"/>
                <w:sz w:val="18"/>
              </w:rPr>
              <w:t>进行工程示范。</w:t>
            </w:r>
          </w:p>
          <w:p w14:paraId="68ACC361" w14:textId="31616068" w:rsidR="00A40673" w:rsidRPr="00BA5C70" w:rsidRDefault="00A40673" w:rsidP="00D57E0A">
            <w:pPr>
              <w:ind w:firstLineChars="200" w:firstLine="360"/>
              <w:rPr>
                <w:sz w:val="18"/>
              </w:rPr>
            </w:pPr>
            <w:r w:rsidRPr="00BA5C70">
              <w:rPr>
                <w:rFonts w:hint="eastAsia"/>
                <w:sz w:val="18"/>
              </w:rPr>
              <w:t>本项目已完成</w:t>
            </w:r>
            <w:r w:rsidR="00986028" w:rsidRPr="00BA5C70">
              <w:rPr>
                <w:rFonts w:hint="eastAsia"/>
                <w:sz w:val="18"/>
              </w:rPr>
              <w:t>煤气化渣</w:t>
            </w:r>
            <w:r w:rsidRPr="00BA5C70">
              <w:rPr>
                <w:rFonts w:hint="eastAsia"/>
                <w:sz w:val="18"/>
              </w:rPr>
              <w:t>活性粉体</w:t>
            </w:r>
            <w:r w:rsidR="007A75CB" w:rsidRPr="00BA5C70">
              <w:rPr>
                <w:rFonts w:hint="eastAsia"/>
                <w:sz w:val="18"/>
              </w:rPr>
              <w:t>的制备</w:t>
            </w:r>
            <w:r w:rsidRPr="00BA5C70">
              <w:rPr>
                <w:rFonts w:hint="eastAsia"/>
                <w:sz w:val="18"/>
              </w:rPr>
              <w:t>及多源煤基固废制备</w:t>
            </w:r>
            <w:r w:rsidR="007A75CB" w:rsidRPr="00BA5C70">
              <w:rPr>
                <w:rFonts w:hint="eastAsia"/>
                <w:sz w:val="18"/>
              </w:rPr>
              <w:t>复合</w:t>
            </w:r>
            <w:r w:rsidRPr="00BA5C70">
              <w:rPr>
                <w:rFonts w:hint="eastAsia"/>
                <w:sz w:val="18"/>
              </w:rPr>
              <w:t>胶凝材料</w:t>
            </w:r>
            <w:r w:rsidR="007A75CB" w:rsidRPr="00BA5C70">
              <w:rPr>
                <w:rFonts w:hint="eastAsia"/>
                <w:sz w:val="18"/>
              </w:rPr>
              <w:t>技术</w:t>
            </w:r>
            <w:r w:rsidRPr="00BA5C70">
              <w:rPr>
                <w:rFonts w:hint="eastAsia"/>
                <w:sz w:val="18"/>
              </w:rPr>
              <w:t>的开发，其中</w:t>
            </w:r>
            <w:r w:rsidR="007A75CB" w:rsidRPr="00BA5C70">
              <w:rPr>
                <w:rFonts w:hint="eastAsia"/>
                <w:sz w:val="18"/>
              </w:rPr>
              <w:t>改性</w:t>
            </w:r>
            <w:r w:rsidR="00986028" w:rsidRPr="00BA5C70">
              <w:rPr>
                <w:rFonts w:hint="eastAsia"/>
                <w:sz w:val="18"/>
              </w:rPr>
              <w:t>煤气化渣</w:t>
            </w:r>
            <w:r w:rsidR="007A75CB" w:rsidRPr="00BA5C70">
              <w:rPr>
                <w:rFonts w:hint="eastAsia"/>
                <w:sz w:val="18"/>
              </w:rPr>
              <w:t>活性粉体可作为矿物掺合料使用，预处理过程包括磁选、浮选、激发剂活化、物理粉磨等方式；复合胶凝材料主要以</w:t>
            </w:r>
            <w:r w:rsidRPr="00BA5C70">
              <w:rPr>
                <w:rFonts w:hint="eastAsia"/>
                <w:sz w:val="18"/>
              </w:rPr>
              <w:t>粉煤灰</w:t>
            </w:r>
            <w:r w:rsidR="007A75CB" w:rsidRPr="00BA5C70">
              <w:rPr>
                <w:rFonts w:hint="eastAsia"/>
                <w:sz w:val="18"/>
              </w:rPr>
              <w:t>为主</w:t>
            </w:r>
            <w:r w:rsidRPr="00BA5C70">
              <w:rPr>
                <w:rFonts w:hint="eastAsia"/>
                <w:sz w:val="18"/>
              </w:rPr>
              <w:t>、</w:t>
            </w:r>
            <w:r w:rsidR="007A75CB" w:rsidRPr="00BA5C70">
              <w:rPr>
                <w:rFonts w:hint="eastAsia"/>
                <w:sz w:val="18"/>
              </w:rPr>
              <w:t>辅以少量气化渣、</w:t>
            </w:r>
            <w:r w:rsidRPr="00BA5C70">
              <w:rPr>
                <w:rFonts w:hint="eastAsia"/>
                <w:sz w:val="18"/>
              </w:rPr>
              <w:t>炉</w:t>
            </w:r>
            <w:r w:rsidR="007A75CB" w:rsidRPr="00BA5C70">
              <w:rPr>
                <w:rFonts w:hint="eastAsia"/>
                <w:sz w:val="18"/>
              </w:rPr>
              <w:t>底</w:t>
            </w:r>
            <w:r w:rsidRPr="00BA5C70">
              <w:rPr>
                <w:rFonts w:hint="eastAsia"/>
                <w:sz w:val="18"/>
              </w:rPr>
              <w:t>渣、脱硫石膏等</w:t>
            </w:r>
            <w:r w:rsidR="007A75CB" w:rsidRPr="00BA5C70">
              <w:rPr>
                <w:rFonts w:hint="eastAsia"/>
                <w:sz w:val="18"/>
              </w:rPr>
              <w:t>进行矿相调控</w:t>
            </w:r>
            <w:r w:rsidRPr="00BA5C70">
              <w:rPr>
                <w:rFonts w:hint="eastAsia"/>
                <w:sz w:val="18"/>
              </w:rPr>
              <w:t>，</w:t>
            </w:r>
            <w:r w:rsidR="007A75CB" w:rsidRPr="00BA5C70">
              <w:rPr>
                <w:rFonts w:hint="eastAsia"/>
                <w:sz w:val="18"/>
              </w:rPr>
              <w:t>亦可作为混凝土掺合料使用</w:t>
            </w:r>
            <w:r w:rsidRPr="00BA5C70">
              <w:rPr>
                <w:rFonts w:hint="eastAsia"/>
                <w:sz w:val="18"/>
              </w:rPr>
              <w:t>。预计</w:t>
            </w:r>
            <w:r w:rsidR="00D54B8A" w:rsidRPr="00BA5C70">
              <w:rPr>
                <w:rFonts w:hint="eastAsia"/>
                <w:sz w:val="18"/>
              </w:rPr>
              <w:t>在未来</w:t>
            </w:r>
            <w:r w:rsidR="00D54B8A" w:rsidRPr="00BA5C70">
              <w:rPr>
                <w:rFonts w:hint="eastAsia"/>
                <w:sz w:val="18"/>
              </w:rPr>
              <w:t>2</w:t>
            </w:r>
            <w:r w:rsidR="00D54B8A" w:rsidRPr="00BA5C70">
              <w:rPr>
                <w:rFonts w:hint="eastAsia"/>
                <w:sz w:val="18"/>
              </w:rPr>
              <w:t>年时间内，随着科研人员对</w:t>
            </w:r>
            <w:r w:rsidR="00986028" w:rsidRPr="00BA5C70">
              <w:rPr>
                <w:rFonts w:hint="eastAsia"/>
                <w:sz w:val="18"/>
              </w:rPr>
              <w:t>煤气化渣</w:t>
            </w:r>
            <w:r w:rsidR="00D54B8A" w:rsidRPr="00BA5C70">
              <w:rPr>
                <w:rFonts w:hint="eastAsia"/>
                <w:sz w:val="18"/>
              </w:rPr>
              <w:t>性质的深入研究和混凝土配合比设计的优化，这项制备工艺将逐步稳定，</w:t>
            </w:r>
            <w:r w:rsidRPr="00BA5C70">
              <w:rPr>
                <w:rFonts w:hint="eastAsia"/>
                <w:sz w:val="18"/>
              </w:rPr>
              <w:t>产品技术</w:t>
            </w:r>
            <w:r w:rsidR="00D54B8A" w:rsidRPr="00BA5C70">
              <w:rPr>
                <w:rFonts w:hint="eastAsia"/>
                <w:sz w:val="18"/>
              </w:rPr>
              <w:t>将趋于</w:t>
            </w:r>
            <w:r w:rsidRPr="00BA5C70">
              <w:rPr>
                <w:rFonts w:hint="eastAsia"/>
                <w:sz w:val="18"/>
              </w:rPr>
              <w:t>成熟，</w:t>
            </w:r>
            <w:r w:rsidRPr="00BA5C70">
              <w:rPr>
                <w:rFonts w:hint="eastAsia"/>
                <w:sz w:val="18"/>
              </w:rPr>
              <w:lastRenderedPageBreak/>
              <w:t>届时该标准能够在煤炭和</w:t>
            </w:r>
            <w:r w:rsidR="007A75CB" w:rsidRPr="00BA5C70">
              <w:rPr>
                <w:rFonts w:hint="eastAsia"/>
                <w:sz w:val="18"/>
              </w:rPr>
              <w:t>建材</w:t>
            </w:r>
            <w:r w:rsidRPr="00BA5C70">
              <w:rPr>
                <w:rFonts w:hint="eastAsia"/>
                <w:sz w:val="18"/>
              </w:rPr>
              <w:t>领域发挥一定的作用。</w:t>
            </w:r>
          </w:p>
          <w:p w14:paraId="6AE41D8F" w14:textId="77777777" w:rsidR="001C7EE7" w:rsidRPr="00BA5C70" w:rsidRDefault="002B74BB">
            <w:pPr>
              <w:snapToGrid w:val="0"/>
              <w:spacing w:line="360" w:lineRule="auto"/>
              <w:rPr>
                <w:rFonts w:ascii="宋体" w:eastAsia="宋体" w:hAnsi="宋体"/>
                <w:sz w:val="18"/>
                <w:szCs w:val="18"/>
              </w:rPr>
            </w:pPr>
            <w:r w:rsidRPr="00BA5C70">
              <w:rPr>
                <w:rFonts w:ascii="宋体" w:eastAsia="宋体" w:hAnsi="宋体" w:hint="eastAsia"/>
                <w:sz w:val="18"/>
                <w:szCs w:val="18"/>
                <w:u w:val="single"/>
              </w:rPr>
              <w:t>2. 项目与国际标准或国外先进标准采用程度的考虑：</w:t>
            </w:r>
            <w:r w:rsidRPr="00BA5C70">
              <w:rPr>
                <w:rFonts w:ascii="宋体" w:eastAsia="宋体" w:hAnsi="宋体" w:hint="eastAsia"/>
                <w:sz w:val="18"/>
                <w:szCs w:val="18"/>
              </w:rPr>
              <w:t>该标准项目是否有对应的国际标准或国外先进标准，标准制定过程中如何考虑采用的问题；</w:t>
            </w:r>
          </w:p>
          <w:p w14:paraId="4C4EF295" w14:textId="77777777" w:rsidR="001C7EE7" w:rsidRPr="00BA5C70" w:rsidRDefault="002B74BB">
            <w:pPr>
              <w:snapToGrid w:val="0"/>
              <w:spacing w:line="360" w:lineRule="auto"/>
              <w:ind w:firstLineChars="200" w:firstLine="360"/>
              <w:rPr>
                <w:rFonts w:ascii="宋体" w:eastAsia="宋体" w:hAnsi="宋体"/>
                <w:sz w:val="18"/>
                <w:szCs w:val="18"/>
              </w:rPr>
            </w:pPr>
            <w:r w:rsidRPr="00BA5C70">
              <w:rPr>
                <w:rFonts w:ascii="宋体" w:eastAsia="宋体" w:hAnsi="宋体" w:hint="eastAsia"/>
                <w:sz w:val="18"/>
                <w:szCs w:val="18"/>
              </w:rPr>
              <w:t>国际上没有同类型标准。</w:t>
            </w:r>
          </w:p>
          <w:p w14:paraId="0BBD0CE2" w14:textId="77777777" w:rsidR="001C7EE7" w:rsidRPr="00BA5C70" w:rsidRDefault="002B74BB">
            <w:pPr>
              <w:numPr>
                <w:ilvl w:val="0"/>
                <w:numId w:val="1"/>
              </w:numPr>
              <w:snapToGrid w:val="0"/>
              <w:spacing w:line="360" w:lineRule="auto"/>
              <w:rPr>
                <w:rFonts w:ascii="宋体" w:eastAsia="宋体" w:hAnsi="宋体"/>
                <w:sz w:val="18"/>
                <w:szCs w:val="18"/>
              </w:rPr>
            </w:pPr>
            <w:r w:rsidRPr="00BA5C70">
              <w:rPr>
                <w:rFonts w:ascii="宋体" w:eastAsia="宋体" w:hAnsi="宋体" w:hint="eastAsia"/>
                <w:sz w:val="18"/>
                <w:szCs w:val="18"/>
                <w:u w:val="single"/>
              </w:rPr>
              <w:t>与国内相关标准间的关系：</w:t>
            </w:r>
            <w:r w:rsidRPr="00BA5C70">
              <w:rPr>
                <w:rFonts w:ascii="宋体" w:eastAsia="宋体" w:hAnsi="宋体" w:hint="eastAsia"/>
                <w:sz w:val="18"/>
                <w:szCs w:val="18"/>
              </w:rPr>
              <w:t>该标准项目是否有相关的国家或行业标准，该标准项目与这些标准是什么关系，该标准项目在标准体系中的位置；</w:t>
            </w:r>
          </w:p>
          <w:p w14:paraId="033A28EE" w14:textId="45700B63" w:rsidR="00D57E0A" w:rsidRPr="00BA5C70" w:rsidRDefault="00D57E0A" w:rsidP="0044360F">
            <w:pPr>
              <w:numPr>
                <w:ilvl w:val="255"/>
                <w:numId w:val="0"/>
              </w:numPr>
              <w:snapToGrid w:val="0"/>
              <w:spacing w:line="360" w:lineRule="auto"/>
              <w:ind w:firstLineChars="200" w:firstLine="360"/>
              <w:rPr>
                <w:sz w:val="18"/>
              </w:rPr>
            </w:pPr>
            <w:r w:rsidRPr="00BA5C70">
              <w:rPr>
                <w:rFonts w:hint="eastAsia"/>
                <w:sz w:val="18"/>
              </w:rPr>
              <w:t>国内</w:t>
            </w:r>
            <w:r w:rsidR="0044360F" w:rsidRPr="00BA5C70">
              <w:rPr>
                <w:rFonts w:hint="eastAsia"/>
                <w:sz w:val="18"/>
              </w:rPr>
              <w:t>与之相关的</w:t>
            </w:r>
            <w:r w:rsidRPr="00BA5C70">
              <w:rPr>
                <w:rFonts w:hint="eastAsia"/>
                <w:sz w:val="18"/>
              </w:rPr>
              <w:t>现行标准主要为</w:t>
            </w:r>
            <w:r w:rsidR="00D54B8A" w:rsidRPr="00BA5C70">
              <w:rPr>
                <w:rFonts w:hint="eastAsia"/>
                <w:sz w:val="18"/>
              </w:rPr>
              <w:t>国标</w:t>
            </w:r>
            <w:r w:rsidR="00D54B8A" w:rsidRPr="00BA5C70">
              <w:rPr>
                <w:rFonts w:hint="eastAsia"/>
                <w:sz w:val="18"/>
              </w:rPr>
              <w:t>GB/T 18046-2017</w:t>
            </w:r>
            <w:r w:rsidR="00D54B8A" w:rsidRPr="00BA5C70">
              <w:rPr>
                <w:rFonts w:hint="eastAsia"/>
                <w:sz w:val="18"/>
              </w:rPr>
              <w:t>《用于水泥、砂浆和混凝土中的粒化高炉矿渣粉》、</w:t>
            </w:r>
            <w:r w:rsidR="00D54B8A" w:rsidRPr="00BA5C70">
              <w:rPr>
                <w:rFonts w:hint="eastAsia"/>
                <w:sz w:val="18"/>
              </w:rPr>
              <w:t>GB/T 1596-2017</w:t>
            </w:r>
            <w:r w:rsidR="00D54B8A" w:rsidRPr="00BA5C70">
              <w:rPr>
                <w:rFonts w:hint="eastAsia"/>
                <w:sz w:val="18"/>
              </w:rPr>
              <w:t>《用于水泥和混凝土中的粉煤灰》以及</w:t>
            </w:r>
            <w:r w:rsidR="00D54B8A" w:rsidRPr="00BA5C70">
              <w:rPr>
                <w:rFonts w:hint="eastAsia"/>
                <w:sz w:val="18"/>
              </w:rPr>
              <w:t>GB/T 51003-2014</w:t>
            </w:r>
            <w:r w:rsidR="00D54B8A" w:rsidRPr="00BA5C70">
              <w:rPr>
                <w:rFonts w:hint="eastAsia"/>
                <w:sz w:val="18"/>
              </w:rPr>
              <w:t>《矿物掺合料应用技术规范》</w:t>
            </w:r>
            <w:r w:rsidRPr="00BA5C70">
              <w:rPr>
                <w:rFonts w:hint="eastAsia"/>
                <w:sz w:val="18"/>
              </w:rPr>
              <w:t>。</w:t>
            </w:r>
            <w:r w:rsidR="00300DD3" w:rsidRPr="00BA5C70">
              <w:rPr>
                <w:rFonts w:hint="eastAsia"/>
                <w:sz w:val="18"/>
              </w:rPr>
              <w:t>以上</w:t>
            </w:r>
            <w:r w:rsidR="00EC666A" w:rsidRPr="00BA5C70">
              <w:rPr>
                <w:rFonts w:hint="eastAsia"/>
                <w:sz w:val="18"/>
              </w:rPr>
              <w:t>内容</w:t>
            </w:r>
            <w:r w:rsidRPr="00BA5C70">
              <w:rPr>
                <w:rFonts w:hint="eastAsia"/>
                <w:sz w:val="18"/>
              </w:rPr>
              <w:t>主要规范了</w:t>
            </w:r>
            <w:r w:rsidR="00300DD3" w:rsidRPr="00BA5C70">
              <w:rPr>
                <w:rFonts w:hint="eastAsia"/>
                <w:sz w:val="18"/>
              </w:rPr>
              <w:t>常用矿物掺合料如矿粉、粉煤灰、硅灰等应用于水泥混凝土中时的标准</w:t>
            </w:r>
            <w:r w:rsidRPr="00BA5C70">
              <w:rPr>
                <w:rFonts w:hint="eastAsia"/>
                <w:sz w:val="18"/>
              </w:rPr>
              <w:t>，</w:t>
            </w:r>
            <w:r w:rsidR="00300DD3" w:rsidRPr="00BA5C70">
              <w:rPr>
                <w:rFonts w:hint="eastAsia"/>
                <w:sz w:val="18"/>
              </w:rPr>
              <w:t>均基于材料本身物化特性，针对性开展</w:t>
            </w:r>
            <w:r w:rsidR="00EC666A" w:rsidRPr="00BA5C70">
              <w:rPr>
                <w:rFonts w:hint="eastAsia"/>
                <w:sz w:val="18"/>
              </w:rPr>
              <w:t>不同</w:t>
            </w:r>
            <w:r w:rsidR="00300DD3" w:rsidRPr="00BA5C70">
              <w:rPr>
                <w:rFonts w:hint="eastAsia"/>
                <w:sz w:val="18"/>
              </w:rPr>
              <w:t>矿物掺合料应用的技术规范</w:t>
            </w:r>
            <w:r w:rsidRPr="00BA5C70">
              <w:rPr>
                <w:rFonts w:hint="eastAsia"/>
                <w:sz w:val="18"/>
              </w:rPr>
              <w:t>。</w:t>
            </w:r>
          </w:p>
          <w:p w14:paraId="17F5999C" w14:textId="0311323B" w:rsidR="0044360F" w:rsidRPr="00BA5C70" w:rsidRDefault="0044360F" w:rsidP="00834441">
            <w:pPr>
              <w:pStyle w:val="af"/>
              <w:numPr>
                <w:ilvl w:val="0"/>
                <w:numId w:val="2"/>
              </w:numPr>
              <w:snapToGrid w:val="0"/>
              <w:spacing w:line="360" w:lineRule="auto"/>
              <w:ind w:firstLineChars="0"/>
              <w:rPr>
                <w:sz w:val="18"/>
              </w:rPr>
            </w:pPr>
            <w:r w:rsidRPr="00BA5C70">
              <w:rPr>
                <w:rFonts w:hint="eastAsia"/>
                <w:sz w:val="18"/>
              </w:rPr>
              <w:t>标准间的关联性：</w:t>
            </w:r>
          </w:p>
          <w:p w14:paraId="1EA47DCD" w14:textId="4979CDC5" w:rsidR="0044360F" w:rsidRPr="00BA5C70" w:rsidRDefault="0044360F" w:rsidP="0044360F">
            <w:pPr>
              <w:numPr>
                <w:ilvl w:val="255"/>
                <w:numId w:val="0"/>
              </w:numPr>
              <w:snapToGrid w:val="0"/>
              <w:spacing w:line="360" w:lineRule="auto"/>
              <w:ind w:firstLineChars="200" w:firstLine="360"/>
              <w:rPr>
                <w:sz w:val="18"/>
              </w:rPr>
            </w:pPr>
            <w:r w:rsidRPr="00BA5C70">
              <w:rPr>
                <w:rFonts w:hint="eastAsia"/>
                <w:sz w:val="18"/>
              </w:rPr>
              <w:t>《</w:t>
            </w:r>
            <w:r w:rsidR="006B1590" w:rsidRPr="00BA5C70">
              <w:rPr>
                <w:rFonts w:hint="eastAsia"/>
                <w:sz w:val="18"/>
              </w:rPr>
              <w:t>用于水泥和混凝土中的</w:t>
            </w:r>
            <w:r w:rsidR="006D114B" w:rsidRPr="00BA5C70">
              <w:rPr>
                <w:rFonts w:hint="eastAsia"/>
                <w:sz w:val="18"/>
              </w:rPr>
              <w:t>煤气化渣微粉</w:t>
            </w:r>
            <w:r w:rsidRPr="00BA5C70">
              <w:rPr>
                <w:rFonts w:hint="eastAsia"/>
                <w:sz w:val="18"/>
              </w:rPr>
              <w:t>》是关于</w:t>
            </w:r>
            <w:r w:rsidR="00986028" w:rsidRPr="00BA5C70">
              <w:rPr>
                <w:rFonts w:hint="eastAsia"/>
                <w:sz w:val="18"/>
              </w:rPr>
              <w:t>煤气化渣微粉</w:t>
            </w:r>
            <w:r w:rsidRPr="00BA5C70">
              <w:rPr>
                <w:rFonts w:hint="eastAsia"/>
                <w:sz w:val="18"/>
              </w:rPr>
              <w:t>作为</w:t>
            </w:r>
            <w:r w:rsidR="00834441" w:rsidRPr="00BA5C70">
              <w:rPr>
                <w:rFonts w:hint="eastAsia"/>
                <w:sz w:val="18"/>
              </w:rPr>
              <w:t>水泥混合材和</w:t>
            </w:r>
            <w:r w:rsidRPr="00BA5C70">
              <w:rPr>
                <w:rFonts w:hint="eastAsia"/>
                <w:sz w:val="18"/>
              </w:rPr>
              <w:t>混凝土矿物掺合料使用的一个特定应用领域。而</w:t>
            </w:r>
            <w:r w:rsidRPr="00BA5C70">
              <w:rPr>
                <w:rFonts w:hint="eastAsia"/>
                <w:sz w:val="18"/>
              </w:rPr>
              <w:t>GB/T 18046-2017</w:t>
            </w:r>
            <w:r w:rsidRPr="00BA5C70">
              <w:rPr>
                <w:rFonts w:hint="eastAsia"/>
                <w:sz w:val="18"/>
              </w:rPr>
              <w:t>和</w:t>
            </w:r>
            <w:r w:rsidRPr="00BA5C70">
              <w:rPr>
                <w:rFonts w:hint="eastAsia"/>
                <w:sz w:val="18"/>
              </w:rPr>
              <w:t>GB/T 1596-2017</w:t>
            </w:r>
            <w:r w:rsidRPr="00BA5C70">
              <w:rPr>
                <w:rFonts w:hint="eastAsia"/>
                <w:sz w:val="18"/>
              </w:rPr>
              <w:t>分别涉及粒化高炉矿渣粉和粉煤灰作为掺合料的使用，这两者都是矿物掺合料的类型，但与</w:t>
            </w:r>
            <w:r w:rsidR="00986028" w:rsidRPr="00BA5C70">
              <w:rPr>
                <w:rFonts w:hint="eastAsia"/>
                <w:sz w:val="18"/>
              </w:rPr>
              <w:t>煤气化渣微粉</w:t>
            </w:r>
            <w:r w:rsidRPr="00BA5C70">
              <w:rPr>
                <w:rFonts w:hint="eastAsia"/>
                <w:sz w:val="18"/>
              </w:rPr>
              <w:t>的性质和应用具有差异。</w:t>
            </w:r>
            <w:r w:rsidRPr="00BA5C70">
              <w:rPr>
                <w:rFonts w:hint="eastAsia"/>
                <w:sz w:val="18"/>
              </w:rPr>
              <w:t>GB/T 51003-2014</w:t>
            </w:r>
            <w:r w:rsidRPr="00BA5C70">
              <w:rPr>
                <w:rFonts w:hint="eastAsia"/>
                <w:sz w:val="18"/>
              </w:rPr>
              <w:t>则提供了矿物掺合料在混凝土中应用的技术规范，</w:t>
            </w:r>
            <w:r w:rsidR="00531B26" w:rsidRPr="00BA5C70">
              <w:rPr>
                <w:rFonts w:hint="eastAsia"/>
                <w:sz w:val="18"/>
              </w:rPr>
              <w:t>可</w:t>
            </w:r>
            <w:r w:rsidRPr="00BA5C70">
              <w:rPr>
                <w:rFonts w:hint="eastAsia"/>
                <w:sz w:val="18"/>
              </w:rPr>
              <w:t>为</w:t>
            </w:r>
            <w:r w:rsidR="00986028" w:rsidRPr="00BA5C70">
              <w:rPr>
                <w:rFonts w:hint="eastAsia"/>
                <w:sz w:val="18"/>
              </w:rPr>
              <w:t>煤气化渣微粉作</w:t>
            </w:r>
            <w:r w:rsidR="00834441" w:rsidRPr="00BA5C70">
              <w:rPr>
                <w:rFonts w:hint="eastAsia"/>
                <w:sz w:val="18"/>
              </w:rPr>
              <w:t>水泥混合材和混凝土</w:t>
            </w:r>
            <w:r w:rsidRPr="00BA5C70">
              <w:rPr>
                <w:rFonts w:hint="eastAsia"/>
                <w:sz w:val="18"/>
              </w:rPr>
              <w:t>掺合料的应用提供技术框架</w:t>
            </w:r>
            <w:r w:rsidR="00531B26" w:rsidRPr="00BA5C70">
              <w:rPr>
                <w:rFonts w:hint="eastAsia"/>
                <w:sz w:val="18"/>
              </w:rPr>
              <w:t>，但</w:t>
            </w:r>
            <w:r w:rsidR="00EC666A" w:rsidRPr="00BA5C70">
              <w:rPr>
                <w:rFonts w:hint="eastAsia"/>
                <w:sz w:val="18"/>
              </w:rPr>
              <w:t>此</w:t>
            </w:r>
            <w:r w:rsidR="00531B26" w:rsidRPr="00BA5C70">
              <w:rPr>
                <w:rFonts w:hint="eastAsia"/>
                <w:sz w:val="18"/>
              </w:rPr>
              <w:t>标准并未包含</w:t>
            </w:r>
            <w:r w:rsidR="00986028" w:rsidRPr="00BA5C70">
              <w:rPr>
                <w:rFonts w:hint="eastAsia"/>
                <w:sz w:val="18"/>
              </w:rPr>
              <w:t>煤气化渣微粉</w:t>
            </w:r>
            <w:r w:rsidR="00531B26" w:rsidRPr="00BA5C70">
              <w:rPr>
                <w:rFonts w:hint="eastAsia"/>
                <w:sz w:val="18"/>
              </w:rPr>
              <w:t>，因此对有关</w:t>
            </w:r>
            <w:r w:rsidR="00986028" w:rsidRPr="00BA5C70">
              <w:rPr>
                <w:rFonts w:hint="eastAsia"/>
                <w:sz w:val="18"/>
              </w:rPr>
              <w:t>煤气化渣微粉</w:t>
            </w:r>
            <w:r w:rsidR="00531B26" w:rsidRPr="00BA5C70">
              <w:rPr>
                <w:rFonts w:hint="eastAsia"/>
                <w:sz w:val="18"/>
              </w:rPr>
              <w:t>矿物掺合料的性质限定、技术规范等内容并没有起到直接的指导作用。</w:t>
            </w:r>
          </w:p>
          <w:p w14:paraId="277AE9A1" w14:textId="6332867F" w:rsidR="0044360F" w:rsidRPr="00BA5C70" w:rsidRDefault="0044360F" w:rsidP="00834441">
            <w:pPr>
              <w:pStyle w:val="af"/>
              <w:numPr>
                <w:ilvl w:val="0"/>
                <w:numId w:val="2"/>
              </w:numPr>
              <w:snapToGrid w:val="0"/>
              <w:spacing w:line="360" w:lineRule="auto"/>
              <w:ind w:firstLineChars="0"/>
              <w:rPr>
                <w:sz w:val="18"/>
              </w:rPr>
            </w:pPr>
            <w:r w:rsidRPr="00BA5C70">
              <w:rPr>
                <w:rFonts w:hint="eastAsia"/>
                <w:sz w:val="18"/>
              </w:rPr>
              <w:t>标准项目的关系：</w:t>
            </w:r>
          </w:p>
          <w:p w14:paraId="08B4507E" w14:textId="5325C47F" w:rsidR="0044360F" w:rsidRPr="00BA5C70" w:rsidRDefault="0044360F" w:rsidP="0044360F">
            <w:pPr>
              <w:numPr>
                <w:ilvl w:val="255"/>
                <w:numId w:val="0"/>
              </w:numPr>
              <w:snapToGrid w:val="0"/>
              <w:spacing w:line="360" w:lineRule="auto"/>
              <w:ind w:firstLineChars="200" w:firstLine="360"/>
              <w:rPr>
                <w:sz w:val="18"/>
              </w:rPr>
            </w:pPr>
            <w:r w:rsidRPr="00BA5C70">
              <w:rPr>
                <w:rFonts w:hint="eastAsia"/>
                <w:sz w:val="18"/>
              </w:rPr>
              <w:t>该团体标准与上述国家标准共同构成了混凝土矿物掺合料应用的综合标准体系。其中，《</w:t>
            </w:r>
            <w:r w:rsidR="006B1590" w:rsidRPr="00BA5C70">
              <w:rPr>
                <w:rFonts w:hint="eastAsia"/>
                <w:sz w:val="18"/>
              </w:rPr>
              <w:t>用于水泥和混凝土中的</w:t>
            </w:r>
            <w:r w:rsidR="006D114B" w:rsidRPr="00BA5C70">
              <w:rPr>
                <w:rFonts w:hint="eastAsia"/>
                <w:sz w:val="18"/>
              </w:rPr>
              <w:t>煤气化渣微粉</w:t>
            </w:r>
            <w:r w:rsidRPr="00BA5C70">
              <w:rPr>
                <w:rFonts w:hint="eastAsia"/>
                <w:sz w:val="18"/>
              </w:rPr>
              <w:t>》标准填补了</w:t>
            </w:r>
            <w:r w:rsidR="00986028" w:rsidRPr="00BA5C70">
              <w:rPr>
                <w:rFonts w:hint="eastAsia"/>
                <w:sz w:val="18"/>
              </w:rPr>
              <w:t>煤气化渣微粉</w:t>
            </w:r>
            <w:r w:rsidRPr="00BA5C70">
              <w:rPr>
                <w:rFonts w:hint="eastAsia"/>
                <w:sz w:val="18"/>
              </w:rPr>
              <w:t>作为</w:t>
            </w:r>
            <w:r w:rsidR="00834441" w:rsidRPr="00BA5C70">
              <w:rPr>
                <w:rFonts w:hint="eastAsia"/>
                <w:sz w:val="18"/>
              </w:rPr>
              <w:t>水泥混合材和混凝土</w:t>
            </w:r>
            <w:r w:rsidRPr="00BA5C70">
              <w:rPr>
                <w:rFonts w:hint="eastAsia"/>
                <w:sz w:val="18"/>
              </w:rPr>
              <w:t>掺合料的技术空白，与</w:t>
            </w:r>
            <w:r w:rsidRPr="00BA5C70">
              <w:rPr>
                <w:rFonts w:hint="eastAsia"/>
                <w:sz w:val="18"/>
              </w:rPr>
              <w:t>GB/T 51003-2014</w:t>
            </w:r>
            <w:r w:rsidRPr="00BA5C70">
              <w:rPr>
                <w:rFonts w:hint="eastAsia"/>
                <w:sz w:val="18"/>
              </w:rPr>
              <w:t>《矿物掺合料应用技术规范》相互补充，确保了</w:t>
            </w:r>
            <w:r w:rsidR="00834441" w:rsidRPr="00BA5C70">
              <w:rPr>
                <w:rFonts w:hint="eastAsia"/>
                <w:sz w:val="18"/>
              </w:rPr>
              <w:t>水泥混合材和混凝土掺合料</w:t>
            </w:r>
            <w:r w:rsidRPr="00BA5C70">
              <w:rPr>
                <w:rFonts w:hint="eastAsia"/>
                <w:sz w:val="18"/>
              </w:rPr>
              <w:t>在应用的多样性与技术的全面性。</w:t>
            </w:r>
          </w:p>
          <w:p w14:paraId="0880B450" w14:textId="0DE4517C" w:rsidR="0044360F" w:rsidRPr="00BA5C70" w:rsidRDefault="0044360F" w:rsidP="00834441">
            <w:pPr>
              <w:pStyle w:val="af"/>
              <w:numPr>
                <w:ilvl w:val="0"/>
                <w:numId w:val="2"/>
              </w:numPr>
              <w:snapToGrid w:val="0"/>
              <w:spacing w:line="360" w:lineRule="auto"/>
              <w:ind w:firstLineChars="0"/>
              <w:rPr>
                <w:sz w:val="18"/>
              </w:rPr>
            </w:pPr>
            <w:r w:rsidRPr="00BA5C70">
              <w:rPr>
                <w:rFonts w:hint="eastAsia"/>
                <w:sz w:val="18"/>
              </w:rPr>
              <w:t>标准项目在标准体系中的位置：</w:t>
            </w:r>
          </w:p>
          <w:p w14:paraId="6EA3E9E7" w14:textId="7F3A5BCD" w:rsidR="001C7EE7" w:rsidRPr="00BA5C70" w:rsidRDefault="0044360F" w:rsidP="00531B26">
            <w:pPr>
              <w:numPr>
                <w:ilvl w:val="255"/>
                <w:numId w:val="0"/>
              </w:numPr>
              <w:snapToGrid w:val="0"/>
              <w:spacing w:line="360" w:lineRule="auto"/>
              <w:ind w:firstLineChars="200" w:firstLine="360"/>
              <w:rPr>
                <w:sz w:val="18"/>
              </w:rPr>
            </w:pPr>
            <w:r w:rsidRPr="00BA5C70">
              <w:rPr>
                <w:rFonts w:hint="eastAsia"/>
                <w:sz w:val="18"/>
              </w:rPr>
              <w:t>在整个矿物掺合料应用技术体系中，《</w:t>
            </w:r>
            <w:r w:rsidR="006B1590" w:rsidRPr="00BA5C70">
              <w:rPr>
                <w:rFonts w:hint="eastAsia"/>
                <w:sz w:val="18"/>
              </w:rPr>
              <w:t>用于水泥和混凝土中的</w:t>
            </w:r>
            <w:r w:rsidR="006D114B" w:rsidRPr="00BA5C70">
              <w:rPr>
                <w:rFonts w:hint="eastAsia"/>
                <w:sz w:val="18"/>
              </w:rPr>
              <w:t>煤气化渣微粉</w:t>
            </w:r>
            <w:r w:rsidRPr="00BA5C70">
              <w:rPr>
                <w:rFonts w:hint="eastAsia"/>
                <w:sz w:val="18"/>
              </w:rPr>
              <w:t>》标准占据了特定的应用领域，即</w:t>
            </w:r>
            <w:r w:rsidR="00986028" w:rsidRPr="00BA5C70">
              <w:rPr>
                <w:rFonts w:hint="eastAsia"/>
                <w:sz w:val="18"/>
              </w:rPr>
              <w:t>煤气化渣</w:t>
            </w:r>
            <w:r w:rsidRPr="00BA5C70">
              <w:rPr>
                <w:rFonts w:hint="eastAsia"/>
                <w:sz w:val="18"/>
              </w:rPr>
              <w:t>在</w:t>
            </w:r>
            <w:r w:rsidR="00834441" w:rsidRPr="00BA5C70">
              <w:rPr>
                <w:rFonts w:hint="eastAsia"/>
                <w:sz w:val="18"/>
              </w:rPr>
              <w:t>水泥和</w:t>
            </w:r>
            <w:r w:rsidRPr="00BA5C70">
              <w:rPr>
                <w:rFonts w:hint="eastAsia"/>
                <w:sz w:val="18"/>
              </w:rPr>
              <w:t>混凝土中的使用。这一标准不仅丰富了矿物掺合料的种类和应用，也为</w:t>
            </w:r>
            <w:r w:rsidR="00834441" w:rsidRPr="00BA5C70">
              <w:rPr>
                <w:rFonts w:hint="eastAsia"/>
                <w:sz w:val="18"/>
              </w:rPr>
              <w:t>水泥和</w:t>
            </w:r>
            <w:r w:rsidRPr="00BA5C70">
              <w:rPr>
                <w:rFonts w:hint="eastAsia"/>
                <w:sz w:val="18"/>
              </w:rPr>
              <w:t>混凝土的性能改进提供了新的可能性。它与</w:t>
            </w:r>
            <w:r w:rsidRPr="00BA5C70">
              <w:rPr>
                <w:rFonts w:hint="eastAsia"/>
                <w:sz w:val="18"/>
              </w:rPr>
              <w:t>GB/T 18046-2017</w:t>
            </w:r>
            <w:r w:rsidRPr="00BA5C70">
              <w:rPr>
                <w:rFonts w:hint="eastAsia"/>
                <w:sz w:val="18"/>
              </w:rPr>
              <w:t>、</w:t>
            </w:r>
            <w:r w:rsidRPr="00BA5C70">
              <w:rPr>
                <w:rFonts w:hint="eastAsia"/>
                <w:sz w:val="18"/>
              </w:rPr>
              <w:t>GB/T 1596-2017</w:t>
            </w:r>
            <w:r w:rsidRPr="00BA5C70">
              <w:rPr>
                <w:rFonts w:hint="eastAsia"/>
                <w:sz w:val="18"/>
              </w:rPr>
              <w:t>和</w:t>
            </w:r>
            <w:r w:rsidRPr="00BA5C70">
              <w:rPr>
                <w:rFonts w:hint="eastAsia"/>
                <w:sz w:val="18"/>
              </w:rPr>
              <w:t>GB/T 51003-2014</w:t>
            </w:r>
            <w:r w:rsidRPr="00BA5C70">
              <w:rPr>
                <w:rFonts w:hint="eastAsia"/>
                <w:sz w:val="18"/>
              </w:rPr>
              <w:t>等标准一起，形成了一个覆盖广泛的</w:t>
            </w:r>
            <w:r w:rsidR="00834441" w:rsidRPr="00BA5C70">
              <w:rPr>
                <w:rFonts w:hint="eastAsia"/>
                <w:sz w:val="18"/>
              </w:rPr>
              <w:t>水泥</w:t>
            </w:r>
            <w:r w:rsidRPr="00BA5C70">
              <w:rPr>
                <w:rFonts w:hint="eastAsia"/>
                <w:sz w:val="18"/>
              </w:rPr>
              <w:t>混凝土标准体系，指导和规范了矿物掺合料在混凝土中的合理使用。</w:t>
            </w:r>
          </w:p>
          <w:p w14:paraId="1C2E0CBF" w14:textId="77777777" w:rsidR="00EC666A" w:rsidRPr="00BA5C70" w:rsidRDefault="002B74BB">
            <w:pPr>
              <w:snapToGrid w:val="0"/>
              <w:spacing w:line="360" w:lineRule="auto"/>
              <w:rPr>
                <w:rFonts w:ascii="宋体" w:eastAsia="宋体" w:hAnsi="宋体"/>
                <w:sz w:val="18"/>
                <w:szCs w:val="18"/>
                <w:u w:val="single"/>
              </w:rPr>
            </w:pPr>
            <w:r w:rsidRPr="00BA5C70">
              <w:rPr>
                <w:rFonts w:ascii="宋体" w:eastAsia="宋体" w:hAnsi="宋体" w:hint="eastAsia"/>
                <w:sz w:val="18"/>
                <w:szCs w:val="18"/>
                <w:u w:val="single"/>
              </w:rPr>
              <w:t>4. 指出是否发现有知识产权的问题。</w:t>
            </w:r>
          </w:p>
          <w:p w14:paraId="44E21582" w14:textId="5E4BC76A" w:rsidR="001C7EE7" w:rsidRPr="00BA5C70" w:rsidRDefault="002B74BB">
            <w:pPr>
              <w:snapToGrid w:val="0"/>
              <w:spacing w:line="360" w:lineRule="auto"/>
              <w:rPr>
                <w:rFonts w:ascii="宋体" w:eastAsia="宋体" w:hAnsi="宋体"/>
                <w:sz w:val="18"/>
                <w:szCs w:val="18"/>
              </w:rPr>
            </w:pPr>
            <w:r w:rsidRPr="00BA5C70">
              <w:rPr>
                <w:rFonts w:ascii="宋体" w:eastAsia="宋体" w:hAnsi="宋体" w:hint="eastAsia"/>
                <w:sz w:val="18"/>
                <w:szCs w:val="18"/>
              </w:rPr>
              <w:t>无</w:t>
            </w:r>
          </w:p>
        </w:tc>
      </w:tr>
      <w:tr w:rsidR="00BA5C70" w:rsidRPr="00BA5C70" w14:paraId="23323C62" w14:textId="77777777" w:rsidTr="00957154">
        <w:trPr>
          <w:cantSplit/>
          <w:trHeight w:val="1698"/>
          <w:jc w:val="center"/>
        </w:trPr>
        <w:tc>
          <w:tcPr>
            <w:tcW w:w="2167" w:type="dxa"/>
            <w:vAlign w:val="center"/>
          </w:tcPr>
          <w:p w14:paraId="6EBD0155" w14:textId="77777777" w:rsidR="001C7EE7" w:rsidRPr="00BA5C70" w:rsidRDefault="002B74BB">
            <w:pPr>
              <w:pStyle w:val="a9"/>
              <w:tabs>
                <w:tab w:val="clear" w:pos="4153"/>
                <w:tab w:val="clear" w:pos="8306"/>
              </w:tabs>
              <w:spacing w:line="360" w:lineRule="auto"/>
              <w:rPr>
                <w:rFonts w:ascii="宋体" w:eastAsia="宋体" w:hAnsi="宋体"/>
              </w:rPr>
            </w:pPr>
            <w:r w:rsidRPr="00BA5C70">
              <w:rPr>
                <w:rFonts w:ascii="宋体" w:eastAsia="宋体" w:hAnsi="宋体" w:hint="eastAsia"/>
              </w:rPr>
              <w:lastRenderedPageBreak/>
              <w:t>牵头单位</w:t>
            </w:r>
          </w:p>
        </w:tc>
        <w:tc>
          <w:tcPr>
            <w:tcW w:w="3972" w:type="dxa"/>
            <w:gridSpan w:val="5"/>
            <w:vAlign w:val="center"/>
          </w:tcPr>
          <w:p w14:paraId="63E918CE" w14:textId="04ABC483" w:rsidR="001C7EE7" w:rsidRPr="00BA5C70" w:rsidRDefault="001C7EE7">
            <w:pPr>
              <w:snapToGrid w:val="0"/>
              <w:spacing w:line="360" w:lineRule="auto"/>
              <w:jc w:val="center"/>
              <w:rPr>
                <w:rFonts w:ascii="宋体" w:eastAsia="宋体" w:hAnsi="宋体"/>
                <w:sz w:val="18"/>
                <w:szCs w:val="18"/>
              </w:rPr>
            </w:pPr>
          </w:p>
          <w:p w14:paraId="4C9E9414" w14:textId="7AA3AFD5" w:rsidR="00957154" w:rsidRPr="00BA5C70" w:rsidRDefault="00957154">
            <w:pPr>
              <w:snapToGrid w:val="0"/>
              <w:spacing w:line="360" w:lineRule="auto"/>
              <w:jc w:val="center"/>
              <w:rPr>
                <w:rFonts w:ascii="宋体" w:eastAsia="宋体" w:hAnsi="宋体"/>
                <w:sz w:val="18"/>
                <w:szCs w:val="18"/>
              </w:rPr>
            </w:pPr>
          </w:p>
          <w:p w14:paraId="749D8625" w14:textId="77777777" w:rsidR="00957154" w:rsidRPr="00BA5C70" w:rsidRDefault="00957154">
            <w:pPr>
              <w:snapToGrid w:val="0"/>
              <w:spacing w:line="360" w:lineRule="auto"/>
              <w:jc w:val="center"/>
              <w:rPr>
                <w:rFonts w:ascii="宋体" w:eastAsia="宋体" w:hAnsi="宋体"/>
                <w:sz w:val="18"/>
                <w:szCs w:val="18"/>
              </w:rPr>
            </w:pPr>
          </w:p>
          <w:p w14:paraId="00698BA7" w14:textId="3CD4058A"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（签字、盖公章）</w:t>
            </w:r>
            <w:r w:rsidR="00957154" w:rsidRPr="00BA5C70">
              <w:rPr>
                <w:rFonts w:ascii="宋体" w:eastAsia="宋体" w:hAnsi="宋体" w:hint="eastAsia"/>
                <w:sz w:val="18"/>
                <w:szCs w:val="18"/>
              </w:rPr>
              <w:t xml:space="preserve"> </w:t>
            </w:r>
            <w:r w:rsidR="00957154" w:rsidRPr="00BA5C70">
              <w:rPr>
                <w:rFonts w:ascii="宋体" w:eastAsia="宋体" w:hAnsi="宋体"/>
                <w:sz w:val="18"/>
                <w:szCs w:val="18"/>
              </w:rPr>
              <w:t xml:space="preserve">      </w:t>
            </w:r>
            <w:r w:rsidRPr="00BA5C70">
              <w:rPr>
                <w:rFonts w:ascii="宋体" w:eastAsia="宋体" w:hAnsi="宋体" w:hint="eastAsia"/>
                <w:sz w:val="18"/>
                <w:szCs w:val="18"/>
              </w:rPr>
              <w:t>月     日</w:t>
            </w:r>
          </w:p>
        </w:tc>
        <w:tc>
          <w:tcPr>
            <w:tcW w:w="1701" w:type="dxa"/>
            <w:gridSpan w:val="2"/>
            <w:vAlign w:val="center"/>
          </w:tcPr>
          <w:p w14:paraId="6C1F3FF6" w14:textId="77777777" w:rsidR="001C7EE7" w:rsidRPr="00BA5C70" w:rsidRDefault="002B74BB">
            <w:pPr>
              <w:snapToGrid w:val="0"/>
              <w:spacing w:line="360" w:lineRule="auto"/>
              <w:jc w:val="center"/>
              <w:rPr>
                <w:rFonts w:ascii="宋体" w:eastAsia="宋体" w:hAnsi="宋体"/>
                <w:sz w:val="18"/>
                <w:szCs w:val="18"/>
              </w:rPr>
            </w:pPr>
            <w:r w:rsidRPr="00BA5C70">
              <w:rPr>
                <w:rFonts w:ascii="宋体" w:eastAsia="宋体" w:hAnsi="宋体" w:hint="eastAsia"/>
                <w:sz w:val="18"/>
                <w:szCs w:val="18"/>
              </w:rPr>
              <w:t>归口管理部门</w:t>
            </w:r>
          </w:p>
        </w:tc>
        <w:tc>
          <w:tcPr>
            <w:tcW w:w="1900" w:type="dxa"/>
            <w:vAlign w:val="center"/>
          </w:tcPr>
          <w:p w14:paraId="05E5A65A" w14:textId="77777777" w:rsidR="001C7EE7" w:rsidRPr="00BA5C70" w:rsidRDefault="001C7EE7">
            <w:pPr>
              <w:snapToGrid w:val="0"/>
              <w:spacing w:line="360" w:lineRule="auto"/>
              <w:rPr>
                <w:rFonts w:ascii="宋体" w:eastAsia="宋体" w:hAnsi="宋体"/>
                <w:sz w:val="18"/>
                <w:szCs w:val="18"/>
              </w:rPr>
            </w:pPr>
          </w:p>
          <w:p w14:paraId="562B6E6F" w14:textId="77777777" w:rsidR="001C7EE7" w:rsidRPr="00BA5C70" w:rsidRDefault="002B74BB">
            <w:pPr>
              <w:snapToGrid w:val="0"/>
              <w:rPr>
                <w:rFonts w:ascii="宋体" w:eastAsia="宋体" w:hAnsi="宋体"/>
                <w:sz w:val="18"/>
                <w:szCs w:val="18"/>
              </w:rPr>
            </w:pPr>
            <w:r w:rsidRPr="00BA5C70">
              <w:rPr>
                <w:rFonts w:ascii="宋体" w:eastAsia="宋体" w:hAnsi="宋体" w:hint="eastAsia"/>
                <w:sz w:val="18"/>
                <w:szCs w:val="18"/>
              </w:rPr>
              <w:t>（签字、盖公章）</w:t>
            </w:r>
          </w:p>
          <w:p w14:paraId="5B388AD0" w14:textId="77777777" w:rsidR="001C7EE7" w:rsidRPr="00BA5C70" w:rsidRDefault="002B74BB">
            <w:pPr>
              <w:snapToGrid w:val="0"/>
              <w:rPr>
                <w:rFonts w:ascii="宋体" w:eastAsia="宋体" w:hAnsi="宋体"/>
                <w:sz w:val="18"/>
                <w:szCs w:val="18"/>
              </w:rPr>
            </w:pPr>
            <w:r w:rsidRPr="00BA5C70">
              <w:rPr>
                <w:rFonts w:ascii="宋体" w:eastAsia="宋体" w:hAnsi="宋体" w:hint="eastAsia"/>
                <w:sz w:val="18"/>
                <w:szCs w:val="18"/>
              </w:rPr>
              <w:t xml:space="preserve">    月     日</w:t>
            </w:r>
          </w:p>
        </w:tc>
      </w:tr>
    </w:tbl>
    <w:p w14:paraId="594347E1" w14:textId="77777777" w:rsidR="001C7EE7" w:rsidRPr="00BA5C70" w:rsidRDefault="002B74BB">
      <w:pPr>
        <w:snapToGrid w:val="0"/>
        <w:spacing w:beforeLines="50" w:before="156"/>
        <w:ind w:firstLineChars="280" w:firstLine="504"/>
        <w:rPr>
          <w:rFonts w:ascii="宋体" w:eastAsia="宋体" w:hAnsi="宋体"/>
          <w:sz w:val="18"/>
          <w:szCs w:val="18"/>
        </w:rPr>
      </w:pPr>
      <w:r w:rsidRPr="00BA5C70">
        <w:rPr>
          <w:rFonts w:ascii="宋体" w:eastAsia="宋体" w:hAnsi="宋体"/>
          <w:sz w:val="18"/>
          <w:szCs w:val="18"/>
        </w:rPr>
        <w:t>[</w:t>
      </w:r>
      <w:r w:rsidRPr="00BA5C70">
        <w:rPr>
          <w:rFonts w:ascii="宋体" w:eastAsia="宋体" w:hAnsi="宋体" w:hint="eastAsia"/>
          <w:sz w:val="18"/>
          <w:szCs w:val="18"/>
        </w:rPr>
        <w:t>注1</w:t>
      </w:r>
      <w:r w:rsidRPr="00BA5C70">
        <w:rPr>
          <w:rFonts w:ascii="宋体" w:eastAsia="宋体" w:hAnsi="宋体"/>
          <w:sz w:val="18"/>
          <w:szCs w:val="18"/>
        </w:rPr>
        <w:t xml:space="preserve">] </w:t>
      </w:r>
      <w:r w:rsidRPr="00BA5C70">
        <w:rPr>
          <w:rFonts w:ascii="宋体" w:eastAsia="宋体" w:hAnsi="宋体" w:hint="eastAsia"/>
          <w:sz w:val="18"/>
          <w:szCs w:val="18"/>
        </w:rPr>
        <w:t xml:space="preserve"> 填写制定或修订项目中，若选择修订必须填写被修订标准号；</w:t>
      </w:r>
    </w:p>
    <w:p w14:paraId="05295922" w14:textId="77777777" w:rsidR="001C7EE7" w:rsidRPr="00BA5C70" w:rsidRDefault="002B74BB">
      <w:pPr>
        <w:snapToGrid w:val="0"/>
        <w:ind w:firstLineChars="280" w:firstLine="504"/>
        <w:rPr>
          <w:rFonts w:ascii="宋体" w:eastAsia="宋体" w:hAnsi="宋体"/>
          <w:sz w:val="18"/>
          <w:szCs w:val="18"/>
        </w:rPr>
      </w:pPr>
      <w:r w:rsidRPr="00BA5C70">
        <w:rPr>
          <w:rFonts w:ascii="宋体" w:eastAsia="宋体" w:hAnsi="宋体"/>
          <w:sz w:val="18"/>
          <w:szCs w:val="18"/>
        </w:rPr>
        <w:t>[</w:t>
      </w:r>
      <w:r w:rsidRPr="00BA5C70">
        <w:rPr>
          <w:rFonts w:ascii="宋体" w:eastAsia="宋体" w:hAnsi="宋体" w:hint="eastAsia"/>
          <w:sz w:val="18"/>
          <w:szCs w:val="18"/>
        </w:rPr>
        <w:t>注2</w:t>
      </w:r>
      <w:r w:rsidRPr="00BA5C70">
        <w:rPr>
          <w:rFonts w:ascii="宋体" w:eastAsia="宋体" w:hAnsi="宋体"/>
          <w:sz w:val="18"/>
          <w:szCs w:val="18"/>
        </w:rPr>
        <w:t>]</w:t>
      </w:r>
      <w:r w:rsidRPr="00BA5C70">
        <w:rPr>
          <w:rFonts w:ascii="宋体" w:eastAsia="宋体" w:hAnsi="宋体" w:hint="eastAsia"/>
          <w:sz w:val="18"/>
          <w:szCs w:val="18"/>
        </w:rPr>
        <w:t xml:space="preserve">  选择采用国际标准，必须填写采标号及采用程度；</w:t>
      </w:r>
    </w:p>
    <w:p w14:paraId="1E4D3164" w14:textId="77777777" w:rsidR="001C7EE7" w:rsidRPr="00BA5C70" w:rsidRDefault="002B74BB">
      <w:pPr>
        <w:snapToGrid w:val="0"/>
        <w:ind w:leftChars="160" w:left="448" w:firstLineChars="30" w:firstLine="54"/>
        <w:rPr>
          <w:sz w:val="18"/>
          <w:szCs w:val="18"/>
        </w:rPr>
      </w:pPr>
      <w:r w:rsidRPr="00BA5C70">
        <w:rPr>
          <w:rFonts w:ascii="宋体" w:eastAsia="宋体" w:hAnsi="宋体"/>
          <w:sz w:val="18"/>
          <w:szCs w:val="18"/>
        </w:rPr>
        <w:t>[</w:t>
      </w:r>
      <w:r w:rsidRPr="00BA5C70">
        <w:rPr>
          <w:rFonts w:ascii="宋体" w:eastAsia="宋体" w:hAnsi="宋体" w:hint="eastAsia"/>
          <w:sz w:val="18"/>
          <w:szCs w:val="18"/>
        </w:rPr>
        <w:t>注3</w:t>
      </w:r>
      <w:r w:rsidRPr="00BA5C70">
        <w:rPr>
          <w:rFonts w:ascii="宋体" w:eastAsia="宋体" w:hAnsi="宋体"/>
          <w:sz w:val="18"/>
          <w:szCs w:val="18"/>
        </w:rPr>
        <w:t>]</w:t>
      </w:r>
      <w:r w:rsidRPr="00BA5C70">
        <w:rPr>
          <w:rFonts w:ascii="宋体" w:eastAsia="宋体" w:hAnsi="宋体" w:hint="eastAsia"/>
          <w:sz w:val="18"/>
          <w:szCs w:val="18"/>
        </w:rPr>
        <w:t xml:space="preserve">  选择采用快速程序，必须填写快速程序代码。</w:t>
      </w:r>
    </w:p>
    <w:sectPr w:rsidR="001C7EE7" w:rsidRPr="00BA5C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3A024" w14:textId="77777777" w:rsidR="00DC5B9B" w:rsidRDefault="00DC5B9B" w:rsidP="00957154">
      <w:r>
        <w:separator/>
      </w:r>
    </w:p>
  </w:endnote>
  <w:endnote w:type="continuationSeparator" w:id="0">
    <w:p w14:paraId="55F625AD" w14:textId="77777777" w:rsidR="00DC5B9B" w:rsidRDefault="00DC5B9B" w:rsidP="00957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B6837" w14:textId="77777777" w:rsidR="00DC5B9B" w:rsidRDefault="00DC5B9B" w:rsidP="00957154">
      <w:r>
        <w:separator/>
      </w:r>
    </w:p>
  </w:footnote>
  <w:footnote w:type="continuationSeparator" w:id="0">
    <w:p w14:paraId="2E13BDE7" w14:textId="77777777" w:rsidR="00DC5B9B" w:rsidRDefault="00DC5B9B" w:rsidP="009571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826DC"/>
    <w:multiLevelType w:val="hybridMultilevel"/>
    <w:tmpl w:val="E78214E4"/>
    <w:lvl w:ilvl="0" w:tplc="8DCA091C">
      <w:start w:val="1"/>
      <w:numFmt w:val="decimalEnclosedCircle"/>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1" w15:restartNumberingAfterBreak="0">
    <w:nsid w:val="65591312"/>
    <w:multiLevelType w:val="singleLevel"/>
    <w:tmpl w:val="65591312"/>
    <w:lvl w:ilvl="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47499"/>
    <w:rsid w:val="000075AC"/>
    <w:rsid w:val="0002326A"/>
    <w:rsid w:val="00031696"/>
    <w:rsid w:val="000603A3"/>
    <w:rsid w:val="00080F58"/>
    <w:rsid w:val="000A575F"/>
    <w:rsid w:val="000B4303"/>
    <w:rsid w:val="000B5281"/>
    <w:rsid w:val="000B64E0"/>
    <w:rsid w:val="0010477B"/>
    <w:rsid w:val="00114FFA"/>
    <w:rsid w:val="00151CC1"/>
    <w:rsid w:val="001520C1"/>
    <w:rsid w:val="0016201B"/>
    <w:rsid w:val="001673C5"/>
    <w:rsid w:val="001C7EE7"/>
    <w:rsid w:val="001F4320"/>
    <w:rsid w:val="00227B7E"/>
    <w:rsid w:val="0023054A"/>
    <w:rsid w:val="00283C5E"/>
    <w:rsid w:val="002B74BB"/>
    <w:rsid w:val="002D149C"/>
    <w:rsid w:val="00300DD3"/>
    <w:rsid w:val="00314295"/>
    <w:rsid w:val="00326D35"/>
    <w:rsid w:val="00374A58"/>
    <w:rsid w:val="003A2D82"/>
    <w:rsid w:val="003B624E"/>
    <w:rsid w:val="003D02AA"/>
    <w:rsid w:val="003F45B2"/>
    <w:rsid w:val="0044360F"/>
    <w:rsid w:val="00446BDD"/>
    <w:rsid w:val="004629F2"/>
    <w:rsid w:val="00466917"/>
    <w:rsid w:val="004677A9"/>
    <w:rsid w:val="00497E31"/>
    <w:rsid w:val="004C3DCA"/>
    <w:rsid w:val="004D758E"/>
    <w:rsid w:val="004E51AD"/>
    <w:rsid w:val="00503035"/>
    <w:rsid w:val="00531B26"/>
    <w:rsid w:val="005605CE"/>
    <w:rsid w:val="00565E44"/>
    <w:rsid w:val="00594EF2"/>
    <w:rsid w:val="005F3489"/>
    <w:rsid w:val="00631028"/>
    <w:rsid w:val="00657727"/>
    <w:rsid w:val="006A025C"/>
    <w:rsid w:val="006A15B7"/>
    <w:rsid w:val="006A5BF1"/>
    <w:rsid w:val="006B1590"/>
    <w:rsid w:val="006D066B"/>
    <w:rsid w:val="006D114B"/>
    <w:rsid w:val="00747499"/>
    <w:rsid w:val="00772CB6"/>
    <w:rsid w:val="00791DE5"/>
    <w:rsid w:val="007A75CB"/>
    <w:rsid w:val="007C558A"/>
    <w:rsid w:val="007D26B0"/>
    <w:rsid w:val="007D5EBF"/>
    <w:rsid w:val="007D76D7"/>
    <w:rsid w:val="007E3D87"/>
    <w:rsid w:val="007E48EF"/>
    <w:rsid w:val="0080792D"/>
    <w:rsid w:val="00834441"/>
    <w:rsid w:val="00853F49"/>
    <w:rsid w:val="00860824"/>
    <w:rsid w:val="00867EFE"/>
    <w:rsid w:val="008859EE"/>
    <w:rsid w:val="00890735"/>
    <w:rsid w:val="008B587B"/>
    <w:rsid w:val="008C1021"/>
    <w:rsid w:val="008D3102"/>
    <w:rsid w:val="008E10FF"/>
    <w:rsid w:val="00915723"/>
    <w:rsid w:val="00957154"/>
    <w:rsid w:val="00957454"/>
    <w:rsid w:val="00966BB1"/>
    <w:rsid w:val="00986028"/>
    <w:rsid w:val="009D525D"/>
    <w:rsid w:val="00A27D4A"/>
    <w:rsid w:val="00A40673"/>
    <w:rsid w:val="00A47874"/>
    <w:rsid w:val="00A618D0"/>
    <w:rsid w:val="00A8511B"/>
    <w:rsid w:val="00AA1B92"/>
    <w:rsid w:val="00AB22F3"/>
    <w:rsid w:val="00AC3C4F"/>
    <w:rsid w:val="00AD3644"/>
    <w:rsid w:val="00AD6383"/>
    <w:rsid w:val="00B109CE"/>
    <w:rsid w:val="00B7309E"/>
    <w:rsid w:val="00B92413"/>
    <w:rsid w:val="00BA291E"/>
    <w:rsid w:val="00BA5C70"/>
    <w:rsid w:val="00BC353F"/>
    <w:rsid w:val="00BD655C"/>
    <w:rsid w:val="00BE1C50"/>
    <w:rsid w:val="00BF425C"/>
    <w:rsid w:val="00C869AB"/>
    <w:rsid w:val="00CA7FF3"/>
    <w:rsid w:val="00CC1575"/>
    <w:rsid w:val="00D1711B"/>
    <w:rsid w:val="00D42D90"/>
    <w:rsid w:val="00D54B8A"/>
    <w:rsid w:val="00D57E0A"/>
    <w:rsid w:val="00D83256"/>
    <w:rsid w:val="00D95314"/>
    <w:rsid w:val="00D97BEF"/>
    <w:rsid w:val="00DC5B9B"/>
    <w:rsid w:val="00E03E1D"/>
    <w:rsid w:val="00E10136"/>
    <w:rsid w:val="00E44ED0"/>
    <w:rsid w:val="00E9079A"/>
    <w:rsid w:val="00EA3F79"/>
    <w:rsid w:val="00EC666A"/>
    <w:rsid w:val="00EC74CC"/>
    <w:rsid w:val="00ED7318"/>
    <w:rsid w:val="00F10085"/>
    <w:rsid w:val="00F102DB"/>
    <w:rsid w:val="00F15C25"/>
    <w:rsid w:val="00F264E7"/>
    <w:rsid w:val="00F7264B"/>
    <w:rsid w:val="00F76998"/>
    <w:rsid w:val="00F97FEE"/>
    <w:rsid w:val="00FA4F26"/>
    <w:rsid w:val="00FA6B86"/>
    <w:rsid w:val="12E25D12"/>
    <w:rsid w:val="2E8B412D"/>
    <w:rsid w:val="32125D3A"/>
    <w:rsid w:val="5DD1314F"/>
    <w:rsid w:val="74E05CA9"/>
    <w:rsid w:val="76471B76"/>
    <w:rsid w:val="7B870A5B"/>
    <w:rsid w:val="7EDD3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50FCF"/>
  <w15:docId w15:val="{4271FC3F-FD28-4B0F-96D5-AA387F2B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rPr>
      <w:b/>
      <w:bCs/>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rPr>
      <w:sz w:val="18"/>
      <w:szCs w:val="18"/>
    </w:rPr>
  </w:style>
  <w:style w:type="character" w:customStyle="1" w:styleId="a8">
    <w:name w:val="页脚 字符"/>
    <w:basedOn w:val="a0"/>
    <w:link w:val="a7"/>
    <w:uiPriority w:val="99"/>
    <w:rPr>
      <w:sz w:val="18"/>
      <w:szCs w:val="18"/>
    </w:rPr>
  </w:style>
  <w:style w:type="paragraph" w:styleId="af">
    <w:name w:val="List Paragraph"/>
    <w:basedOn w:val="a"/>
    <w:uiPriority w:val="34"/>
    <w:qFormat/>
    <w:pPr>
      <w:ind w:firstLineChars="200" w:firstLine="420"/>
    </w:pPr>
  </w:style>
  <w:style w:type="character" w:customStyle="1" w:styleId="a6">
    <w:name w:val="批注框文本 字符"/>
    <w:basedOn w:val="a0"/>
    <w:link w:val="a5"/>
    <w:uiPriority w:val="99"/>
    <w:semiHidden/>
    <w:rPr>
      <w:rFonts w:ascii="Times New Roman" w:eastAsia="仿宋_GB2312" w:hAnsi="Times New Roman" w:cs="Times New Roman"/>
      <w:sz w:val="18"/>
      <w:szCs w:val="18"/>
    </w:rPr>
  </w:style>
  <w:style w:type="character" w:customStyle="1" w:styleId="a4">
    <w:name w:val="批注文字 字符"/>
    <w:basedOn w:val="a0"/>
    <w:link w:val="a3"/>
    <w:uiPriority w:val="99"/>
    <w:semiHidden/>
    <w:rPr>
      <w:rFonts w:ascii="Times New Roman" w:eastAsia="仿宋_GB2312" w:hAnsi="Times New Roman" w:cs="Times New Roman"/>
      <w:sz w:val="28"/>
      <w:szCs w:val="20"/>
    </w:rPr>
  </w:style>
  <w:style w:type="character" w:customStyle="1" w:styleId="ad">
    <w:name w:val="批注主题 字符"/>
    <w:basedOn w:val="a4"/>
    <w:link w:val="ac"/>
    <w:uiPriority w:val="99"/>
    <w:semiHidden/>
    <w:qFormat/>
    <w:rPr>
      <w:rFonts w:ascii="Times New Roman" w:eastAsia="仿宋_GB2312" w:hAnsi="Times New Roman" w:cs="Times New Roman"/>
      <w:b/>
      <w:bCs/>
      <w:sz w:val="28"/>
      <w:szCs w:val="20"/>
    </w:rPr>
  </w:style>
  <w:style w:type="paragraph" w:styleId="af0">
    <w:name w:val="Revision"/>
    <w:hidden/>
    <w:uiPriority w:val="99"/>
    <w:semiHidden/>
    <w:rsid w:val="00F102DB"/>
    <w:rPr>
      <w:rFonts w:eastAsia="仿宋_GB2312"/>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83146">
      <w:bodyDiv w:val="1"/>
      <w:marLeft w:val="0"/>
      <w:marRight w:val="0"/>
      <w:marTop w:val="0"/>
      <w:marBottom w:val="0"/>
      <w:divBdr>
        <w:top w:val="none" w:sz="0" w:space="0" w:color="auto"/>
        <w:left w:val="none" w:sz="0" w:space="0" w:color="auto"/>
        <w:bottom w:val="none" w:sz="0" w:space="0" w:color="auto"/>
        <w:right w:val="none" w:sz="0" w:space="0" w:color="auto"/>
      </w:divBdr>
    </w:div>
    <w:div w:id="757824633">
      <w:bodyDiv w:val="1"/>
      <w:marLeft w:val="0"/>
      <w:marRight w:val="0"/>
      <w:marTop w:val="0"/>
      <w:marBottom w:val="0"/>
      <w:divBdr>
        <w:top w:val="none" w:sz="0" w:space="0" w:color="auto"/>
        <w:left w:val="none" w:sz="0" w:space="0" w:color="auto"/>
        <w:bottom w:val="none" w:sz="0" w:space="0" w:color="auto"/>
        <w:right w:val="none" w:sz="0" w:space="0" w:color="auto"/>
      </w:divBdr>
    </w:div>
    <w:div w:id="1044714520">
      <w:bodyDiv w:val="1"/>
      <w:marLeft w:val="0"/>
      <w:marRight w:val="0"/>
      <w:marTop w:val="0"/>
      <w:marBottom w:val="0"/>
      <w:divBdr>
        <w:top w:val="none" w:sz="0" w:space="0" w:color="auto"/>
        <w:left w:val="none" w:sz="0" w:space="0" w:color="auto"/>
        <w:bottom w:val="none" w:sz="0" w:space="0" w:color="auto"/>
        <w:right w:val="none" w:sz="0" w:space="0" w:color="auto"/>
      </w:divBdr>
    </w:div>
    <w:div w:id="1474103789">
      <w:bodyDiv w:val="1"/>
      <w:marLeft w:val="0"/>
      <w:marRight w:val="0"/>
      <w:marTop w:val="0"/>
      <w:marBottom w:val="0"/>
      <w:divBdr>
        <w:top w:val="none" w:sz="0" w:space="0" w:color="auto"/>
        <w:left w:val="none" w:sz="0" w:space="0" w:color="auto"/>
        <w:bottom w:val="none" w:sz="0" w:space="0" w:color="auto"/>
        <w:right w:val="none" w:sz="0" w:space="0" w:color="auto"/>
      </w:divBdr>
    </w:div>
    <w:div w:id="1944412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406569-5856-474C-BCC6-FD9C5BB50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1759</TotalTime>
  <Pages>3</Pages>
  <Words>602</Words>
  <Characters>3432</Characters>
  <Application>Microsoft Office Word</Application>
  <DocSecurity>0</DocSecurity>
  <Lines>28</Lines>
  <Paragraphs>8</Paragraphs>
  <ScaleCrop>false</ScaleCrop>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bz</dc:creator>
  <cp:lastModifiedBy>wxy</cp:lastModifiedBy>
  <cp:revision>45</cp:revision>
  <dcterms:created xsi:type="dcterms:W3CDTF">2018-05-31T09:17:00Z</dcterms:created>
  <dcterms:modified xsi:type="dcterms:W3CDTF">2024-05-20T07:32:00Z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