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B49E0" w14:textId="77777777" w:rsidR="00916469" w:rsidRDefault="00000000">
      <w:pPr>
        <w:snapToGrid w:val="0"/>
        <w:spacing w:line="360" w:lineRule="auto"/>
        <w:rPr>
          <w:rFonts w:ascii="仿宋" w:eastAsia="仿宋" w:hAnsi="仿宋"/>
          <w:b/>
          <w:szCs w:val="28"/>
        </w:rPr>
      </w:pPr>
      <w:r>
        <w:rPr>
          <w:rFonts w:ascii="仿宋" w:eastAsia="仿宋" w:hAnsi="仿宋" w:hint="eastAsia"/>
          <w:b/>
          <w:szCs w:val="28"/>
        </w:rPr>
        <w:t>附表1</w:t>
      </w:r>
    </w:p>
    <w:p w14:paraId="17ADEC65" w14:textId="77777777" w:rsidR="00916469" w:rsidRDefault="00000000">
      <w:pPr>
        <w:snapToGrid w:val="0"/>
        <w:spacing w:line="360" w:lineRule="auto"/>
        <w:jc w:val="center"/>
        <w:rPr>
          <w:rFonts w:ascii="宋体" w:eastAsia="宋体" w:hAnsi="宋体"/>
          <w:b/>
          <w:sz w:val="32"/>
          <w:szCs w:val="32"/>
        </w:rPr>
      </w:pPr>
      <w:r>
        <w:rPr>
          <w:rFonts w:ascii="宋体" w:eastAsia="宋体" w:hAnsi="宋体" w:hint="eastAsia"/>
          <w:b/>
          <w:sz w:val="32"/>
          <w:szCs w:val="32"/>
        </w:rPr>
        <w:t>协会标准项目建议书</w:t>
      </w: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7"/>
        <w:gridCol w:w="1078"/>
        <w:gridCol w:w="540"/>
        <w:gridCol w:w="540"/>
        <w:gridCol w:w="503"/>
        <w:gridCol w:w="425"/>
        <w:gridCol w:w="1701"/>
        <w:gridCol w:w="142"/>
        <w:gridCol w:w="2644"/>
      </w:tblGrid>
      <w:tr w:rsidR="00916469" w14:paraId="6EB667D6" w14:textId="77777777">
        <w:trPr>
          <w:trHeight w:val="708"/>
          <w:jc w:val="center"/>
        </w:trPr>
        <w:tc>
          <w:tcPr>
            <w:tcW w:w="2167" w:type="dxa"/>
            <w:vAlign w:val="center"/>
          </w:tcPr>
          <w:p w14:paraId="0652A640"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建议项目名称</w:t>
            </w:r>
          </w:p>
          <w:p w14:paraId="2BC0AAA3" w14:textId="77777777" w:rsidR="00916469" w:rsidRDefault="00000000">
            <w:pPr>
              <w:snapToGrid w:val="0"/>
              <w:ind w:left="13" w:hangingChars="7" w:hanging="13"/>
              <w:jc w:val="center"/>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中文</w:t>
            </w:r>
            <w:r>
              <w:rPr>
                <w:rFonts w:ascii="宋体" w:eastAsia="宋体" w:hAnsi="宋体"/>
                <w:sz w:val="18"/>
                <w:szCs w:val="18"/>
              </w:rPr>
              <w:t>)</w:t>
            </w:r>
          </w:p>
        </w:tc>
        <w:tc>
          <w:tcPr>
            <w:tcW w:w="3086" w:type="dxa"/>
            <w:gridSpan w:val="5"/>
            <w:vAlign w:val="center"/>
          </w:tcPr>
          <w:p w14:paraId="195EEA56" w14:textId="027F6868" w:rsidR="00916469" w:rsidRDefault="00306195">
            <w:pPr>
              <w:snapToGrid w:val="0"/>
              <w:rPr>
                <w:rFonts w:asciiTheme="minorEastAsia" w:eastAsiaTheme="minorEastAsia" w:hAnsiTheme="minorEastAsia"/>
                <w:sz w:val="18"/>
                <w:szCs w:val="18"/>
              </w:rPr>
            </w:pPr>
            <w:r w:rsidRPr="00306195">
              <w:rPr>
                <w:rFonts w:asciiTheme="minorEastAsia" w:eastAsiaTheme="minorEastAsia" w:hAnsiTheme="minorEastAsia" w:hint="eastAsia"/>
                <w:sz w:val="18"/>
              </w:rPr>
              <w:t>石膏砂浆用纤维素醚</w:t>
            </w:r>
          </w:p>
        </w:tc>
        <w:tc>
          <w:tcPr>
            <w:tcW w:w="1843" w:type="dxa"/>
            <w:gridSpan w:val="2"/>
            <w:vAlign w:val="center"/>
          </w:tcPr>
          <w:p w14:paraId="6950A4C7"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建议项目名称</w:t>
            </w:r>
          </w:p>
          <w:p w14:paraId="55CE67B1" w14:textId="77777777" w:rsidR="00916469" w:rsidRDefault="00000000">
            <w:pPr>
              <w:snapToGrid w:val="0"/>
              <w:jc w:val="center"/>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英文</w:t>
            </w:r>
            <w:r>
              <w:rPr>
                <w:rFonts w:ascii="宋体" w:eastAsia="宋体" w:hAnsi="宋体"/>
                <w:sz w:val="18"/>
                <w:szCs w:val="18"/>
              </w:rPr>
              <w:t>)</w:t>
            </w:r>
          </w:p>
        </w:tc>
        <w:tc>
          <w:tcPr>
            <w:tcW w:w="2644" w:type="dxa"/>
            <w:vAlign w:val="center"/>
          </w:tcPr>
          <w:p w14:paraId="6A6CE5BD" w14:textId="3FF3BF0F" w:rsidR="00916469" w:rsidRDefault="00306195">
            <w:pPr>
              <w:rPr>
                <w:rFonts w:eastAsia="宋体"/>
                <w:sz w:val="18"/>
                <w:szCs w:val="24"/>
              </w:rPr>
            </w:pPr>
            <w:r w:rsidRPr="00306195">
              <w:rPr>
                <w:rFonts w:eastAsia="宋体"/>
                <w:sz w:val="18"/>
                <w:szCs w:val="24"/>
              </w:rPr>
              <w:t xml:space="preserve">Cellulose ether </w:t>
            </w:r>
            <w:r>
              <w:rPr>
                <w:rFonts w:eastAsia="宋体" w:hint="eastAsia"/>
                <w:sz w:val="18"/>
                <w:szCs w:val="24"/>
              </w:rPr>
              <w:t>used in the</w:t>
            </w:r>
            <w:r w:rsidRPr="00306195">
              <w:rPr>
                <w:rFonts w:eastAsia="宋体"/>
                <w:sz w:val="18"/>
                <w:szCs w:val="24"/>
              </w:rPr>
              <w:t xml:space="preserve"> gypsum mortar</w:t>
            </w:r>
          </w:p>
        </w:tc>
      </w:tr>
      <w:tr w:rsidR="00916469" w14:paraId="1449BF10" w14:textId="77777777">
        <w:trPr>
          <w:cantSplit/>
          <w:trHeight w:val="435"/>
          <w:jc w:val="center"/>
        </w:trPr>
        <w:tc>
          <w:tcPr>
            <w:tcW w:w="2167" w:type="dxa"/>
            <w:vAlign w:val="center"/>
          </w:tcPr>
          <w:p w14:paraId="66BA7753"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制定或修订</w:t>
            </w:r>
          </w:p>
        </w:tc>
        <w:tc>
          <w:tcPr>
            <w:tcW w:w="1618" w:type="dxa"/>
            <w:gridSpan w:val="2"/>
            <w:vAlign w:val="center"/>
          </w:tcPr>
          <w:p w14:paraId="1A808B4A" w14:textId="77777777" w:rsidR="00916469" w:rsidRDefault="00000000">
            <w:pPr>
              <w:snapToGrid w:val="0"/>
              <w:rPr>
                <w:rFonts w:ascii="宋体" w:eastAsia="宋体" w:hAnsi="宋体"/>
                <w:sz w:val="18"/>
                <w:szCs w:val="18"/>
              </w:rPr>
            </w:pPr>
            <w:r>
              <w:rPr>
                <w:rFonts w:ascii="宋体" w:hAnsi="宋体" w:hint="eastAsia"/>
                <w:sz w:val="18"/>
                <w:szCs w:val="18"/>
              </w:rPr>
              <w:t>■</w:t>
            </w:r>
            <w:r>
              <w:rPr>
                <w:rFonts w:ascii="宋体" w:eastAsia="宋体" w:hAnsi="宋体" w:hint="eastAsia"/>
                <w:sz w:val="18"/>
                <w:szCs w:val="18"/>
              </w:rPr>
              <w:t xml:space="preserve"> 制定</w:t>
            </w:r>
          </w:p>
        </w:tc>
        <w:tc>
          <w:tcPr>
            <w:tcW w:w="1468" w:type="dxa"/>
            <w:gridSpan w:val="3"/>
            <w:vAlign w:val="center"/>
          </w:tcPr>
          <w:p w14:paraId="506C4B15" w14:textId="77777777" w:rsidR="00916469" w:rsidRDefault="00000000">
            <w:pPr>
              <w:snapToGrid w:val="0"/>
              <w:rPr>
                <w:rFonts w:ascii="宋体" w:eastAsia="宋体" w:hAnsi="宋体"/>
                <w:sz w:val="18"/>
                <w:szCs w:val="18"/>
              </w:rPr>
            </w:pPr>
            <w:r>
              <w:rPr>
                <w:rFonts w:ascii="宋体" w:eastAsia="宋体" w:hAnsi="宋体" w:hint="eastAsia"/>
                <w:sz w:val="18"/>
                <w:szCs w:val="18"/>
              </w:rPr>
              <w:t>□ 修订</w:t>
            </w:r>
          </w:p>
        </w:tc>
        <w:tc>
          <w:tcPr>
            <w:tcW w:w="1843" w:type="dxa"/>
            <w:gridSpan w:val="2"/>
            <w:vAlign w:val="center"/>
          </w:tcPr>
          <w:p w14:paraId="65893D1E"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被修订标准号</w:t>
            </w:r>
          </w:p>
        </w:tc>
        <w:tc>
          <w:tcPr>
            <w:tcW w:w="2644" w:type="dxa"/>
            <w:vAlign w:val="center"/>
          </w:tcPr>
          <w:p w14:paraId="5CFA9598" w14:textId="77777777" w:rsidR="00916469" w:rsidRDefault="00000000">
            <w:pPr>
              <w:snapToGrid w:val="0"/>
              <w:rPr>
                <w:rFonts w:ascii="宋体" w:eastAsia="宋体" w:hAnsi="宋体"/>
                <w:sz w:val="18"/>
                <w:szCs w:val="18"/>
              </w:rPr>
            </w:pPr>
            <w:r>
              <w:rPr>
                <w:rFonts w:ascii="宋体" w:hAnsi="宋体" w:hint="eastAsia"/>
                <w:sz w:val="18"/>
                <w:szCs w:val="18"/>
              </w:rPr>
              <w:t>—</w:t>
            </w:r>
          </w:p>
        </w:tc>
      </w:tr>
      <w:tr w:rsidR="00916469" w14:paraId="018D8C16" w14:textId="77777777">
        <w:trPr>
          <w:cantSplit/>
          <w:trHeight w:val="439"/>
          <w:jc w:val="center"/>
        </w:trPr>
        <w:tc>
          <w:tcPr>
            <w:tcW w:w="2167" w:type="dxa"/>
            <w:vAlign w:val="center"/>
          </w:tcPr>
          <w:p w14:paraId="6C33904B"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采用程度</w:t>
            </w:r>
          </w:p>
        </w:tc>
        <w:tc>
          <w:tcPr>
            <w:tcW w:w="1078" w:type="dxa"/>
            <w:vAlign w:val="center"/>
          </w:tcPr>
          <w:p w14:paraId="11337207" w14:textId="77777777" w:rsidR="00916469" w:rsidRDefault="00000000">
            <w:pPr>
              <w:snapToGrid w:val="0"/>
              <w:rPr>
                <w:rFonts w:ascii="宋体" w:eastAsia="宋体" w:hAnsi="宋体"/>
                <w:sz w:val="18"/>
                <w:szCs w:val="18"/>
              </w:rPr>
            </w:pPr>
            <w:r>
              <w:rPr>
                <w:rFonts w:ascii="宋体" w:eastAsia="宋体" w:hAnsi="宋体" w:hint="eastAsia"/>
                <w:sz w:val="18"/>
                <w:szCs w:val="18"/>
              </w:rPr>
              <w:t>□ IDT</w:t>
            </w:r>
          </w:p>
        </w:tc>
        <w:tc>
          <w:tcPr>
            <w:tcW w:w="1080" w:type="dxa"/>
            <w:gridSpan w:val="2"/>
            <w:vAlign w:val="center"/>
          </w:tcPr>
          <w:p w14:paraId="7DAA35DB" w14:textId="77777777" w:rsidR="00916469" w:rsidRDefault="00000000">
            <w:pPr>
              <w:snapToGrid w:val="0"/>
              <w:rPr>
                <w:rFonts w:ascii="宋体" w:eastAsia="宋体" w:hAnsi="宋体"/>
                <w:sz w:val="18"/>
                <w:szCs w:val="18"/>
              </w:rPr>
            </w:pPr>
            <w:r>
              <w:rPr>
                <w:rFonts w:ascii="宋体" w:eastAsia="宋体" w:hAnsi="宋体" w:hint="eastAsia"/>
                <w:sz w:val="18"/>
                <w:szCs w:val="18"/>
              </w:rPr>
              <w:t>□ MOD</w:t>
            </w:r>
          </w:p>
        </w:tc>
        <w:tc>
          <w:tcPr>
            <w:tcW w:w="928" w:type="dxa"/>
            <w:gridSpan w:val="2"/>
            <w:vAlign w:val="center"/>
          </w:tcPr>
          <w:p w14:paraId="05E0FF0F" w14:textId="19D74BB4" w:rsidR="00916469" w:rsidRDefault="00D85852">
            <w:pPr>
              <w:snapToGrid w:val="0"/>
              <w:rPr>
                <w:rFonts w:ascii="宋体" w:eastAsia="宋体" w:hAnsi="宋体"/>
                <w:sz w:val="18"/>
                <w:szCs w:val="18"/>
              </w:rPr>
            </w:pPr>
            <w:r>
              <w:rPr>
                <w:rFonts w:ascii="宋体" w:eastAsia="宋体" w:hAnsi="宋体" w:hint="eastAsia"/>
                <w:sz w:val="18"/>
                <w:szCs w:val="18"/>
              </w:rPr>
              <w:t>□ NEQ</w:t>
            </w:r>
          </w:p>
        </w:tc>
        <w:tc>
          <w:tcPr>
            <w:tcW w:w="1843" w:type="dxa"/>
            <w:gridSpan w:val="2"/>
            <w:vAlign w:val="center"/>
          </w:tcPr>
          <w:p w14:paraId="23A59687"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采标号</w:t>
            </w:r>
          </w:p>
        </w:tc>
        <w:tc>
          <w:tcPr>
            <w:tcW w:w="2644" w:type="dxa"/>
            <w:vAlign w:val="center"/>
          </w:tcPr>
          <w:p w14:paraId="228C75BD" w14:textId="77777777" w:rsidR="00916469" w:rsidRDefault="00000000">
            <w:pPr>
              <w:snapToGrid w:val="0"/>
              <w:rPr>
                <w:rFonts w:ascii="宋体" w:eastAsia="宋体" w:hAnsi="宋体"/>
                <w:sz w:val="18"/>
                <w:szCs w:val="18"/>
              </w:rPr>
            </w:pPr>
            <w:r>
              <w:rPr>
                <w:rFonts w:ascii="宋体" w:hAnsi="宋体" w:hint="eastAsia"/>
                <w:sz w:val="18"/>
                <w:szCs w:val="18"/>
              </w:rPr>
              <w:t>—</w:t>
            </w:r>
          </w:p>
        </w:tc>
      </w:tr>
      <w:tr w:rsidR="00916469" w14:paraId="4300F262" w14:textId="77777777">
        <w:trPr>
          <w:cantSplit/>
          <w:trHeight w:val="439"/>
          <w:jc w:val="center"/>
        </w:trPr>
        <w:tc>
          <w:tcPr>
            <w:tcW w:w="2167" w:type="dxa"/>
            <w:vAlign w:val="center"/>
          </w:tcPr>
          <w:p w14:paraId="2E43D2DA"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国际标准名称（中文）</w:t>
            </w:r>
          </w:p>
        </w:tc>
        <w:tc>
          <w:tcPr>
            <w:tcW w:w="3086" w:type="dxa"/>
            <w:gridSpan w:val="5"/>
            <w:vAlign w:val="center"/>
          </w:tcPr>
          <w:p w14:paraId="7AFCCB23" w14:textId="77777777" w:rsidR="00916469" w:rsidRDefault="00000000">
            <w:pPr>
              <w:snapToGrid w:val="0"/>
              <w:rPr>
                <w:rFonts w:ascii="宋体" w:eastAsia="宋体" w:hAnsi="宋体"/>
                <w:sz w:val="18"/>
                <w:szCs w:val="18"/>
              </w:rPr>
            </w:pPr>
            <w:r>
              <w:rPr>
                <w:rFonts w:ascii="宋体" w:hAnsi="宋体" w:hint="eastAsia"/>
                <w:sz w:val="18"/>
                <w:szCs w:val="18"/>
              </w:rPr>
              <w:t>—</w:t>
            </w:r>
          </w:p>
        </w:tc>
        <w:tc>
          <w:tcPr>
            <w:tcW w:w="1843" w:type="dxa"/>
            <w:gridSpan w:val="2"/>
            <w:vAlign w:val="center"/>
          </w:tcPr>
          <w:p w14:paraId="4F09F02B"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国际标准名称（英文）</w:t>
            </w:r>
          </w:p>
        </w:tc>
        <w:tc>
          <w:tcPr>
            <w:tcW w:w="2644" w:type="dxa"/>
            <w:vAlign w:val="center"/>
          </w:tcPr>
          <w:p w14:paraId="4B4F79D0" w14:textId="77777777" w:rsidR="00916469" w:rsidRDefault="00000000">
            <w:pPr>
              <w:snapToGrid w:val="0"/>
              <w:rPr>
                <w:rFonts w:ascii="宋体" w:eastAsia="宋体" w:hAnsi="宋体"/>
                <w:sz w:val="18"/>
                <w:szCs w:val="18"/>
              </w:rPr>
            </w:pPr>
            <w:r>
              <w:rPr>
                <w:rFonts w:ascii="宋体" w:hAnsi="宋体" w:hint="eastAsia"/>
                <w:sz w:val="18"/>
                <w:szCs w:val="18"/>
              </w:rPr>
              <w:t>—</w:t>
            </w:r>
          </w:p>
        </w:tc>
      </w:tr>
      <w:tr w:rsidR="00916469" w14:paraId="336B735F" w14:textId="77777777">
        <w:trPr>
          <w:cantSplit/>
          <w:trHeight w:val="439"/>
          <w:jc w:val="center"/>
        </w:trPr>
        <w:tc>
          <w:tcPr>
            <w:tcW w:w="2167" w:type="dxa"/>
            <w:vAlign w:val="center"/>
          </w:tcPr>
          <w:p w14:paraId="165F80EE" w14:textId="77777777" w:rsidR="00916469" w:rsidRDefault="00000000">
            <w:pPr>
              <w:snapToGrid w:val="0"/>
              <w:jc w:val="center"/>
              <w:rPr>
                <w:rFonts w:ascii="宋体" w:eastAsia="宋体" w:hAnsi="宋体"/>
                <w:sz w:val="18"/>
                <w:szCs w:val="18"/>
              </w:rPr>
            </w:pPr>
            <w:r>
              <w:rPr>
                <w:rFonts w:ascii="宋体" w:eastAsia="宋体" w:hAnsi="宋体"/>
                <w:sz w:val="18"/>
                <w:szCs w:val="18"/>
              </w:rPr>
              <w:t>ICS</w:t>
            </w:r>
            <w:r>
              <w:rPr>
                <w:rFonts w:ascii="宋体" w:eastAsia="宋体" w:hAnsi="宋体" w:hint="eastAsia"/>
                <w:sz w:val="18"/>
                <w:szCs w:val="18"/>
              </w:rPr>
              <w:t>分类号</w:t>
            </w:r>
          </w:p>
        </w:tc>
        <w:tc>
          <w:tcPr>
            <w:tcW w:w="3086" w:type="dxa"/>
            <w:gridSpan w:val="5"/>
            <w:vAlign w:val="center"/>
          </w:tcPr>
          <w:p w14:paraId="68E1F071" w14:textId="77777777" w:rsidR="00916469" w:rsidRDefault="00000000">
            <w:pPr>
              <w:snapToGrid w:val="0"/>
              <w:rPr>
                <w:rFonts w:ascii="宋体" w:eastAsia="宋体" w:hAnsi="宋体"/>
                <w:sz w:val="18"/>
                <w:szCs w:val="18"/>
              </w:rPr>
            </w:pPr>
            <w:r>
              <w:rPr>
                <w:rFonts w:ascii="宋体" w:eastAsia="宋体" w:hAnsi="宋体" w:hint="eastAsia"/>
                <w:sz w:val="18"/>
                <w:szCs w:val="18"/>
              </w:rPr>
              <w:t>ICS 91.100.10</w:t>
            </w:r>
          </w:p>
        </w:tc>
        <w:tc>
          <w:tcPr>
            <w:tcW w:w="1843" w:type="dxa"/>
            <w:gridSpan w:val="2"/>
            <w:vAlign w:val="center"/>
          </w:tcPr>
          <w:p w14:paraId="3ED211EB"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中国标准分类号</w:t>
            </w:r>
          </w:p>
        </w:tc>
        <w:tc>
          <w:tcPr>
            <w:tcW w:w="2644" w:type="dxa"/>
            <w:vAlign w:val="center"/>
          </w:tcPr>
          <w:p w14:paraId="1C06294F" w14:textId="0ECD5236" w:rsidR="00916469" w:rsidRDefault="00000000">
            <w:pPr>
              <w:snapToGrid w:val="0"/>
              <w:rPr>
                <w:rFonts w:ascii="宋体" w:eastAsia="宋体" w:hAnsi="宋体"/>
                <w:sz w:val="18"/>
                <w:szCs w:val="18"/>
              </w:rPr>
            </w:pPr>
            <w:r>
              <w:rPr>
                <w:rFonts w:ascii="宋体" w:eastAsia="宋体" w:hAnsi="宋体" w:hint="eastAsia"/>
                <w:sz w:val="18"/>
                <w:szCs w:val="18"/>
              </w:rPr>
              <w:t>CCS Q</w:t>
            </w:r>
            <w:r w:rsidR="00D85852">
              <w:rPr>
                <w:rFonts w:ascii="宋体" w:eastAsia="宋体" w:hAnsi="宋体"/>
                <w:sz w:val="18"/>
                <w:szCs w:val="18"/>
              </w:rPr>
              <w:t xml:space="preserve"> </w:t>
            </w:r>
            <w:r>
              <w:rPr>
                <w:rFonts w:ascii="宋体" w:eastAsia="宋体" w:hAnsi="宋体" w:hint="eastAsia"/>
                <w:sz w:val="18"/>
                <w:szCs w:val="18"/>
              </w:rPr>
              <w:t>62</w:t>
            </w:r>
          </w:p>
        </w:tc>
      </w:tr>
      <w:tr w:rsidR="00916469" w14:paraId="06907C72" w14:textId="77777777">
        <w:trPr>
          <w:cantSplit/>
          <w:trHeight w:val="496"/>
          <w:jc w:val="center"/>
        </w:trPr>
        <w:tc>
          <w:tcPr>
            <w:tcW w:w="2167" w:type="dxa"/>
            <w:vAlign w:val="center"/>
          </w:tcPr>
          <w:p w14:paraId="3C35DBC7"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标准主要起草单位</w:t>
            </w:r>
          </w:p>
        </w:tc>
        <w:tc>
          <w:tcPr>
            <w:tcW w:w="3086" w:type="dxa"/>
            <w:gridSpan w:val="5"/>
            <w:vAlign w:val="center"/>
          </w:tcPr>
          <w:p w14:paraId="3CEA1AD6" w14:textId="2C542C70" w:rsidR="00916469" w:rsidRDefault="00000000">
            <w:pPr>
              <w:snapToGrid w:val="0"/>
              <w:rPr>
                <w:rFonts w:ascii="宋体" w:eastAsia="宋体" w:hAnsi="宋体"/>
                <w:sz w:val="18"/>
                <w:szCs w:val="18"/>
              </w:rPr>
            </w:pPr>
            <w:r>
              <w:rPr>
                <w:rFonts w:ascii="宋体" w:eastAsia="宋体" w:hAnsi="宋体" w:hint="eastAsia"/>
                <w:sz w:val="18"/>
                <w:szCs w:val="18"/>
              </w:rPr>
              <w:t>建筑材料工业技术情报研究所</w:t>
            </w:r>
            <w:r w:rsidR="006D0B93">
              <w:rPr>
                <w:rFonts w:ascii="宋体" w:eastAsia="宋体" w:hAnsi="宋体" w:hint="eastAsia"/>
                <w:sz w:val="18"/>
                <w:szCs w:val="18"/>
              </w:rPr>
              <w:t>、一夫科技股份有限公司、天下四方检测有限公司</w:t>
            </w:r>
          </w:p>
        </w:tc>
        <w:tc>
          <w:tcPr>
            <w:tcW w:w="1843" w:type="dxa"/>
            <w:gridSpan w:val="2"/>
            <w:vAlign w:val="center"/>
          </w:tcPr>
          <w:p w14:paraId="7C144A19"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计划起止时间</w:t>
            </w:r>
          </w:p>
        </w:tc>
        <w:tc>
          <w:tcPr>
            <w:tcW w:w="2644" w:type="dxa"/>
            <w:vAlign w:val="center"/>
          </w:tcPr>
          <w:p w14:paraId="316B906D" w14:textId="1E713D38" w:rsidR="00916469" w:rsidRDefault="00000000">
            <w:pPr>
              <w:snapToGrid w:val="0"/>
              <w:rPr>
                <w:rFonts w:ascii="宋体" w:eastAsia="宋体" w:hAnsi="宋体"/>
                <w:sz w:val="18"/>
                <w:szCs w:val="18"/>
              </w:rPr>
            </w:pPr>
            <w:r>
              <w:rPr>
                <w:rFonts w:ascii="宋体" w:eastAsia="宋体" w:hAnsi="宋体" w:hint="eastAsia"/>
                <w:sz w:val="18"/>
                <w:szCs w:val="18"/>
              </w:rPr>
              <w:t>20</w:t>
            </w:r>
            <w:r>
              <w:rPr>
                <w:rFonts w:ascii="宋体" w:eastAsia="宋体" w:hAnsi="宋体"/>
                <w:sz w:val="18"/>
                <w:szCs w:val="18"/>
              </w:rPr>
              <w:t>2</w:t>
            </w:r>
            <w:r w:rsidR="00306195">
              <w:rPr>
                <w:rFonts w:ascii="宋体" w:eastAsia="宋体" w:hAnsi="宋体" w:hint="eastAsia"/>
                <w:sz w:val="18"/>
                <w:szCs w:val="18"/>
              </w:rPr>
              <w:t>4</w:t>
            </w:r>
            <w:r>
              <w:rPr>
                <w:rFonts w:ascii="宋体" w:eastAsia="宋体" w:hAnsi="宋体" w:hint="eastAsia"/>
                <w:sz w:val="18"/>
                <w:szCs w:val="18"/>
              </w:rPr>
              <w:t>年</w:t>
            </w:r>
            <w:r w:rsidR="00D85852">
              <w:rPr>
                <w:rFonts w:ascii="宋体" w:eastAsia="宋体" w:hAnsi="宋体"/>
                <w:sz w:val="18"/>
                <w:szCs w:val="18"/>
              </w:rPr>
              <w:t>4</w:t>
            </w:r>
            <w:r>
              <w:rPr>
                <w:rFonts w:ascii="宋体" w:eastAsia="宋体" w:hAnsi="宋体" w:hint="eastAsia"/>
                <w:sz w:val="18"/>
                <w:szCs w:val="18"/>
              </w:rPr>
              <w:t>月-202</w:t>
            </w:r>
            <w:r w:rsidR="00306195">
              <w:rPr>
                <w:rFonts w:ascii="宋体" w:eastAsia="宋体" w:hAnsi="宋体" w:hint="eastAsia"/>
                <w:sz w:val="18"/>
                <w:szCs w:val="18"/>
              </w:rPr>
              <w:t>5</w:t>
            </w:r>
            <w:r>
              <w:rPr>
                <w:rFonts w:ascii="宋体" w:eastAsia="宋体" w:hAnsi="宋体" w:hint="eastAsia"/>
                <w:sz w:val="18"/>
                <w:szCs w:val="18"/>
              </w:rPr>
              <w:t>年</w:t>
            </w:r>
            <w:r w:rsidR="00D85852">
              <w:rPr>
                <w:rFonts w:ascii="宋体" w:eastAsia="宋体" w:hAnsi="宋体"/>
                <w:sz w:val="18"/>
                <w:szCs w:val="18"/>
              </w:rPr>
              <w:t>4</w:t>
            </w:r>
            <w:r>
              <w:rPr>
                <w:rFonts w:ascii="宋体" w:eastAsia="宋体" w:hAnsi="宋体" w:hint="eastAsia"/>
                <w:sz w:val="18"/>
                <w:szCs w:val="18"/>
              </w:rPr>
              <w:t>月</w:t>
            </w:r>
          </w:p>
        </w:tc>
      </w:tr>
      <w:tr w:rsidR="00916469" w14:paraId="0AB1EE37" w14:textId="77777777">
        <w:trPr>
          <w:trHeight w:val="890"/>
          <w:jc w:val="center"/>
        </w:trPr>
        <w:tc>
          <w:tcPr>
            <w:tcW w:w="2167" w:type="dxa"/>
            <w:vAlign w:val="center"/>
          </w:tcPr>
          <w:p w14:paraId="7002C288"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目的</w:t>
            </w:r>
            <w:r>
              <w:rPr>
                <w:rFonts w:ascii="宋体" w:eastAsia="宋体" w:hAnsi="宋体"/>
                <w:sz w:val="18"/>
                <w:szCs w:val="18"/>
              </w:rPr>
              <w:t>﹑</w:t>
            </w:r>
            <w:r>
              <w:rPr>
                <w:rFonts w:ascii="宋体" w:eastAsia="宋体" w:hAnsi="宋体" w:hint="eastAsia"/>
                <w:sz w:val="18"/>
                <w:szCs w:val="18"/>
              </w:rPr>
              <w:t>意义或必</w:t>
            </w:r>
          </w:p>
          <w:p w14:paraId="34EDC030"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要性</w:t>
            </w:r>
          </w:p>
        </w:tc>
        <w:tc>
          <w:tcPr>
            <w:tcW w:w="7573" w:type="dxa"/>
            <w:gridSpan w:val="8"/>
            <w:vAlign w:val="center"/>
          </w:tcPr>
          <w:p w14:paraId="1FF2B0C1" w14:textId="77777777" w:rsidR="00916469" w:rsidRDefault="00000000">
            <w:pPr>
              <w:spacing w:line="276" w:lineRule="auto"/>
              <w:rPr>
                <w:sz w:val="18"/>
              </w:rPr>
            </w:pPr>
            <w:r>
              <w:rPr>
                <w:rFonts w:ascii="宋体" w:eastAsia="宋体" w:hAnsi="宋体" w:cs="宋体" w:hint="eastAsia"/>
                <w:sz w:val="18"/>
                <w:u w:val="single"/>
              </w:rPr>
              <w:t>指出该标准项目涉及的方面，期望解决的问题；</w:t>
            </w:r>
            <w:r>
              <w:rPr>
                <w:sz w:val="18"/>
              </w:rPr>
              <w:t xml:space="preserve"> </w:t>
            </w:r>
          </w:p>
          <w:p w14:paraId="5B9EE10A" w14:textId="2CDFBF8F" w:rsidR="00306195" w:rsidRDefault="00B53DA7">
            <w:pPr>
              <w:ind w:firstLine="360"/>
              <w:rPr>
                <w:rFonts w:ascii="宋体" w:eastAsia="宋体" w:hAnsi="宋体" w:cs="宋体"/>
                <w:sz w:val="18"/>
                <w:szCs w:val="18"/>
              </w:rPr>
            </w:pPr>
            <w:r w:rsidRPr="00B53DA7">
              <w:rPr>
                <w:rFonts w:ascii="宋体" w:eastAsia="宋体" w:hAnsi="宋体" w:cs="宋体" w:hint="eastAsia"/>
                <w:sz w:val="18"/>
                <w:szCs w:val="18"/>
              </w:rPr>
              <w:t>石膏砂浆是一种广泛应用于建筑行业的材料，其主要成分包括石膏、砂子、水和其他掺合料，混合后能够形成具有抗压、抗震、抗腐蚀性能的粘结浆料，具有绿色环保、抗渗、抗冻、耐碱、耐火等优良性能。石膏砂浆与传统的抹灰材料相比，具有操作简便、早强快硬、粘结力强、和易性好、保温性能好、绿色环保及施工成本低等优点。石膏砂浆作为一种新型的建筑施工材料，具有其他材料无法比拟的优点。</w:t>
            </w:r>
            <w:r>
              <w:rPr>
                <w:rFonts w:ascii="宋体" w:eastAsia="宋体" w:hAnsi="宋体" w:cs="宋体" w:hint="eastAsia"/>
                <w:sz w:val="18"/>
                <w:szCs w:val="18"/>
              </w:rPr>
              <w:t>2022年，我国</w:t>
            </w:r>
            <w:r w:rsidRPr="00B53DA7">
              <w:rPr>
                <w:rFonts w:ascii="宋体" w:eastAsia="宋体" w:hAnsi="宋体" w:cs="宋体" w:hint="eastAsia"/>
                <w:sz w:val="18"/>
                <w:szCs w:val="18"/>
              </w:rPr>
              <w:t>抹灰石膏产量约为700万吨</w:t>
            </w:r>
            <w:r>
              <w:rPr>
                <w:rFonts w:ascii="宋体" w:eastAsia="宋体" w:hAnsi="宋体" w:cs="宋体" w:hint="eastAsia"/>
                <w:sz w:val="18"/>
                <w:szCs w:val="18"/>
              </w:rPr>
              <w:t>，</w:t>
            </w:r>
            <w:r w:rsidRPr="00B53DA7">
              <w:rPr>
                <w:rFonts w:ascii="宋体" w:eastAsia="宋体" w:hAnsi="宋体" w:cs="宋体" w:hint="eastAsia"/>
                <w:sz w:val="18"/>
                <w:szCs w:val="18"/>
              </w:rPr>
              <w:t>石膏基自流平砂浆产量约270万吨</w:t>
            </w:r>
            <w:r>
              <w:rPr>
                <w:rFonts w:ascii="宋体" w:eastAsia="宋体" w:hAnsi="宋体" w:cs="宋体" w:hint="eastAsia"/>
                <w:sz w:val="18"/>
                <w:szCs w:val="18"/>
              </w:rPr>
              <w:t>。</w:t>
            </w:r>
            <w:r w:rsidRPr="00B53DA7">
              <w:rPr>
                <w:rFonts w:ascii="宋体" w:eastAsia="宋体" w:hAnsi="宋体" w:cs="宋体" w:hint="eastAsia"/>
                <w:sz w:val="18"/>
                <w:szCs w:val="18"/>
              </w:rPr>
              <w:t>石膏砂浆作为减少我国碳排放的重要产品，</w:t>
            </w:r>
            <w:r>
              <w:rPr>
                <w:rFonts w:ascii="宋体" w:eastAsia="宋体" w:hAnsi="宋体" w:cs="宋体" w:hint="eastAsia"/>
                <w:sz w:val="18"/>
                <w:szCs w:val="18"/>
              </w:rPr>
              <w:t>受到当前建筑行业和消费者的广泛青睐，</w:t>
            </w:r>
            <w:r w:rsidRPr="00B53DA7">
              <w:rPr>
                <w:rFonts w:ascii="宋体" w:eastAsia="宋体" w:hAnsi="宋体" w:cs="宋体" w:hint="eastAsia"/>
                <w:sz w:val="18"/>
                <w:szCs w:val="18"/>
              </w:rPr>
              <w:t>具有良好的节能减排的社会经济效益和广阔的市场前景。</w:t>
            </w:r>
            <w:r>
              <w:rPr>
                <w:rFonts w:ascii="宋体" w:eastAsia="宋体" w:hAnsi="宋体" w:cs="宋体" w:hint="eastAsia"/>
                <w:sz w:val="18"/>
                <w:szCs w:val="18"/>
              </w:rPr>
              <w:t>然而，目前</w:t>
            </w:r>
            <w:r w:rsidRPr="00B53DA7">
              <w:rPr>
                <w:rFonts w:ascii="宋体" w:eastAsia="宋体" w:hAnsi="宋体" w:cs="宋体" w:hint="eastAsia"/>
                <w:sz w:val="18"/>
                <w:szCs w:val="18"/>
              </w:rPr>
              <w:t>石膏砂浆还处于不断发展阶段，部分石膏砂浆产品仍然出现滞后泌水、沉降严重以及开裂等现象</w:t>
            </w:r>
            <w:r>
              <w:rPr>
                <w:rFonts w:ascii="宋体" w:eastAsia="宋体" w:hAnsi="宋体" w:cs="宋体" w:hint="eastAsia"/>
                <w:sz w:val="18"/>
                <w:szCs w:val="18"/>
              </w:rPr>
              <w:t>，制约着石膏砂浆产品的规模化应用</w:t>
            </w:r>
            <w:r w:rsidRPr="00B53DA7">
              <w:rPr>
                <w:rFonts w:ascii="宋体" w:eastAsia="宋体" w:hAnsi="宋体" w:cs="宋体" w:hint="eastAsia"/>
                <w:sz w:val="18"/>
                <w:szCs w:val="18"/>
              </w:rPr>
              <w:t>。</w:t>
            </w:r>
          </w:p>
          <w:p w14:paraId="3C73A23F" w14:textId="04BBC1E6" w:rsidR="00916469" w:rsidRDefault="00601DDF" w:rsidP="00046BD9">
            <w:pPr>
              <w:ind w:firstLine="360"/>
              <w:rPr>
                <w:rFonts w:ascii="宋体" w:eastAsia="宋体" w:hAnsi="宋体" w:cs="宋体"/>
                <w:sz w:val="18"/>
                <w:szCs w:val="18"/>
              </w:rPr>
            </w:pPr>
            <w:r w:rsidRPr="00601DDF">
              <w:rPr>
                <w:rFonts w:ascii="宋体" w:eastAsia="宋体" w:hAnsi="宋体" w:cs="宋体" w:hint="eastAsia"/>
                <w:sz w:val="18"/>
                <w:szCs w:val="18"/>
              </w:rPr>
              <w:t>纤维素醚对石膏砂浆具有良好的保水和增稠效果，能够显著改善砂浆的工作性</w:t>
            </w:r>
            <w:r w:rsidR="003C356C">
              <w:rPr>
                <w:rFonts w:ascii="宋体" w:eastAsia="宋体" w:hAnsi="宋体" w:cs="宋体" w:hint="eastAsia"/>
                <w:sz w:val="18"/>
                <w:szCs w:val="18"/>
              </w:rPr>
              <w:t>能</w:t>
            </w:r>
            <w:r w:rsidRPr="00601DDF">
              <w:rPr>
                <w:rFonts w:ascii="宋体" w:eastAsia="宋体" w:hAnsi="宋体" w:cs="宋体" w:hint="eastAsia"/>
                <w:sz w:val="18"/>
                <w:szCs w:val="18"/>
              </w:rPr>
              <w:t>，因此纤维素醚是砂浆中最常用的水溶性聚合物。纤维素醚常在石膏砂浆中作为保水剂来使用，多年研究表明，保水剂对</w:t>
            </w:r>
            <w:r w:rsidR="003C356C">
              <w:rPr>
                <w:rFonts w:ascii="宋体" w:eastAsia="宋体" w:hAnsi="宋体" w:cs="宋体" w:hint="eastAsia"/>
                <w:sz w:val="18"/>
                <w:szCs w:val="18"/>
              </w:rPr>
              <w:t>抹灰</w:t>
            </w:r>
            <w:r w:rsidRPr="00601DDF">
              <w:rPr>
                <w:rFonts w:ascii="宋体" w:eastAsia="宋体" w:hAnsi="宋体" w:cs="宋体" w:hint="eastAsia"/>
                <w:sz w:val="18"/>
                <w:szCs w:val="18"/>
              </w:rPr>
              <w:t>石膏的石膏质量和抹灰层性能有着十分重要的影响，良好的保水性可以保证粉刷石膏充分水化，保证必要的强度，改善</w:t>
            </w:r>
            <w:r w:rsidR="003C356C">
              <w:rPr>
                <w:rFonts w:ascii="宋体" w:eastAsia="宋体" w:hAnsi="宋体" w:cs="宋体" w:hint="eastAsia"/>
                <w:sz w:val="18"/>
                <w:szCs w:val="18"/>
              </w:rPr>
              <w:t>抹灰</w:t>
            </w:r>
            <w:r w:rsidRPr="00601DDF">
              <w:rPr>
                <w:rFonts w:ascii="宋体" w:eastAsia="宋体" w:hAnsi="宋体" w:cs="宋体" w:hint="eastAsia"/>
                <w:sz w:val="18"/>
                <w:szCs w:val="18"/>
              </w:rPr>
              <w:t>石膏的流变特性。纤维素醚结构中含有羟基和醚键</w:t>
            </w:r>
            <w:r w:rsidR="00662078">
              <w:rPr>
                <w:rFonts w:ascii="宋体" w:eastAsia="宋体" w:hAnsi="宋体" w:cs="宋体" w:hint="eastAsia"/>
                <w:sz w:val="18"/>
                <w:szCs w:val="18"/>
              </w:rPr>
              <w:t>，</w:t>
            </w:r>
            <w:r w:rsidRPr="00601DDF">
              <w:rPr>
                <w:rFonts w:ascii="宋体" w:eastAsia="宋体" w:hAnsi="宋体" w:cs="宋体" w:hint="eastAsia"/>
                <w:sz w:val="18"/>
                <w:szCs w:val="18"/>
              </w:rPr>
              <w:t>这些基团上的原子与水分子缔合成氢键，使游离水分子变成结合水，从而起到很好的保水作用。在施工过程中，石膏砂浆常由于失水过快，没有足够的时间和水分进行水化反应，导致硬化后浆体出现强度不足和开裂等现象。纤维素醚具有保水、增稠、缓凝和引气等作用，能够明显改善砂浆的性能。</w:t>
            </w:r>
            <w:r>
              <w:rPr>
                <w:rFonts w:ascii="宋体" w:eastAsia="宋体" w:hAnsi="宋体" w:cs="宋体" w:hint="eastAsia"/>
                <w:sz w:val="18"/>
                <w:szCs w:val="18"/>
              </w:rPr>
              <w:t>当前，</w:t>
            </w:r>
            <w:r w:rsidRPr="00601DDF">
              <w:rPr>
                <w:rFonts w:ascii="宋体" w:eastAsia="宋体" w:hAnsi="宋体" w:cs="宋体" w:hint="eastAsia"/>
                <w:sz w:val="18"/>
                <w:szCs w:val="18"/>
              </w:rPr>
              <w:t>我国纤维素醚在全球同行业的竞争力日益增强，</w:t>
            </w:r>
            <w:r w:rsidR="00662078" w:rsidRPr="00662078">
              <w:rPr>
                <w:rFonts w:ascii="宋体" w:eastAsia="宋体" w:hAnsi="宋体" w:cs="宋体" w:hint="eastAsia"/>
                <w:sz w:val="18"/>
                <w:szCs w:val="18"/>
              </w:rPr>
              <w:t>新增产能主要来自山东天盛、山东赫达、山东惠广、清水源和河北</w:t>
            </w:r>
            <w:r w:rsidR="003C356C">
              <w:rPr>
                <w:rFonts w:ascii="宋体" w:eastAsia="宋体" w:hAnsi="宋体" w:cs="宋体" w:hint="eastAsia"/>
                <w:sz w:val="18"/>
                <w:szCs w:val="18"/>
              </w:rPr>
              <w:t>晋州</w:t>
            </w:r>
            <w:r w:rsidR="00662078">
              <w:rPr>
                <w:rFonts w:ascii="宋体" w:eastAsia="宋体" w:hAnsi="宋体" w:cs="宋体" w:hint="eastAsia"/>
                <w:sz w:val="18"/>
                <w:szCs w:val="18"/>
              </w:rPr>
              <w:t>等</w:t>
            </w:r>
            <w:r w:rsidR="00E401EF">
              <w:rPr>
                <w:rFonts w:ascii="宋体" w:eastAsia="宋体" w:hAnsi="宋体" w:cs="宋体" w:hint="eastAsia"/>
                <w:sz w:val="18"/>
                <w:szCs w:val="18"/>
              </w:rPr>
              <w:t>企业和产能聚集</w:t>
            </w:r>
            <w:r w:rsidR="00662078">
              <w:rPr>
                <w:rFonts w:ascii="宋体" w:eastAsia="宋体" w:hAnsi="宋体" w:cs="宋体" w:hint="eastAsia"/>
                <w:sz w:val="18"/>
                <w:szCs w:val="18"/>
              </w:rPr>
              <w:t>地</w:t>
            </w:r>
            <w:r w:rsidR="00D85852">
              <w:rPr>
                <w:rFonts w:ascii="宋体" w:eastAsia="宋体" w:hAnsi="宋体" w:cs="宋体" w:hint="eastAsia"/>
                <w:sz w:val="18"/>
                <w:szCs w:val="18"/>
              </w:rPr>
              <w:t>区</w:t>
            </w:r>
            <w:r w:rsidR="00662078">
              <w:rPr>
                <w:rFonts w:ascii="宋体" w:eastAsia="宋体" w:hAnsi="宋体" w:cs="宋体" w:hint="eastAsia"/>
                <w:sz w:val="18"/>
                <w:szCs w:val="18"/>
              </w:rPr>
              <w:t>，</w:t>
            </w:r>
            <w:r w:rsidRPr="00601DDF">
              <w:rPr>
                <w:rFonts w:ascii="宋体" w:eastAsia="宋体" w:hAnsi="宋体" w:cs="宋体" w:hint="eastAsia"/>
                <w:sz w:val="18"/>
                <w:szCs w:val="18"/>
              </w:rPr>
              <w:t>已在建材市场形成了巨大的规模</w:t>
            </w:r>
            <w:r w:rsidR="00E401EF">
              <w:rPr>
                <w:rFonts w:ascii="宋体" w:eastAsia="宋体" w:hAnsi="宋体" w:cs="宋体" w:hint="eastAsia"/>
                <w:sz w:val="18"/>
                <w:szCs w:val="18"/>
              </w:rPr>
              <w:t>优势</w:t>
            </w:r>
            <w:r w:rsidRPr="00601DDF">
              <w:rPr>
                <w:rFonts w:ascii="宋体" w:eastAsia="宋体" w:hAnsi="宋体" w:cs="宋体" w:hint="eastAsia"/>
                <w:sz w:val="18"/>
                <w:szCs w:val="18"/>
              </w:rPr>
              <w:t>和</w:t>
            </w:r>
            <w:r w:rsidR="00E401EF">
              <w:rPr>
                <w:rFonts w:ascii="宋体" w:eastAsia="宋体" w:hAnsi="宋体" w:cs="宋体" w:hint="eastAsia"/>
                <w:sz w:val="18"/>
                <w:szCs w:val="18"/>
              </w:rPr>
              <w:t>地区</w:t>
            </w:r>
            <w:r w:rsidRPr="00601DDF">
              <w:rPr>
                <w:rFonts w:ascii="宋体" w:eastAsia="宋体" w:hAnsi="宋体" w:cs="宋体" w:hint="eastAsia"/>
                <w:sz w:val="18"/>
                <w:szCs w:val="18"/>
              </w:rPr>
              <w:t>优势，基本实现了进口替代</w:t>
            </w:r>
            <w:r>
              <w:rPr>
                <w:rFonts w:ascii="宋体" w:eastAsia="宋体" w:hAnsi="宋体" w:cs="宋体" w:hint="eastAsia"/>
                <w:sz w:val="18"/>
                <w:szCs w:val="18"/>
              </w:rPr>
              <w:t>。根据统计数据显示，</w:t>
            </w:r>
            <w:r w:rsidRPr="00601DDF">
              <w:rPr>
                <w:rFonts w:ascii="宋体" w:eastAsia="宋体" w:hAnsi="宋体" w:cs="宋体" w:hint="eastAsia"/>
                <w:sz w:val="18"/>
                <w:szCs w:val="18"/>
              </w:rPr>
              <w:t>预计到2024年</w:t>
            </w:r>
            <w:r>
              <w:rPr>
                <w:rFonts w:ascii="宋体" w:eastAsia="宋体" w:hAnsi="宋体" w:cs="宋体" w:hint="eastAsia"/>
                <w:sz w:val="18"/>
                <w:szCs w:val="18"/>
              </w:rPr>
              <w:t>底</w:t>
            </w:r>
            <w:r w:rsidRPr="00601DDF">
              <w:rPr>
                <w:rFonts w:ascii="宋体" w:eastAsia="宋体" w:hAnsi="宋体" w:cs="宋体" w:hint="eastAsia"/>
                <w:sz w:val="18"/>
                <w:szCs w:val="18"/>
              </w:rPr>
              <w:t>我国纤维素醚产能增长至90.0万吨/年，产能利用率</w:t>
            </w:r>
            <w:r>
              <w:rPr>
                <w:rFonts w:ascii="宋体" w:eastAsia="宋体" w:hAnsi="宋体" w:cs="宋体" w:hint="eastAsia"/>
                <w:sz w:val="18"/>
                <w:szCs w:val="18"/>
              </w:rPr>
              <w:t>约</w:t>
            </w:r>
            <w:r w:rsidR="00E401EF">
              <w:rPr>
                <w:rFonts w:ascii="宋体" w:eastAsia="宋体" w:hAnsi="宋体" w:cs="宋体"/>
                <w:sz w:val="18"/>
                <w:szCs w:val="18"/>
              </w:rPr>
              <w:t>50</w:t>
            </w:r>
            <w:r w:rsidRPr="00601DDF">
              <w:rPr>
                <w:rFonts w:ascii="宋体" w:eastAsia="宋体" w:hAnsi="宋体" w:cs="宋体" w:hint="eastAsia"/>
                <w:sz w:val="18"/>
                <w:szCs w:val="18"/>
              </w:rPr>
              <w:t>%</w:t>
            </w:r>
            <w:r>
              <w:rPr>
                <w:rFonts w:ascii="宋体" w:eastAsia="宋体" w:hAnsi="宋体" w:cs="宋体" w:hint="eastAsia"/>
                <w:sz w:val="18"/>
                <w:szCs w:val="18"/>
              </w:rPr>
              <w:t>。</w:t>
            </w:r>
          </w:p>
          <w:p w14:paraId="3B242553" w14:textId="1B0E1B8F" w:rsidR="00916469" w:rsidRDefault="00000000">
            <w:pPr>
              <w:ind w:firstLine="360"/>
              <w:rPr>
                <w:rFonts w:ascii="宋体" w:eastAsia="宋体" w:hAnsi="宋体" w:cs="宋体"/>
                <w:sz w:val="18"/>
                <w:szCs w:val="18"/>
              </w:rPr>
            </w:pPr>
            <w:r>
              <w:rPr>
                <w:rFonts w:ascii="宋体" w:eastAsia="宋体" w:hAnsi="宋体" w:cs="宋体" w:hint="eastAsia"/>
                <w:sz w:val="18"/>
                <w:szCs w:val="18"/>
              </w:rPr>
              <w:t>按照</w:t>
            </w:r>
            <w:r w:rsidR="00046BD9" w:rsidRPr="00046BD9">
              <w:rPr>
                <w:rFonts w:ascii="宋体" w:eastAsia="宋体" w:hAnsi="宋体" w:cs="宋体" w:hint="eastAsia"/>
                <w:sz w:val="18"/>
                <w:szCs w:val="18"/>
              </w:rPr>
              <w:t>国务院发布《2030年前碳达峰行动方案》，提出“提高矿产资源综合开发利用水平和综合利用率，以煤矸石、粉煤灰、尾矿、共伴生矿、冶炼渣、工业副产石膏、建筑垃圾、农作物秸秆等大宗固废为重点，支持大掺量、规模化、高值化利用，鼓励应用于替代原生非金属矿、砂石等资源”</w:t>
            </w:r>
            <w:r w:rsidR="00046BD9">
              <w:rPr>
                <w:rFonts w:ascii="宋体" w:eastAsia="宋体" w:hAnsi="宋体" w:cs="宋体" w:hint="eastAsia"/>
                <w:sz w:val="18"/>
                <w:szCs w:val="18"/>
              </w:rPr>
              <w:t>。</w:t>
            </w:r>
            <w:r>
              <w:rPr>
                <w:rFonts w:ascii="宋体" w:eastAsia="宋体" w:hAnsi="宋体" w:cs="宋体" w:hint="eastAsia"/>
                <w:sz w:val="18"/>
                <w:szCs w:val="18"/>
              </w:rPr>
              <w:t>国家发改委“关于“十四五”大宗固体废弃物综合利用的指导意见”（发改环资〔2021〕381号）的要求“到2025年，工业副产石膏等大宗固废的综合利用能力显著提升，利用规模不断扩大，新增大宗固废综合利用率达到60%,存量大宗固废有序减少”。国家发改委““十四五”循环经济发展规划”（发改环资〔2021〕969号）的要求“进一步拓宽工业副产石膏等大宗固废综合利用渠道，扩大在生态修复、绿色开采、绿色建材、交通工程等领域的利用规模”。目前</w:t>
            </w:r>
            <w:r w:rsidR="00046BD9">
              <w:rPr>
                <w:rFonts w:ascii="宋体" w:eastAsia="宋体" w:hAnsi="宋体" w:cs="宋体" w:hint="eastAsia"/>
                <w:sz w:val="18"/>
                <w:szCs w:val="18"/>
              </w:rPr>
              <w:t>石膏砂浆用纤维素醚能够</w:t>
            </w:r>
            <w:r w:rsidR="00046BD9" w:rsidRPr="00046BD9">
              <w:rPr>
                <w:rFonts w:ascii="宋体" w:eastAsia="宋体" w:hAnsi="宋体" w:cs="宋体" w:hint="eastAsia"/>
                <w:sz w:val="18"/>
                <w:szCs w:val="18"/>
              </w:rPr>
              <w:t>提高砂浆流动性和黏合性</w:t>
            </w:r>
            <w:r w:rsidR="00046BD9">
              <w:rPr>
                <w:rFonts w:ascii="宋体" w:eastAsia="宋体" w:hAnsi="宋体" w:cs="宋体" w:hint="eastAsia"/>
                <w:sz w:val="18"/>
                <w:szCs w:val="18"/>
              </w:rPr>
              <w:t>、</w:t>
            </w:r>
            <w:r w:rsidR="00046BD9" w:rsidRPr="00046BD9">
              <w:rPr>
                <w:rFonts w:ascii="宋体" w:eastAsia="宋体" w:hAnsi="宋体" w:cs="宋体" w:hint="eastAsia"/>
                <w:sz w:val="18"/>
                <w:szCs w:val="18"/>
              </w:rPr>
              <w:t>增加抗裂性能</w:t>
            </w:r>
            <w:r w:rsidR="00046BD9">
              <w:rPr>
                <w:rFonts w:ascii="宋体" w:eastAsia="宋体" w:hAnsi="宋体" w:cs="宋体" w:hint="eastAsia"/>
                <w:sz w:val="18"/>
                <w:szCs w:val="18"/>
              </w:rPr>
              <w:t>、</w:t>
            </w:r>
            <w:r w:rsidR="00046BD9" w:rsidRPr="00046BD9">
              <w:rPr>
                <w:rFonts w:ascii="宋体" w:eastAsia="宋体" w:hAnsi="宋体" w:cs="宋体" w:hint="eastAsia"/>
                <w:sz w:val="18"/>
                <w:szCs w:val="18"/>
              </w:rPr>
              <w:t>提高耐久</w:t>
            </w:r>
            <w:r w:rsidR="00046BD9" w:rsidRPr="00046BD9">
              <w:rPr>
                <w:rFonts w:ascii="宋体" w:eastAsia="宋体" w:hAnsi="宋体" w:cs="宋体" w:hint="eastAsia"/>
                <w:sz w:val="18"/>
                <w:szCs w:val="18"/>
              </w:rPr>
              <w:lastRenderedPageBreak/>
              <w:t>性</w:t>
            </w:r>
            <w:r w:rsidR="00046BD9">
              <w:rPr>
                <w:rFonts w:ascii="宋体" w:eastAsia="宋体" w:hAnsi="宋体" w:cs="宋体" w:hint="eastAsia"/>
                <w:sz w:val="18"/>
                <w:szCs w:val="18"/>
              </w:rPr>
              <w:t>，解决石膏砂浆在施工中产生的问题，</w:t>
            </w:r>
            <w:r w:rsidR="00732C79">
              <w:rPr>
                <w:rFonts w:ascii="宋体" w:eastAsia="宋体" w:hAnsi="宋体" w:cs="宋体" w:hint="eastAsia"/>
                <w:sz w:val="18"/>
                <w:szCs w:val="18"/>
              </w:rPr>
              <w:t>促进</w:t>
            </w:r>
            <w:r w:rsidR="00046BD9">
              <w:rPr>
                <w:rFonts w:ascii="宋体" w:eastAsia="宋体" w:hAnsi="宋体" w:cs="宋体" w:hint="eastAsia"/>
                <w:sz w:val="18"/>
                <w:szCs w:val="18"/>
              </w:rPr>
              <w:t>石膏砂浆的规模化应用，对消纳工业副产石膏石膏</w:t>
            </w:r>
            <w:r w:rsidR="00E401EF">
              <w:rPr>
                <w:rFonts w:ascii="宋体" w:eastAsia="宋体" w:hAnsi="宋体" w:cs="宋体" w:hint="eastAsia"/>
                <w:sz w:val="18"/>
                <w:szCs w:val="18"/>
              </w:rPr>
              <w:t>具有重要意义和积极作用</w:t>
            </w:r>
            <w:r w:rsidR="00732C79">
              <w:rPr>
                <w:rFonts w:ascii="宋体" w:eastAsia="宋体" w:hAnsi="宋体" w:cs="宋体" w:hint="eastAsia"/>
                <w:sz w:val="18"/>
                <w:szCs w:val="18"/>
              </w:rPr>
              <w:t>，符合当今行业及产业政策，推动建筑行业绿色健康发展</w:t>
            </w:r>
            <w:r>
              <w:rPr>
                <w:rFonts w:ascii="宋体" w:eastAsia="宋体" w:hAnsi="宋体" w:cs="宋体" w:hint="eastAsia"/>
                <w:sz w:val="18"/>
                <w:szCs w:val="18"/>
              </w:rPr>
              <w:t>。</w:t>
            </w:r>
          </w:p>
          <w:p w14:paraId="5E41679A" w14:textId="5BF09F99" w:rsidR="00732C79" w:rsidRDefault="00732C79">
            <w:pPr>
              <w:ind w:firstLine="360"/>
              <w:rPr>
                <w:rFonts w:ascii="宋体" w:eastAsia="宋体" w:hAnsi="宋体" w:cs="宋体"/>
                <w:sz w:val="18"/>
                <w:szCs w:val="18"/>
              </w:rPr>
            </w:pPr>
            <w:r w:rsidRPr="00732C79">
              <w:rPr>
                <w:rFonts w:ascii="宋体" w:eastAsia="宋体" w:hAnsi="宋体" w:cs="宋体" w:hint="eastAsia"/>
                <w:sz w:val="18"/>
                <w:szCs w:val="18"/>
              </w:rPr>
              <w:t>目前</w:t>
            </w:r>
            <w:r>
              <w:rPr>
                <w:rFonts w:ascii="宋体" w:eastAsia="宋体" w:hAnsi="宋体" w:cs="宋体" w:hint="eastAsia"/>
                <w:sz w:val="18"/>
                <w:szCs w:val="18"/>
              </w:rPr>
              <w:t>石膏砂浆用纤维素醚</w:t>
            </w:r>
            <w:r w:rsidRPr="00732C79">
              <w:rPr>
                <w:rFonts w:ascii="宋体" w:eastAsia="宋体" w:hAnsi="宋体" w:cs="宋体" w:hint="eastAsia"/>
                <w:sz w:val="18"/>
                <w:szCs w:val="18"/>
              </w:rPr>
              <w:t>在国内没有统一的产品标准，各生产企业根据各自技术目标制定有本企业标准，并经当地技术监督局备案使用，其生产和检测基本上是各自为阵，借鉴《</w:t>
            </w:r>
            <w:r w:rsidR="00FD34E5" w:rsidRPr="00732C79">
              <w:rPr>
                <w:rFonts w:ascii="宋体" w:eastAsia="宋体" w:hAnsi="宋体" w:cs="宋体" w:hint="eastAsia"/>
                <w:sz w:val="18"/>
                <w:szCs w:val="18"/>
              </w:rPr>
              <w:t>建筑干混砂浆用纤维素醚</w:t>
            </w:r>
            <w:r w:rsidRPr="00732C79">
              <w:rPr>
                <w:rFonts w:ascii="宋体" w:eastAsia="宋体" w:hAnsi="宋体" w:cs="宋体" w:hint="eastAsia"/>
                <w:sz w:val="18"/>
                <w:szCs w:val="18"/>
              </w:rPr>
              <w:t>》</w:t>
            </w:r>
            <w:r w:rsidR="00FD34E5" w:rsidRPr="00732C79">
              <w:rPr>
                <w:rFonts w:ascii="宋体" w:eastAsia="宋体" w:hAnsi="宋体" w:cs="宋体" w:hint="eastAsia"/>
                <w:sz w:val="18"/>
                <w:szCs w:val="18"/>
              </w:rPr>
              <w:t>JC/T</w:t>
            </w:r>
            <w:r w:rsidR="00763D52">
              <w:rPr>
                <w:rFonts w:ascii="宋体" w:eastAsia="宋体" w:hAnsi="宋体" w:cs="宋体"/>
                <w:sz w:val="18"/>
                <w:szCs w:val="18"/>
              </w:rPr>
              <w:t xml:space="preserve"> </w:t>
            </w:r>
            <w:r w:rsidR="00FD34E5" w:rsidRPr="00732C79">
              <w:rPr>
                <w:rFonts w:ascii="宋体" w:eastAsia="宋体" w:hAnsi="宋体" w:cs="宋体" w:hint="eastAsia"/>
                <w:sz w:val="18"/>
                <w:szCs w:val="18"/>
              </w:rPr>
              <w:t>2190-2013</w:t>
            </w:r>
            <w:r w:rsidRPr="00732C79">
              <w:rPr>
                <w:rFonts w:ascii="宋体" w:eastAsia="宋体" w:hAnsi="宋体" w:cs="宋体" w:hint="eastAsia"/>
                <w:sz w:val="18"/>
                <w:szCs w:val="18"/>
              </w:rPr>
              <w:t>等</w:t>
            </w:r>
            <w:r w:rsidR="00FD34E5">
              <w:rPr>
                <w:rFonts w:ascii="宋体" w:eastAsia="宋体" w:hAnsi="宋体" w:cs="宋体" w:hint="eastAsia"/>
                <w:sz w:val="18"/>
                <w:szCs w:val="18"/>
              </w:rPr>
              <w:t>标准</w:t>
            </w:r>
            <w:r w:rsidRPr="00732C79">
              <w:rPr>
                <w:rFonts w:ascii="宋体" w:eastAsia="宋体" w:hAnsi="宋体" w:cs="宋体" w:hint="eastAsia"/>
                <w:sz w:val="18"/>
                <w:szCs w:val="18"/>
              </w:rPr>
              <w:t>的一些技术要求来完成</w:t>
            </w:r>
            <w:r w:rsidR="00E401EF">
              <w:rPr>
                <w:rFonts w:ascii="宋体" w:eastAsia="宋体" w:hAnsi="宋体" w:cs="宋体" w:hint="eastAsia"/>
                <w:sz w:val="18"/>
                <w:szCs w:val="18"/>
              </w:rPr>
              <w:t>。但该标准的技术指标和应用范围以水泥砂浆为主，与石膏砂浆的性能指标和结构特征有很大的差异，</w:t>
            </w:r>
            <w:r w:rsidRPr="00732C79">
              <w:rPr>
                <w:rFonts w:ascii="宋体" w:eastAsia="宋体" w:hAnsi="宋体" w:cs="宋体" w:hint="eastAsia"/>
                <w:sz w:val="18"/>
                <w:szCs w:val="18"/>
              </w:rPr>
              <w:t>导致质量无法保证，给市场推广带来困难。目前现有</w:t>
            </w:r>
            <w:r>
              <w:rPr>
                <w:rFonts w:ascii="宋体" w:eastAsia="宋体" w:hAnsi="宋体" w:cs="宋体" w:hint="eastAsia"/>
                <w:sz w:val="18"/>
                <w:szCs w:val="18"/>
              </w:rPr>
              <w:t>关于纤维素醚</w:t>
            </w:r>
            <w:r w:rsidRPr="00732C79">
              <w:rPr>
                <w:rFonts w:ascii="宋体" w:eastAsia="宋体" w:hAnsi="宋体" w:cs="宋体" w:hint="eastAsia"/>
                <w:sz w:val="18"/>
                <w:szCs w:val="18"/>
              </w:rPr>
              <w:t>标准对</w:t>
            </w:r>
            <w:r>
              <w:rPr>
                <w:rFonts w:ascii="宋体" w:eastAsia="宋体" w:hAnsi="宋体" w:cs="宋体" w:hint="eastAsia"/>
                <w:sz w:val="18"/>
                <w:szCs w:val="18"/>
              </w:rPr>
              <w:t>石膏砂浆</w:t>
            </w:r>
            <w:r w:rsidRPr="00732C79">
              <w:rPr>
                <w:rFonts w:ascii="宋体" w:eastAsia="宋体" w:hAnsi="宋体" w:cs="宋体" w:hint="eastAsia"/>
                <w:sz w:val="18"/>
                <w:szCs w:val="18"/>
              </w:rPr>
              <w:t>并不适用，</w:t>
            </w:r>
            <w:r>
              <w:rPr>
                <w:rFonts w:ascii="宋体" w:eastAsia="宋体" w:hAnsi="宋体" w:cs="宋体" w:hint="eastAsia"/>
                <w:sz w:val="18"/>
                <w:szCs w:val="18"/>
              </w:rPr>
              <w:t>其在石膏砂浆用纤维素醚的技术要求、性能试验测试方法、各组份掺量及</w:t>
            </w:r>
            <w:r w:rsidR="006F6169">
              <w:rPr>
                <w:rFonts w:ascii="宋体" w:eastAsia="宋体" w:hAnsi="宋体" w:cs="宋体" w:hint="eastAsia"/>
                <w:sz w:val="18"/>
                <w:szCs w:val="18"/>
              </w:rPr>
              <w:t>检验规则、包装分类等均存在较大区别，同时干混砂浆与湿混砂浆具有明显不同的施工工艺、施工质量和施工环境，因此对材料的</w:t>
            </w:r>
            <w:r w:rsidR="00763D52">
              <w:rPr>
                <w:rFonts w:ascii="宋体" w:eastAsia="宋体" w:hAnsi="宋体" w:cs="宋体" w:hint="eastAsia"/>
                <w:sz w:val="18"/>
                <w:szCs w:val="18"/>
              </w:rPr>
              <w:t>个性</w:t>
            </w:r>
            <w:r w:rsidR="006F6169">
              <w:rPr>
                <w:rFonts w:ascii="宋体" w:eastAsia="宋体" w:hAnsi="宋体" w:cs="宋体" w:hint="eastAsia"/>
                <w:sz w:val="18"/>
                <w:szCs w:val="18"/>
              </w:rPr>
              <w:t>要求也有所不同，故不能完全借鉴现有标准</w:t>
            </w:r>
            <w:r w:rsidR="006F6169" w:rsidRPr="006F6169">
              <w:rPr>
                <w:rFonts w:ascii="宋体" w:eastAsia="宋体" w:hAnsi="宋体" w:cs="宋体" w:hint="eastAsia"/>
                <w:sz w:val="18"/>
                <w:szCs w:val="18"/>
              </w:rPr>
              <w:t>。因此急需制定一个统一的标准以保证该产品在生产和应用过程中技术指标的可靠性。</w:t>
            </w:r>
          </w:p>
          <w:p w14:paraId="0CE6BB73" w14:textId="4C714D1E" w:rsidR="00916469" w:rsidRPr="00DA2887" w:rsidRDefault="006F6169" w:rsidP="00DA2887">
            <w:pPr>
              <w:ind w:firstLine="360"/>
              <w:rPr>
                <w:rFonts w:ascii="宋体" w:eastAsia="宋体" w:hAnsi="宋体" w:cs="宋体"/>
                <w:sz w:val="18"/>
                <w:szCs w:val="18"/>
              </w:rPr>
            </w:pPr>
            <w:r>
              <w:rPr>
                <w:rFonts w:ascii="宋体" w:eastAsia="宋体" w:hAnsi="宋体" w:cs="宋体" w:hint="eastAsia"/>
                <w:sz w:val="18"/>
                <w:szCs w:val="18"/>
              </w:rPr>
              <w:t>通过制定标准规范石膏砂浆用纤维素醚质量，提高石膏砂浆产品的品质和市场认可度，不仅可以有效解决工业副产石膏堆存量大、综合利用率低、造成环境污染等问题，也可以极大的促进石膏砂浆实现产业化、规模化利用</w:t>
            </w:r>
            <w:r w:rsidR="00DA2887">
              <w:rPr>
                <w:rFonts w:ascii="宋体" w:eastAsia="宋体" w:hAnsi="宋体" w:cs="宋体" w:hint="eastAsia"/>
                <w:sz w:val="18"/>
                <w:szCs w:val="18"/>
              </w:rPr>
              <w:t>。</w:t>
            </w:r>
            <w:r w:rsidR="00DA2887" w:rsidRPr="00DA2887">
              <w:rPr>
                <w:rFonts w:ascii="宋体" w:eastAsia="宋体" w:hAnsi="宋体" w:cs="宋体" w:hint="eastAsia"/>
                <w:sz w:val="18"/>
                <w:szCs w:val="18"/>
              </w:rPr>
              <w:t>因此该标准的制定具有极大的环境效益、社会效益和经济效益</w:t>
            </w:r>
            <w:r w:rsidR="00DA2887">
              <w:rPr>
                <w:rFonts w:ascii="宋体" w:eastAsia="宋体" w:hAnsi="宋体" w:cs="宋体" w:hint="eastAsia"/>
                <w:sz w:val="18"/>
                <w:szCs w:val="18"/>
              </w:rPr>
              <w:t>，属于产业急需</w:t>
            </w:r>
            <w:r w:rsidR="00DA2887" w:rsidRPr="00DA2887">
              <w:rPr>
                <w:rFonts w:ascii="宋体" w:eastAsia="宋体" w:hAnsi="宋体" w:cs="宋体" w:hint="eastAsia"/>
                <w:sz w:val="18"/>
                <w:szCs w:val="18"/>
              </w:rPr>
              <w:t>。</w:t>
            </w:r>
            <w:r w:rsidR="00DA2887" w:rsidRPr="006F6169">
              <w:rPr>
                <w:rFonts w:ascii="宋体" w:eastAsia="宋体" w:hAnsi="宋体" w:cs="宋体" w:hint="eastAsia"/>
                <w:sz w:val="18"/>
                <w:szCs w:val="18"/>
              </w:rPr>
              <w:t xml:space="preserve"> </w:t>
            </w:r>
          </w:p>
        </w:tc>
      </w:tr>
      <w:tr w:rsidR="00916469" w14:paraId="67CF6D91" w14:textId="77777777">
        <w:trPr>
          <w:trHeight w:val="1051"/>
          <w:jc w:val="center"/>
        </w:trPr>
        <w:tc>
          <w:tcPr>
            <w:tcW w:w="2167" w:type="dxa"/>
            <w:vAlign w:val="center"/>
          </w:tcPr>
          <w:p w14:paraId="670C79BD"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lastRenderedPageBreak/>
              <w:t>范围和主要</w:t>
            </w:r>
          </w:p>
          <w:p w14:paraId="64A7259E"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技术内容</w:t>
            </w:r>
          </w:p>
        </w:tc>
        <w:tc>
          <w:tcPr>
            <w:tcW w:w="7573" w:type="dxa"/>
            <w:gridSpan w:val="8"/>
            <w:vAlign w:val="center"/>
          </w:tcPr>
          <w:p w14:paraId="7B5B160E" w14:textId="77777777" w:rsidR="00916469" w:rsidRDefault="00000000">
            <w:pPr>
              <w:rPr>
                <w:rFonts w:ascii="宋体" w:eastAsia="宋体" w:hAnsi="宋体" w:cs="宋体"/>
                <w:sz w:val="18"/>
                <w:szCs w:val="18"/>
              </w:rPr>
            </w:pPr>
            <w:r>
              <w:rPr>
                <w:rFonts w:ascii="宋体" w:eastAsia="宋体" w:hAnsi="宋体" w:cs="宋体" w:hint="eastAsia"/>
                <w:sz w:val="18"/>
                <w:szCs w:val="18"/>
              </w:rPr>
              <w:t>标准的技术内容与适用范围；</w:t>
            </w:r>
          </w:p>
          <w:p w14:paraId="706A1A5C" w14:textId="69C55FCB" w:rsidR="00916469" w:rsidRDefault="007016F9">
            <w:pPr>
              <w:ind w:firstLine="360"/>
              <w:rPr>
                <w:rFonts w:ascii="宋体" w:eastAsia="宋体" w:hAnsi="宋体" w:cs="宋体"/>
                <w:sz w:val="18"/>
                <w:szCs w:val="18"/>
              </w:rPr>
            </w:pPr>
            <w:r w:rsidRPr="007016F9">
              <w:rPr>
                <w:rFonts w:ascii="宋体" w:eastAsia="宋体" w:hAnsi="宋体" w:cs="宋体" w:hint="eastAsia"/>
                <w:sz w:val="18"/>
                <w:szCs w:val="18"/>
              </w:rPr>
              <w:t>本标准规定了</w:t>
            </w:r>
            <w:r>
              <w:rPr>
                <w:rFonts w:ascii="宋体" w:eastAsia="宋体" w:hAnsi="宋体" w:cs="宋体" w:hint="eastAsia"/>
                <w:sz w:val="18"/>
                <w:szCs w:val="18"/>
              </w:rPr>
              <w:t>石膏砂浆用纤维素醚</w:t>
            </w:r>
            <w:r w:rsidRPr="007016F9">
              <w:rPr>
                <w:rFonts w:ascii="宋体" w:eastAsia="宋体" w:hAnsi="宋体" w:cs="宋体" w:hint="eastAsia"/>
                <w:sz w:val="18"/>
                <w:szCs w:val="18"/>
              </w:rPr>
              <w:t>的术语和定义、分类、技术要求（外观、密度、水分、细度、水溶性、</w:t>
            </w:r>
            <w:r>
              <w:rPr>
                <w:rFonts w:ascii="宋体" w:eastAsia="宋体" w:hAnsi="宋体" w:cs="宋体" w:hint="eastAsia"/>
                <w:sz w:val="18"/>
                <w:szCs w:val="18"/>
              </w:rPr>
              <w:t>pH</w:t>
            </w:r>
            <w:r w:rsidRPr="007016F9">
              <w:rPr>
                <w:rFonts w:ascii="宋体" w:eastAsia="宋体" w:hAnsi="宋体" w:cs="宋体" w:hint="eastAsia"/>
                <w:sz w:val="18"/>
                <w:szCs w:val="18"/>
              </w:rPr>
              <w:t>值、保水率、凝结时间、标准稠度需水量、石膏净浆流动度、抗折抗压强度、拉伸粘接强度、泌水率、滑移、与其他外加剂相容性）、试验方法、检验规则以及标志、包装、运输和贮存</w:t>
            </w:r>
            <w:r>
              <w:rPr>
                <w:rFonts w:ascii="宋体" w:eastAsia="宋体" w:hAnsi="宋体" w:cs="宋体" w:hint="eastAsia"/>
                <w:sz w:val="18"/>
                <w:szCs w:val="18"/>
              </w:rPr>
              <w:t>。</w:t>
            </w:r>
          </w:p>
          <w:p w14:paraId="31821E41" w14:textId="3A4591C7" w:rsidR="00916469" w:rsidRDefault="00000000">
            <w:pPr>
              <w:ind w:firstLine="360"/>
              <w:rPr>
                <w:rFonts w:ascii="宋体" w:eastAsia="宋体" w:hAnsi="宋体" w:cs="宋体"/>
                <w:sz w:val="18"/>
                <w:szCs w:val="18"/>
              </w:rPr>
            </w:pPr>
            <w:r>
              <w:rPr>
                <w:rFonts w:ascii="宋体" w:eastAsia="宋体" w:hAnsi="宋体" w:cs="宋体" w:hint="eastAsia"/>
                <w:sz w:val="18"/>
                <w:szCs w:val="18"/>
              </w:rPr>
              <w:t>本标准适用于</w:t>
            </w:r>
            <w:r w:rsidR="00DA2887">
              <w:rPr>
                <w:rFonts w:ascii="宋体" w:eastAsia="宋体" w:hAnsi="宋体" w:cs="宋体" w:hint="eastAsia"/>
                <w:sz w:val="18"/>
                <w:szCs w:val="18"/>
              </w:rPr>
              <w:t>以</w:t>
            </w:r>
            <w:r w:rsidR="007016F9" w:rsidRPr="007016F9">
              <w:rPr>
                <w:rFonts w:ascii="宋体" w:eastAsia="宋体" w:hAnsi="宋体" w:cs="宋体" w:hint="eastAsia"/>
                <w:sz w:val="18"/>
                <w:szCs w:val="18"/>
              </w:rPr>
              <w:t>β建筑石膏</w:t>
            </w:r>
            <w:r w:rsidR="007016F9">
              <w:rPr>
                <w:rFonts w:ascii="宋体" w:eastAsia="宋体" w:hAnsi="宋体" w:cs="宋体" w:hint="eastAsia"/>
                <w:sz w:val="18"/>
                <w:szCs w:val="18"/>
              </w:rPr>
              <w:t>、</w:t>
            </w:r>
            <w:r w:rsidR="007016F9" w:rsidRPr="007016F9">
              <w:rPr>
                <w:rFonts w:ascii="宋体" w:eastAsia="宋体" w:hAnsi="宋体" w:cs="宋体" w:hint="eastAsia"/>
                <w:sz w:val="18"/>
                <w:szCs w:val="18"/>
              </w:rPr>
              <w:t>半水石膏和/或Ⅱ型无水石膏</w:t>
            </w:r>
            <w:r w:rsidR="00DA2887">
              <w:rPr>
                <w:rFonts w:ascii="宋体" w:eastAsia="宋体" w:hAnsi="宋体" w:cs="宋体" w:hint="eastAsia"/>
                <w:sz w:val="18"/>
                <w:szCs w:val="18"/>
              </w:rPr>
              <w:t>为主要胶凝材料的建筑石膏砂浆中所用的纤维素醚</w:t>
            </w:r>
            <w:r>
              <w:rPr>
                <w:rFonts w:ascii="宋体" w:eastAsia="宋体" w:hAnsi="宋体" w:cs="宋体" w:hint="eastAsia"/>
                <w:sz w:val="18"/>
                <w:szCs w:val="18"/>
              </w:rPr>
              <w:t>。</w:t>
            </w:r>
          </w:p>
        </w:tc>
      </w:tr>
      <w:tr w:rsidR="00916469" w14:paraId="4937DBB4" w14:textId="77777777" w:rsidTr="000028D9">
        <w:trPr>
          <w:trHeight w:val="1408"/>
          <w:jc w:val="center"/>
        </w:trPr>
        <w:tc>
          <w:tcPr>
            <w:tcW w:w="2167" w:type="dxa"/>
            <w:vAlign w:val="center"/>
          </w:tcPr>
          <w:p w14:paraId="1BAB383B"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国内外情况</w:t>
            </w:r>
          </w:p>
          <w:p w14:paraId="12990022"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简要说明</w:t>
            </w:r>
          </w:p>
        </w:tc>
        <w:tc>
          <w:tcPr>
            <w:tcW w:w="7573" w:type="dxa"/>
            <w:gridSpan w:val="8"/>
            <w:vAlign w:val="center"/>
          </w:tcPr>
          <w:p w14:paraId="67BFC653" w14:textId="296F4C8D" w:rsidR="00740881" w:rsidRPr="00740881" w:rsidRDefault="00000000" w:rsidP="00740881">
            <w:pPr>
              <w:snapToGrid w:val="0"/>
              <w:spacing w:line="360" w:lineRule="auto"/>
              <w:rPr>
                <w:rFonts w:ascii="宋体" w:eastAsia="宋体" w:hAnsi="宋体"/>
                <w:sz w:val="18"/>
                <w:szCs w:val="18"/>
              </w:rPr>
            </w:pPr>
            <w:r>
              <w:rPr>
                <w:rFonts w:ascii="宋体" w:eastAsia="宋体" w:hAnsi="宋体" w:hint="eastAsia"/>
                <w:sz w:val="18"/>
                <w:szCs w:val="18"/>
                <w:u w:val="single"/>
              </w:rPr>
              <w:t>1. 国内外对该技术研究情况简要说明：</w:t>
            </w:r>
            <w:r>
              <w:rPr>
                <w:rFonts w:ascii="宋体" w:eastAsia="宋体" w:hAnsi="宋体" w:hint="eastAsia"/>
                <w:sz w:val="18"/>
                <w:szCs w:val="18"/>
              </w:rPr>
              <w:t>国内外对该技术研究情况、进程及未来的发展；该技术是否相对稳定，如果不是的话，预计一下技术未来稳定的时间，提出的标准项目是否可作为未来技术发展的基础；</w:t>
            </w:r>
            <w:bookmarkStart w:id="0" w:name="_Hlk56600884"/>
          </w:p>
          <w:p w14:paraId="6956106A" w14:textId="04C2DF24" w:rsidR="00740881" w:rsidRDefault="00740881">
            <w:pPr>
              <w:ind w:firstLine="360"/>
              <w:rPr>
                <w:rFonts w:ascii="宋体" w:eastAsia="宋体" w:hAnsi="宋体" w:cs="宋体"/>
                <w:sz w:val="18"/>
                <w:szCs w:val="18"/>
              </w:rPr>
            </w:pPr>
            <w:r w:rsidRPr="00740881">
              <w:rPr>
                <w:rFonts w:ascii="宋体" w:eastAsia="宋体" w:hAnsi="宋体" w:cs="宋体" w:hint="eastAsia"/>
                <w:sz w:val="18"/>
                <w:szCs w:val="18"/>
              </w:rPr>
              <w:t>不管是国内还是海外，建筑建材领域都是纤维素醚重要的下游。纤维素醚具有增稠、保水、缓凝等优良特性，被广泛用于改善和优化包括预拌砂浆（含湿拌砂浆和干混砂浆)、PVC 树脂制造、乳胶漆、腻子等在内的建材产品的性能，使之符合节能、环保等要求，提高建筑、装饰的施工效率，并间接地应用于各类型建筑工程的砌筑及抹面施工、内外墙装修。从海外来看，欧美房地产行业总体保持增长势头，而纤维素醚产能扩张有限，给了国内企业空间。美国陶氏、日本信越、美国亚什兰、韩国乐天、美国塞拉尼斯（原伊）是全球非离子型纤维素醚的最主要供应商，且以中高端的医药级纤维素醚为主。其中陶氏和日本信越分别拥有10万吨/年非离子型纤维素醚产能，产品种类丰富。</w:t>
            </w:r>
          </w:p>
          <w:p w14:paraId="40590AF1" w14:textId="2748973A" w:rsidR="00A039E5" w:rsidRDefault="00740881">
            <w:pPr>
              <w:ind w:firstLine="360"/>
              <w:rPr>
                <w:rFonts w:ascii="宋体" w:eastAsia="宋体" w:hAnsi="宋体" w:cs="宋体"/>
                <w:sz w:val="18"/>
                <w:szCs w:val="18"/>
              </w:rPr>
            </w:pPr>
            <w:r w:rsidRPr="00740881">
              <w:rPr>
                <w:rFonts w:ascii="宋体" w:eastAsia="宋体" w:hAnsi="宋体" w:cs="宋体" w:hint="eastAsia"/>
                <w:sz w:val="18"/>
                <w:szCs w:val="18"/>
              </w:rPr>
              <w:t>我国纤维素醚主要应用于建材领域，其市场需求占比达到33%。</w:t>
            </w:r>
            <w:r w:rsidR="009A1FAF" w:rsidRPr="009A1FAF">
              <w:rPr>
                <w:rFonts w:ascii="宋体" w:eastAsia="宋体" w:hAnsi="宋体" w:cs="宋体" w:hint="eastAsia"/>
                <w:sz w:val="18"/>
                <w:szCs w:val="18"/>
              </w:rPr>
              <w:t>随着近几年国内制造业产业链不断完善，一带一路国家战略的实施，纤维素需求侧市场出现两大变化：一是销售范围由建筑业为主向多行业扩散，产量、销量稳定增长。二是借一带一路发展机遇，我</w:t>
            </w:r>
            <w:r w:rsidR="009A1FAF">
              <w:rPr>
                <w:rFonts w:ascii="宋体" w:eastAsia="宋体" w:hAnsi="宋体" w:cs="宋体" w:hint="eastAsia"/>
                <w:sz w:val="18"/>
                <w:szCs w:val="18"/>
              </w:rPr>
              <w:t>国</w:t>
            </w:r>
            <w:r w:rsidR="009A1FAF" w:rsidRPr="009A1FAF">
              <w:rPr>
                <w:rFonts w:ascii="宋体" w:eastAsia="宋体" w:hAnsi="宋体" w:cs="宋体" w:hint="eastAsia"/>
                <w:sz w:val="18"/>
                <w:szCs w:val="18"/>
              </w:rPr>
              <w:t>纤维素开始走出国门，出口量呈递增态势。</w:t>
            </w:r>
            <w:r w:rsidR="007A2D86">
              <w:rPr>
                <w:rFonts w:ascii="宋体" w:eastAsia="宋体" w:hAnsi="宋体" w:cs="宋体" w:hint="eastAsia"/>
                <w:sz w:val="18"/>
                <w:szCs w:val="18"/>
              </w:rPr>
              <w:t>近几年建材行业的发展趋于平稳，但石膏建材的发展趋势良好，随着环境保护政策的越来越严格，很多企业投入大量资金研究工业副产石膏的综合利用；在劳动力短缺的大背景下，石膏砂浆施工速度快，效率高，劳动强度低的优势凸显出来。石膏砂浆用纤维素醚后具有质量轻、保温效果好、抗折、抗压强度高、不易开裂等特点，越来越受到行业和消费者的青睐。据统计，目前每吨抹灰石膏用纤维素醚约为</w:t>
            </w:r>
            <w:r w:rsidR="00C17F1A">
              <w:rPr>
                <w:rFonts w:ascii="宋体" w:eastAsia="宋体" w:hAnsi="宋体" w:cs="宋体"/>
                <w:sz w:val="18"/>
                <w:szCs w:val="18"/>
              </w:rPr>
              <w:t>2</w:t>
            </w:r>
            <w:r w:rsidR="007A2D86">
              <w:rPr>
                <w:rFonts w:ascii="宋体" w:eastAsia="宋体" w:hAnsi="宋体" w:cs="宋体" w:hint="eastAsia"/>
                <w:sz w:val="18"/>
                <w:szCs w:val="18"/>
              </w:rPr>
              <w:t>kg，每吨石膏基自流平砂浆用纤维素醚约为</w:t>
            </w:r>
            <w:r w:rsidR="00C17F1A">
              <w:rPr>
                <w:rFonts w:ascii="宋体" w:eastAsia="宋体" w:hAnsi="宋体" w:cs="宋体"/>
                <w:sz w:val="18"/>
                <w:szCs w:val="18"/>
              </w:rPr>
              <w:t>3</w:t>
            </w:r>
            <w:r w:rsidR="00E17277">
              <w:rPr>
                <w:rFonts w:ascii="宋体" w:eastAsia="宋体" w:hAnsi="宋体" w:cs="宋体" w:hint="eastAsia"/>
                <w:sz w:val="18"/>
                <w:szCs w:val="18"/>
              </w:rPr>
              <w:t>kg。按当前石膏砂浆的产量计算，我国每年石膏砂浆用纤维素醚约为</w:t>
            </w:r>
            <w:r w:rsidR="00C17F1A">
              <w:rPr>
                <w:rFonts w:ascii="宋体" w:eastAsia="宋体" w:hAnsi="宋体" w:cs="宋体"/>
                <w:sz w:val="18"/>
                <w:szCs w:val="18"/>
              </w:rPr>
              <w:t>3</w:t>
            </w:r>
            <w:r w:rsidR="00C17F1A">
              <w:rPr>
                <w:rFonts w:ascii="宋体" w:eastAsia="宋体" w:hAnsi="宋体" w:cs="宋体" w:hint="eastAsia"/>
                <w:sz w:val="18"/>
                <w:szCs w:val="18"/>
              </w:rPr>
              <w:t>万</w:t>
            </w:r>
            <w:r w:rsidR="00E17277">
              <w:rPr>
                <w:rFonts w:ascii="宋体" w:eastAsia="宋体" w:hAnsi="宋体" w:cs="宋体" w:hint="eastAsia"/>
                <w:sz w:val="18"/>
                <w:szCs w:val="18"/>
              </w:rPr>
              <w:t>吨，且随着石膏砂浆的应用量逐渐增长，未来石膏砂浆用纤维素醚的量将会逐渐增</w:t>
            </w:r>
            <w:r w:rsidR="00C17F1A">
              <w:rPr>
                <w:rFonts w:ascii="宋体" w:eastAsia="宋体" w:hAnsi="宋体" w:cs="宋体" w:hint="eastAsia"/>
                <w:sz w:val="18"/>
                <w:szCs w:val="18"/>
              </w:rPr>
              <w:t>长</w:t>
            </w:r>
            <w:r w:rsidR="00E17277">
              <w:rPr>
                <w:rFonts w:ascii="宋体" w:eastAsia="宋体" w:hAnsi="宋体" w:cs="宋体" w:hint="eastAsia"/>
                <w:sz w:val="18"/>
                <w:szCs w:val="18"/>
              </w:rPr>
              <w:t>。</w:t>
            </w:r>
          </w:p>
          <w:bookmarkEnd w:id="0"/>
          <w:p w14:paraId="45C83D3D" w14:textId="77777777" w:rsidR="00916469" w:rsidRDefault="00000000">
            <w:pPr>
              <w:snapToGrid w:val="0"/>
              <w:spacing w:line="360" w:lineRule="auto"/>
              <w:rPr>
                <w:rFonts w:ascii="宋体" w:eastAsia="宋体" w:hAnsi="宋体"/>
                <w:sz w:val="18"/>
                <w:szCs w:val="18"/>
              </w:rPr>
            </w:pPr>
            <w:r>
              <w:rPr>
                <w:rFonts w:ascii="宋体" w:eastAsia="宋体" w:hAnsi="宋体" w:hint="eastAsia"/>
                <w:sz w:val="18"/>
                <w:szCs w:val="18"/>
              </w:rPr>
              <w:t>2. 项目与国际标准或国外先进标准采用程度的考虑：该标准项目是否有对应的国际标准或国</w:t>
            </w:r>
            <w:r>
              <w:rPr>
                <w:rFonts w:ascii="宋体" w:eastAsia="宋体" w:hAnsi="宋体" w:hint="eastAsia"/>
                <w:sz w:val="18"/>
                <w:szCs w:val="18"/>
              </w:rPr>
              <w:lastRenderedPageBreak/>
              <w:t xml:space="preserve">外先进标准，标准制定过程中如何考虑采用的问题； </w:t>
            </w:r>
          </w:p>
          <w:p w14:paraId="2DE22188" w14:textId="77777777" w:rsidR="00916469" w:rsidRDefault="00000000">
            <w:pPr>
              <w:snapToGrid w:val="0"/>
              <w:spacing w:line="360" w:lineRule="auto"/>
              <w:ind w:firstLineChars="200" w:firstLine="360"/>
              <w:rPr>
                <w:rFonts w:ascii="宋体" w:eastAsia="宋体" w:hAnsi="宋体"/>
                <w:sz w:val="18"/>
                <w:szCs w:val="18"/>
              </w:rPr>
            </w:pPr>
            <w:r>
              <w:rPr>
                <w:rFonts w:ascii="宋体" w:eastAsia="宋体" w:hAnsi="宋体" w:hint="eastAsia"/>
                <w:sz w:val="18"/>
                <w:szCs w:val="18"/>
              </w:rPr>
              <w:t>该标准项目没有对应的国际标准或国外先进标准。</w:t>
            </w:r>
          </w:p>
          <w:p w14:paraId="572D261D" w14:textId="77777777" w:rsidR="00916469" w:rsidRDefault="00000000">
            <w:pPr>
              <w:snapToGrid w:val="0"/>
              <w:spacing w:line="360" w:lineRule="auto"/>
              <w:rPr>
                <w:rFonts w:ascii="宋体" w:eastAsia="宋体" w:hAnsi="宋体"/>
                <w:sz w:val="18"/>
                <w:szCs w:val="18"/>
              </w:rPr>
            </w:pPr>
            <w:r>
              <w:rPr>
                <w:rFonts w:ascii="宋体" w:eastAsia="宋体" w:hAnsi="宋体" w:hint="eastAsia"/>
                <w:sz w:val="18"/>
                <w:szCs w:val="18"/>
                <w:u w:val="single"/>
              </w:rPr>
              <w:t>3. 与国内相关标准间的关系：</w:t>
            </w:r>
            <w:r>
              <w:rPr>
                <w:rFonts w:ascii="宋体" w:eastAsia="宋体" w:hAnsi="宋体" w:hint="eastAsia"/>
                <w:sz w:val="18"/>
                <w:szCs w:val="18"/>
              </w:rPr>
              <w:t xml:space="preserve">该标准项目是否有相关的国家或行业标准，该标准项目与这些标准是什么关系，该标准项目在标准体系中的位置； </w:t>
            </w:r>
          </w:p>
          <w:p w14:paraId="7A1BF9DA" w14:textId="2CAFFD7C" w:rsidR="00916469" w:rsidRDefault="000028D9" w:rsidP="00FD34E5">
            <w:pPr>
              <w:snapToGrid w:val="0"/>
              <w:spacing w:line="360" w:lineRule="auto"/>
              <w:ind w:firstLineChars="200" w:firstLine="360"/>
              <w:rPr>
                <w:rFonts w:ascii="宋体" w:eastAsia="宋体" w:hAnsi="宋体"/>
                <w:sz w:val="18"/>
                <w:szCs w:val="18"/>
              </w:rPr>
            </w:pPr>
            <w:r w:rsidRPr="000028D9">
              <w:rPr>
                <w:rFonts w:ascii="宋体" w:eastAsia="宋体" w:hAnsi="宋体" w:hint="eastAsia"/>
                <w:sz w:val="18"/>
                <w:szCs w:val="18"/>
              </w:rPr>
              <w:t>目前国内外没有</w:t>
            </w:r>
            <w:r>
              <w:rPr>
                <w:rFonts w:ascii="宋体" w:eastAsia="宋体" w:hAnsi="宋体" w:hint="eastAsia"/>
                <w:sz w:val="18"/>
                <w:szCs w:val="18"/>
              </w:rPr>
              <w:t>石膏砂浆用纤维素醚</w:t>
            </w:r>
            <w:r w:rsidRPr="000028D9">
              <w:rPr>
                <w:rFonts w:ascii="宋体" w:eastAsia="宋体" w:hAnsi="宋体" w:hint="eastAsia"/>
                <w:sz w:val="18"/>
                <w:szCs w:val="18"/>
              </w:rPr>
              <w:t>的</w:t>
            </w:r>
            <w:r>
              <w:rPr>
                <w:rFonts w:ascii="宋体" w:eastAsia="宋体" w:hAnsi="宋体" w:hint="eastAsia"/>
                <w:sz w:val="18"/>
                <w:szCs w:val="18"/>
              </w:rPr>
              <w:t>相关产品标准</w:t>
            </w:r>
            <w:r w:rsidRPr="000028D9">
              <w:rPr>
                <w:rFonts w:ascii="宋体" w:eastAsia="宋体" w:hAnsi="宋体" w:hint="eastAsia"/>
                <w:sz w:val="18"/>
                <w:szCs w:val="18"/>
              </w:rPr>
              <w:t>，</w:t>
            </w:r>
            <w:r w:rsidR="00FD34E5">
              <w:rPr>
                <w:rFonts w:ascii="宋体" w:eastAsia="宋体" w:hAnsi="宋体" w:hint="eastAsia"/>
                <w:sz w:val="18"/>
                <w:szCs w:val="18"/>
              </w:rPr>
              <w:t>仅有建筑干混砂浆中所用的纤维素醚，如</w:t>
            </w:r>
            <w:r w:rsidR="00FD34E5" w:rsidRPr="00FD34E5">
              <w:rPr>
                <w:rFonts w:ascii="宋体" w:eastAsia="宋体" w:hAnsi="宋体" w:hint="eastAsia"/>
                <w:sz w:val="18"/>
                <w:szCs w:val="18"/>
              </w:rPr>
              <w:t>《建筑干混砂浆用纤维素醚》JC/T2190-2013等</w:t>
            </w:r>
            <w:r w:rsidR="00FD34E5">
              <w:rPr>
                <w:rFonts w:ascii="宋体" w:eastAsia="宋体" w:hAnsi="宋体" w:hint="eastAsia"/>
                <w:sz w:val="18"/>
                <w:szCs w:val="18"/>
              </w:rPr>
              <w:t>。但</w:t>
            </w:r>
            <w:r w:rsidR="00FD34E5" w:rsidRPr="00FD34E5">
              <w:rPr>
                <w:rFonts w:ascii="宋体" w:eastAsia="宋体" w:hAnsi="宋体" w:hint="eastAsia"/>
                <w:sz w:val="18"/>
                <w:szCs w:val="18"/>
              </w:rPr>
              <w:t>其在石膏砂浆用纤维素醚的技术要求、性能试验测试方法、各组份掺量及检验规则、包装分类等</w:t>
            </w:r>
            <w:r w:rsidR="00FD34E5">
              <w:rPr>
                <w:rFonts w:ascii="宋体" w:eastAsia="宋体" w:hAnsi="宋体" w:hint="eastAsia"/>
                <w:sz w:val="18"/>
                <w:szCs w:val="18"/>
              </w:rPr>
              <w:t>与本标准要求</w:t>
            </w:r>
            <w:r w:rsidR="00FD34E5" w:rsidRPr="00FD34E5">
              <w:rPr>
                <w:rFonts w:ascii="宋体" w:eastAsia="宋体" w:hAnsi="宋体" w:hint="eastAsia"/>
                <w:sz w:val="18"/>
                <w:szCs w:val="18"/>
              </w:rPr>
              <w:t>均存在较大区别，同时干混砂浆与湿混砂浆具有明显不同的施工工艺、施工质量和施工环境，因此对材料的各性能要求也有所不同</w:t>
            </w:r>
            <w:r w:rsidR="00FD34E5">
              <w:rPr>
                <w:rFonts w:ascii="宋体" w:eastAsia="宋体" w:hAnsi="宋体" w:hint="eastAsia"/>
                <w:sz w:val="18"/>
                <w:szCs w:val="18"/>
              </w:rPr>
              <w:t>。</w:t>
            </w:r>
            <w:r w:rsidR="00FD34E5" w:rsidRPr="00FD34E5">
              <w:rPr>
                <w:rFonts w:ascii="宋体" w:eastAsia="宋体" w:hAnsi="宋体" w:hint="eastAsia"/>
                <w:sz w:val="18"/>
                <w:szCs w:val="18"/>
              </w:rPr>
              <w:t>本标准的制定将根据石膏</w:t>
            </w:r>
            <w:r w:rsidR="00FD34E5">
              <w:rPr>
                <w:rFonts w:ascii="宋体" w:eastAsia="宋体" w:hAnsi="宋体" w:hint="eastAsia"/>
                <w:sz w:val="18"/>
                <w:szCs w:val="18"/>
              </w:rPr>
              <w:t>砂浆产品</w:t>
            </w:r>
            <w:r w:rsidR="00FD34E5" w:rsidRPr="00FD34E5">
              <w:rPr>
                <w:rFonts w:ascii="宋体" w:eastAsia="宋体" w:hAnsi="宋体" w:hint="eastAsia"/>
                <w:sz w:val="18"/>
                <w:szCs w:val="18"/>
              </w:rPr>
              <w:t>行业特点进行编制，补充石膏</w:t>
            </w:r>
            <w:r w:rsidR="00FD34E5">
              <w:rPr>
                <w:rFonts w:ascii="宋体" w:eastAsia="宋体" w:hAnsi="宋体" w:hint="eastAsia"/>
                <w:sz w:val="18"/>
                <w:szCs w:val="18"/>
              </w:rPr>
              <w:t>砂浆用纤维素醚</w:t>
            </w:r>
            <w:r w:rsidR="00FD34E5" w:rsidRPr="00FD34E5">
              <w:rPr>
                <w:rFonts w:ascii="宋体" w:eastAsia="宋体" w:hAnsi="宋体" w:hint="eastAsia"/>
                <w:sz w:val="18"/>
                <w:szCs w:val="18"/>
              </w:rPr>
              <w:t>标准空白，完善标准体系。同时与现有相关标准协同配套。</w:t>
            </w:r>
          </w:p>
          <w:p w14:paraId="1E4D1FCD" w14:textId="77777777" w:rsidR="00916469" w:rsidRDefault="00000000">
            <w:pPr>
              <w:snapToGrid w:val="0"/>
              <w:spacing w:line="360" w:lineRule="auto"/>
              <w:rPr>
                <w:rFonts w:ascii="宋体" w:eastAsia="宋体" w:hAnsi="宋体"/>
                <w:sz w:val="18"/>
                <w:szCs w:val="18"/>
              </w:rPr>
            </w:pPr>
            <w:r>
              <w:rPr>
                <w:rFonts w:ascii="宋体" w:eastAsia="宋体" w:hAnsi="宋体" w:hint="eastAsia"/>
                <w:sz w:val="18"/>
                <w:szCs w:val="18"/>
                <w:u w:val="single"/>
              </w:rPr>
              <w:t>4. 指出是否发现有知识产权的问题。</w:t>
            </w:r>
          </w:p>
          <w:p w14:paraId="0FC9BBD7" w14:textId="79F52DAB" w:rsidR="00916469" w:rsidRDefault="000028D9">
            <w:pPr>
              <w:snapToGrid w:val="0"/>
              <w:spacing w:line="360" w:lineRule="auto"/>
              <w:ind w:firstLineChars="200" w:firstLine="360"/>
              <w:rPr>
                <w:rFonts w:ascii="宋体" w:eastAsia="宋体" w:hAnsi="宋体"/>
                <w:sz w:val="18"/>
                <w:szCs w:val="18"/>
              </w:rPr>
            </w:pPr>
            <w:r w:rsidRPr="000028D9">
              <w:rPr>
                <w:rFonts w:ascii="宋体" w:eastAsia="宋体" w:hAnsi="宋体" w:hint="eastAsia"/>
                <w:sz w:val="18"/>
                <w:szCs w:val="18"/>
              </w:rPr>
              <w:t>本标准项目无知识产权问题。</w:t>
            </w:r>
          </w:p>
        </w:tc>
      </w:tr>
      <w:tr w:rsidR="00916469" w14:paraId="10D76B1A" w14:textId="77777777" w:rsidTr="004A63A3">
        <w:trPr>
          <w:cantSplit/>
          <w:trHeight w:val="1162"/>
          <w:jc w:val="center"/>
        </w:trPr>
        <w:tc>
          <w:tcPr>
            <w:tcW w:w="2167" w:type="dxa"/>
            <w:vAlign w:val="center"/>
          </w:tcPr>
          <w:p w14:paraId="7EF475DB"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lastRenderedPageBreak/>
              <w:t>牵头单位</w:t>
            </w:r>
          </w:p>
        </w:tc>
        <w:tc>
          <w:tcPr>
            <w:tcW w:w="2661" w:type="dxa"/>
            <w:gridSpan w:val="4"/>
            <w:vAlign w:val="center"/>
          </w:tcPr>
          <w:p w14:paraId="7946886D" w14:textId="21ECC4C5" w:rsidR="004A63A3" w:rsidRDefault="00000000" w:rsidP="004A63A3">
            <w:pPr>
              <w:adjustRightInd w:val="0"/>
              <w:snapToGrid w:val="0"/>
              <w:spacing w:line="360" w:lineRule="auto"/>
              <w:jc w:val="center"/>
              <w:rPr>
                <w:rFonts w:ascii="宋体" w:eastAsia="宋体" w:hAnsi="宋体"/>
                <w:sz w:val="18"/>
                <w:szCs w:val="18"/>
              </w:rPr>
            </w:pPr>
            <w:r>
              <w:rPr>
                <w:rFonts w:ascii="宋体" w:eastAsia="宋体" w:hAnsi="宋体" w:hint="eastAsia"/>
                <w:sz w:val="18"/>
                <w:szCs w:val="18"/>
              </w:rPr>
              <w:t>（签字、盖公章）</w:t>
            </w:r>
          </w:p>
          <w:p w14:paraId="3D509B8D" w14:textId="1FBB8E15"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月     日</w:t>
            </w:r>
          </w:p>
        </w:tc>
        <w:tc>
          <w:tcPr>
            <w:tcW w:w="2126" w:type="dxa"/>
            <w:gridSpan w:val="2"/>
            <w:vAlign w:val="center"/>
          </w:tcPr>
          <w:p w14:paraId="586C53E0"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归口管理部门</w:t>
            </w:r>
          </w:p>
        </w:tc>
        <w:tc>
          <w:tcPr>
            <w:tcW w:w="2786" w:type="dxa"/>
            <w:gridSpan w:val="2"/>
            <w:vAlign w:val="center"/>
          </w:tcPr>
          <w:p w14:paraId="61B213FC" w14:textId="77777777" w:rsidR="004A63A3" w:rsidRDefault="004A63A3" w:rsidP="004A63A3">
            <w:pPr>
              <w:adjustRightInd w:val="0"/>
              <w:snapToGrid w:val="0"/>
              <w:spacing w:line="360" w:lineRule="auto"/>
              <w:jc w:val="center"/>
              <w:rPr>
                <w:rFonts w:ascii="宋体" w:eastAsia="宋体" w:hAnsi="宋体"/>
                <w:sz w:val="18"/>
                <w:szCs w:val="18"/>
              </w:rPr>
            </w:pPr>
            <w:r>
              <w:rPr>
                <w:rFonts w:ascii="宋体" w:eastAsia="宋体" w:hAnsi="宋体" w:hint="eastAsia"/>
                <w:sz w:val="18"/>
                <w:szCs w:val="18"/>
              </w:rPr>
              <w:t>（签字、盖公章）</w:t>
            </w:r>
          </w:p>
          <w:p w14:paraId="2564387A" w14:textId="07B58E35" w:rsidR="00916469" w:rsidRDefault="004A63A3" w:rsidP="004A63A3">
            <w:pPr>
              <w:adjustRightInd w:val="0"/>
              <w:snapToGrid w:val="0"/>
              <w:jc w:val="center"/>
              <w:rPr>
                <w:rFonts w:ascii="宋体" w:eastAsia="宋体" w:hAnsi="宋体"/>
                <w:sz w:val="18"/>
                <w:szCs w:val="18"/>
              </w:rPr>
            </w:pPr>
            <w:r>
              <w:rPr>
                <w:rFonts w:ascii="宋体" w:eastAsia="宋体" w:hAnsi="宋体" w:hint="eastAsia"/>
                <w:sz w:val="18"/>
                <w:szCs w:val="18"/>
              </w:rPr>
              <w:t>月     日</w:t>
            </w:r>
          </w:p>
        </w:tc>
      </w:tr>
    </w:tbl>
    <w:p w14:paraId="33348290" w14:textId="77777777" w:rsidR="00916469" w:rsidRDefault="00000000">
      <w:pPr>
        <w:snapToGrid w:val="0"/>
        <w:spacing w:beforeLines="50" w:before="156"/>
        <w:ind w:firstLineChars="280" w:firstLine="504"/>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注1</w:t>
      </w:r>
      <w:r>
        <w:rPr>
          <w:rFonts w:ascii="宋体" w:eastAsia="宋体" w:hAnsi="宋体"/>
          <w:sz w:val="18"/>
          <w:szCs w:val="18"/>
        </w:rPr>
        <w:t xml:space="preserve">] </w:t>
      </w:r>
      <w:r>
        <w:rPr>
          <w:rFonts w:ascii="宋体" w:eastAsia="宋体" w:hAnsi="宋体" w:hint="eastAsia"/>
          <w:sz w:val="18"/>
          <w:szCs w:val="18"/>
        </w:rPr>
        <w:t xml:space="preserve"> 填写制定或修订项目中，若选择修订必须填写被修订标准号；</w:t>
      </w:r>
    </w:p>
    <w:p w14:paraId="0081980C" w14:textId="77777777" w:rsidR="00916469" w:rsidRDefault="00000000">
      <w:pPr>
        <w:snapToGrid w:val="0"/>
        <w:ind w:firstLineChars="280" w:firstLine="504"/>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注2</w:t>
      </w:r>
      <w:r>
        <w:rPr>
          <w:rFonts w:ascii="宋体" w:eastAsia="宋体" w:hAnsi="宋体"/>
          <w:sz w:val="18"/>
          <w:szCs w:val="18"/>
        </w:rPr>
        <w:t>]</w:t>
      </w:r>
      <w:r>
        <w:rPr>
          <w:rFonts w:ascii="宋体" w:eastAsia="宋体" w:hAnsi="宋体" w:hint="eastAsia"/>
          <w:sz w:val="18"/>
          <w:szCs w:val="18"/>
        </w:rPr>
        <w:t xml:space="preserve">  选择采用国际标准，必须填写采标号及采用程度；</w:t>
      </w:r>
    </w:p>
    <w:p w14:paraId="06B2ADA6" w14:textId="77777777" w:rsidR="00916469" w:rsidRDefault="00000000">
      <w:pPr>
        <w:snapToGrid w:val="0"/>
        <w:ind w:leftChars="160" w:left="448" w:firstLineChars="30" w:firstLine="54"/>
      </w:pPr>
      <w:r>
        <w:rPr>
          <w:rFonts w:ascii="宋体" w:eastAsia="宋体" w:hAnsi="宋体"/>
          <w:sz w:val="18"/>
          <w:szCs w:val="18"/>
        </w:rPr>
        <w:t>[</w:t>
      </w:r>
      <w:r>
        <w:rPr>
          <w:rFonts w:ascii="宋体" w:eastAsia="宋体" w:hAnsi="宋体" w:hint="eastAsia"/>
          <w:sz w:val="18"/>
          <w:szCs w:val="18"/>
        </w:rPr>
        <w:t>注3</w:t>
      </w:r>
      <w:r>
        <w:rPr>
          <w:rFonts w:ascii="宋体" w:eastAsia="宋体" w:hAnsi="宋体"/>
          <w:sz w:val="18"/>
          <w:szCs w:val="18"/>
        </w:rPr>
        <w:t>]</w:t>
      </w:r>
      <w:r>
        <w:rPr>
          <w:rFonts w:ascii="宋体" w:eastAsia="宋体" w:hAnsi="宋体" w:hint="eastAsia"/>
          <w:sz w:val="18"/>
          <w:szCs w:val="18"/>
        </w:rPr>
        <w:t xml:space="preserve">  选择采用快速程序，必须填写快速程序代码。</w:t>
      </w:r>
    </w:p>
    <w:sectPr w:rsidR="009164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C0B35" w14:textId="77777777" w:rsidR="00EF2CDC" w:rsidRDefault="00EF2CDC" w:rsidP="003C356C">
      <w:r>
        <w:separator/>
      </w:r>
    </w:p>
  </w:endnote>
  <w:endnote w:type="continuationSeparator" w:id="0">
    <w:p w14:paraId="5F8C2149" w14:textId="77777777" w:rsidR="00EF2CDC" w:rsidRDefault="00EF2CDC" w:rsidP="003C3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88198" w14:textId="77777777" w:rsidR="00EF2CDC" w:rsidRDefault="00EF2CDC" w:rsidP="003C356C">
      <w:r>
        <w:separator/>
      </w:r>
    </w:p>
  </w:footnote>
  <w:footnote w:type="continuationSeparator" w:id="0">
    <w:p w14:paraId="6C08D4FE" w14:textId="77777777" w:rsidR="00EF2CDC" w:rsidRDefault="00EF2CDC" w:rsidP="003C35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2U3NDAyMGUwNDEyZTU2N2E4Y2VmZTNiODVhNTBlN2EifQ=="/>
  </w:docVars>
  <w:rsids>
    <w:rsidRoot w:val="00747499"/>
    <w:rsid w:val="000028D9"/>
    <w:rsid w:val="00046BD9"/>
    <w:rsid w:val="000C2783"/>
    <w:rsid w:val="00117CED"/>
    <w:rsid w:val="00177FEA"/>
    <w:rsid w:val="001847B1"/>
    <w:rsid w:val="00190864"/>
    <w:rsid w:val="00254847"/>
    <w:rsid w:val="00294E91"/>
    <w:rsid w:val="002D4645"/>
    <w:rsid w:val="002F1D36"/>
    <w:rsid w:val="00306195"/>
    <w:rsid w:val="00314295"/>
    <w:rsid w:val="00326ACE"/>
    <w:rsid w:val="00341FF5"/>
    <w:rsid w:val="00350EE4"/>
    <w:rsid w:val="00383EFC"/>
    <w:rsid w:val="00396396"/>
    <w:rsid w:val="003C356C"/>
    <w:rsid w:val="004310A5"/>
    <w:rsid w:val="004A63A3"/>
    <w:rsid w:val="004B75A8"/>
    <w:rsid w:val="004D6E02"/>
    <w:rsid w:val="00534FC1"/>
    <w:rsid w:val="00540105"/>
    <w:rsid w:val="00573CB9"/>
    <w:rsid w:val="005C2738"/>
    <w:rsid w:val="005F118A"/>
    <w:rsid w:val="00601DDF"/>
    <w:rsid w:val="00631028"/>
    <w:rsid w:val="00662078"/>
    <w:rsid w:val="00672FD6"/>
    <w:rsid w:val="00684FAA"/>
    <w:rsid w:val="006D0B93"/>
    <w:rsid w:val="006D6E98"/>
    <w:rsid w:val="006F6169"/>
    <w:rsid w:val="006F6C0B"/>
    <w:rsid w:val="006F73FB"/>
    <w:rsid w:val="007016F9"/>
    <w:rsid w:val="00703C08"/>
    <w:rsid w:val="00732C79"/>
    <w:rsid w:val="00740775"/>
    <w:rsid w:val="00740881"/>
    <w:rsid w:val="00747340"/>
    <w:rsid w:val="00747499"/>
    <w:rsid w:val="00761886"/>
    <w:rsid w:val="00763D52"/>
    <w:rsid w:val="007A2D86"/>
    <w:rsid w:val="007D60A1"/>
    <w:rsid w:val="007E6E31"/>
    <w:rsid w:val="007E7A4C"/>
    <w:rsid w:val="007F5296"/>
    <w:rsid w:val="00820AED"/>
    <w:rsid w:val="008302FB"/>
    <w:rsid w:val="0089525E"/>
    <w:rsid w:val="008A0BBF"/>
    <w:rsid w:val="008A4379"/>
    <w:rsid w:val="00916469"/>
    <w:rsid w:val="00917F67"/>
    <w:rsid w:val="00982760"/>
    <w:rsid w:val="00982EBE"/>
    <w:rsid w:val="009A1FAF"/>
    <w:rsid w:val="009C041D"/>
    <w:rsid w:val="009C2A83"/>
    <w:rsid w:val="009D764D"/>
    <w:rsid w:val="009E48AA"/>
    <w:rsid w:val="00A039E5"/>
    <w:rsid w:val="00A618D0"/>
    <w:rsid w:val="00B53DA7"/>
    <w:rsid w:val="00B869EE"/>
    <w:rsid w:val="00BC735B"/>
    <w:rsid w:val="00BD2952"/>
    <w:rsid w:val="00BE1F0E"/>
    <w:rsid w:val="00C17F1A"/>
    <w:rsid w:val="00C230E0"/>
    <w:rsid w:val="00C81497"/>
    <w:rsid w:val="00CB1EA0"/>
    <w:rsid w:val="00CB3C9F"/>
    <w:rsid w:val="00CC6C34"/>
    <w:rsid w:val="00CE6754"/>
    <w:rsid w:val="00D21F3B"/>
    <w:rsid w:val="00D83B89"/>
    <w:rsid w:val="00D85852"/>
    <w:rsid w:val="00DA2887"/>
    <w:rsid w:val="00DD779B"/>
    <w:rsid w:val="00E03E1D"/>
    <w:rsid w:val="00E17277"/>
    <w:rsid w:val="00E401EF"/>
    <w:rsid w:val="00E51C81"/>
    <w:rsid w:val="00E52093"/>
    <w:rsid w:val="00E9273E"/>
    <w:rsid w:val="00EF2CDC"/>
    <w:rsid w:val="00F000AB"/>
    <w:rsid w:val="00F7264B"/>
    <w:rsid w:val="00F7534E"/>
    <w:rsid w:val="00F809BE"/>
    <w:rsid w:val="00FD34E5"/>
    <w:rsid w:val="0128324F"/>
    <w:rsid w:val="05295DEA"/>
    <w:rsid w:val="07DC74A9"/>
    <w:rsid w:val="10C71BC5"/>
    <w:rsid w:val="131F256B"/>
    <w:rsid w:val="145A652D"/>
    <w:rsid w:val="18DB73A3"/>
    <w:rsid w:val="19EA7C0B"/>
    <w:rsid w:val="1A964BDB"/>
    <w:rsid w:val="1C28741E"/>
    <w:rsid w:val="21F676FC"/>
    <w:rsid w:val="22FE5379"/>
    <w:rsid w:val="23A47C40"/>
    <w:rsid w:val="33EC612C"/>
    <w:rsid w:val="46466365"/>
    <w:rsid w:val="4DB62D0E"/>
    <w:rsid w:val="507B14EB"/>
    <w:rsid w:val="52884057"/>
    <w:rsid w:val="53AE52B3"/>
    <w:rsid w:val="5771192F"/>
    <w:rsid w:val="5E8C14B0"/>
    <w:rsid w:val="6A4B221F"/>
    <w:rsid w:val="73102258"/>
    <w:rsid w:val="747B4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26A09"/>
  <w15:docId w15:val="{F16537D9-BD8C-4E94-A699-A4B3E25B0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63A3"/>
    <w:pPr>
      <w:widowControl w:val="0"/>
      <w:jc w:val="both"/>
    </w:pPr>
    <w:rPr>
      <w:rFonts w:eastAsia="仿宋_GB2312"/>
      <w:kern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footer"/>
    <w:basedOn w:val="a"/>
    <w:link w:val="a6"/>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annotation subject"/>
    <w:basedOn w:val="a3"/>
    <w:next w:val="a3"/>
    <w:link w:val="aa"/>
    <w:uiPriority w:val="99"/>
    <w:semiHidden/>
    <w:unhideWhenUsed/>
    <w:rPr>
      <w:b/>
      <w:bCs/>
    </w:rPr>
  </w:style>
  <w:style w:type="character" w:styleId="ab">
    <w:name w:val="Strong"/>
    <w:basedOn w:val="a0"/>
    <w:uiPriority w:val="22"/>
    <w:qFormat/>
    <w:rPr>
      <w:b/>
    </w:rPr>
  </w:style>
  <w:style w:type="character" w:styleId="ac">
    <w:name w:val="annotation reference"/>
    <w:basedOn w:val="a0"/>
    <w:uiPriority w:val="99"/>
    <w:semiHidden/>
    <w:unhideWhenUsed/>
    <w:rPr>
      <w:sz w:val="21"/>
      <w:szCs w:val="21"/>
    </w:rPr>
  </w:style>
  <w:style w:type="character" w:customStyle="1" w:styleId="a8">
    <w:name w:val="页眉 字符"/>
    <w:basedOn w:val="a0"/>
    <w:link w:val="a7"/>
    <w:qFormat/>
    <w:rPr>
      <w:sz w:val="18"/>
      <w:szCs w:val="18"/>
    </w:rPr>
  </w:style>
  <w:style w:type="character" w:customStyle="1" w:styleId="a6">
    <w:name w:val="页脚 字符"/>
    <w:basedOn w:val="a0"/>
    <w:link w:val="a5"/>
    <w:uiPriority w:val="99"/>
    <w:qFormat/>
    <w:rPr>
      <w:sz w:val="18"/>
      <w:szCs w:val="18"/>
    </w:rPr>
  </w:style>
  <w:style w:type="paragraph" w:customStyle="1" w:styleId="1">
    <w:name w:val="修订1"/>
    <w:hidden/>
    <w:uiPriority w:val="99"/>
    <w:semiHidden/>
    <w:rPr>
      <w:rFonts w:eastAsia="仿宋_GB2312"/>
      <w:kern w:val="2"/>
      <w:sz w:val="28"/>
    </w:rPr>
  </w:style>
  <w:style w:type="paragraph" w:customStyle="1" w:styleId="2">
    <w:name w:val="修订2"/>
    <w:hidden/>
    <w:uiPriority w:val="99"/>
    <w:semiHidden/>
    <w:rPr>
      <w:rFonts w:eastAsia="仿宋_GB2312"/>
      <w:kern w:val="2"/>
      <w:sz w:val="28"/>
    </w:rPr>
  </w:style>
  <w:style w:type="character" w:customStyle="1" w:styleId="a4">
    <w:name w:val="批注文字 字符"/>
    <w:basedOn w:val="a0"/>
    <w:link w:val="a3"/>
    <w:uiPriority w:val="99"/>
    <w:semiHidden/>
    <w:qFormat/>
    <w:rPr>
      <w:rFonts w:eastAsia="仿宋_GB2312"/>
      <w:kern w:val="2"/>
      <w:sz w:val="28"/>
    </w:rPr>
  </w:style>
  <w:style w:type="character" w:customStyle="1" w:styleId="aa">
    <w:name w:val="批注主题 字符"/>
    <w:basedOn w:val="a4"/>
    <w:link w:val="a9"/>
    <w:uiPriority w:val="99"/>
    <w:semiHidden/>
    <w:rPr>
      <w:rFonts w:eastAsia="仿宋_GB2312"/>
      <w:b/>
      <w:bCs/>
      <w:kern w:val="2"/>
      <w:sz w:val="28"/>
    </w:rPr>
  </w:style>
  <w:style w:type="paragraph" w:styleId="ad">
    <w:name w:val="Revision"/>
    <w:hidden/>
    <w:uiPriority w:val="99"/>
    <w:unhideWhenUsed/>
    <w:rsid w:val="00306195"/>
    <w:rPr>
      <w:rFonts w:eastAsia="仿宋_GB2312"/>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06F496-C824-40C7-82A6-29435B537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3</Pages>
  <Words>544</Words>
  <Characters>3105</Characters>
  <Application>Microsoft Office Word</Application>
  <DocSecurity>0</DocSecurity>
  <Lines>25</Lines>
  <Paragraphs>7</Paragraphs>
  <ScaleCrop>false</ScaleCrop>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c:creator>
  <cp:lastModifiedBy>夜 雨</cp:lastModifiedBy>
  <cp:revision>46</cp:revision>
  <cp:lastPrinted>2024-03-28T00:44:00Z</cp:lastPrinted>
  <dcterms:created xsi:type="dcterms:W3CDTF">2018-05-31T09:17:00Z</dcterms:created>
  <dcterms:modified xsi:type="dcterms:W3CDTF">2024-05-20T08:11:00Z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D97CE4DB0F8A4D7893C02E81E33EFCEE_12</vt:lpwstr>
  </property>
</Properties>
</file>