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0509E4" w14:textId="77777777" w:rsidR="00AD77C0" w:rsidRDefault="00000000">
      <w:pPr>
        <w:pStyle w:val="afd"/>
        <w:framePr w:wrap="around"/>
        <w:rPr>
          <w:rFonts w:ascii="Times New Roman" w:eastAsia="宋体"/>
        </w:rPr>
      </w:pPr>
      <w:bookmarkStart w:id="0" w:name="_Hlk65056052"/>
      <w:bookmarkStart w:id="1" w:name="_Hlk76246237"/>
      <w:r>
        <w:rPr>
          <w:rFonts w:ascii="Times New Roman" w:eastAsia="宋体"/>
        </w:rPr>
        <w:t xml:space="preserve">ICS </w:t>
      </w:r>
      <w:r>
        <w:rPr>
          <w:rFonts w:ascii="Times New Roman" w:eastAsia="宋体"/>
        </w:rPr>
        <w:fldChar w:fldCharType="begin">
          <w:ffData>
            <w:name w:val="ICS"/>
            <w:enabled/>
            <w:calcOnExit w:val="0"/>
            <w:helpText w:type="text" w:val="请输入正确的ICS号："/>
            <w:textInput>
              <w:default w:val="点击此处添加ICS号"/>
            </w:textInput>
          </w:ffData>
        </w:fldChar>
      </w:r>
      <w:bookmarkStart w:id="2" w:name="ICS"/>
      <w:r>
        <w:rPr>
          <w:rFonts w:ascii="Times New Roman" w:eastAsia="宋体"/>
        </w:rPr>
        <w:instrText xml:space="preserve"> FORMTEXT </w:instrText>
      </w:r>
      <w:r>
        <w:rPr>
          <w:rFonts w:ascii="Times New Roman" w:eastAsia="宋体"/>
        </w:rPr>
      </w:r>
      <w:r>
        <w:rPr>
          <w:rFonts w:ascii="Times New Roman" w:eastAsia="宋体"/>
        </w:rPr>
        <w:fldChar w:fldCharType="separate"/>
      </w:r>
      <w:r>
        <w:rPr>
          <w:rFonts w:ascii="Times New Roman" w:eastAsia="宋体"/>
        </w:rPr>
        <w:t>91.200</w:t>
      </w:r>
      <w:r>
        <w:rPr>
          <w:rFonts w:ascii="Times New Roman" w:eastAsia="宋体"/>
        </w:rPr>
        <w:fldChar w:fldCharType="end"/>
      </w:r>
      <w:bookmarkEnd w:id="2"/>
    </w:p>
    <w:p w14:paraId="1C5955F5" w14:textId="77777777" w:rsidR="00AD77C0" w:rsidRDefault="00000000">
      <w:pPr>
        <w:pStyle w:val="afd"/>
        <w:framePr w:wrap="around"/>
        <w:rPr>
          <w:rFonts w:ascii="Times New Roman" w:eastAsia="宋体"/>
        </w:rPr>
      </w:pPr>
      <w:r>
        <w:rPr>
          <w:rFonts w:ascii="Times New Roman" w:eastAsia="宋体"/>
        </w:rPr>
        <w:fldChar w:fldCharType="begin">
          <w:ffData>
            <w:name w:val="WXFLH"/>
            <w:enabled/>
            <w:calcOnExit w:val="0"/>
            <w:helpText w:type="text" w:val="请输入中国标准文献分类号："/>
            <w:textInput>
              <w:default w:val="点击此处添加中国标准文献分类号"/>
            </w:textInput>
          </w:ffData>
        </w:fldChar>
      </w:r>
      <w:bookmarkStart w:id="3" w:name="WXFLH"/>
      <w:r>
        <w:rPr>
          <w:rFonts w:ascii="Times New Roman" w:eastAsia="宋体"/>
        </w:rPr>
        <w:instrText xml:space="preserve"> FORMTEXT </w:instrText>
      </w:r>
      <w:r>
        <w:rPr>
          <w:rFonts w:ascii="Times New Roman" w:eastAsia="宋体"/>
        </w:rPr>
      </w:r>
      <w:r>
        <w:rPr>
          <w:rFonts w:ascii="Times New Roman" w:eastAsia="宋体"/>
        </w:rPr>
        <w:fldChar w:fldCharType="separate"/>
      </w:r>
      <w:r>
        <w:rPr>
          <w:rFonts w:ascii="Times New Roman" w:eastAsia="宋体"/>
        </w:rPr>
        <w:t>CCS P 32</w:t>
      </w:r>
      <w:r>
        <w:rPr>
          <w:rFonts w:ascii="Times New Roman" w:eastAsia="宋体"/>
        </w:rPr>
        <w:fldChar w:fldCharType="end"/>
      </w:r>
      <w:bookmarkEnd w:id="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4"/>
      </w:tblGrid>
      <w:tr w:rsidR="00AD77C0" w14:paraId="76037934" w14:textId="77777777">
        <w:tc>
          <w:tcPr>
            <w:tcW w:w="9854" w:type="dxa"/>
            <w:tcBorders>
              <w:top w:val="nil"/>
              <w:left w:val="nil"/>
              <w:bottom w:val="nil"/>
              <w:right w:val="nil"/>
            </w:tcBorders>
          </w:tcPr>
          <w:p w14:paraId="2A436196" w14:textId="77777777" w:rsidR="00AD77C0" w:rsidRDefault="00000000">
            <w:pPr>
              <w:pStyle w:val="afd"/>
              <w:framePr w:wrap="around"/>
              <w:rPr>
                <w:rFonts w:ascii="Times New Roman" w:eastAsia="宋体"/>
              </w:rPr>
            </w:pPr>
            <w:r>
              <w:rPr>
                <w:rFonts w:ascii="Times New Roman" w:eastAsia="宋体"/>
              </w:rPr>
              <w:pict w14:anchorId="7B47B177">
                <v:rect id="BAH" o:spid="_x0000_s2050" style="position:absolute;margin-left:-5.25pt;margin-top:0;width:68.25pt;height:15.6pt;z-index:-251653120;mso-width-relative:page;mso-height-relative:page" stroked="f"/>
              </w:pict>
            </w:r>
            <w:r>
              <w:rPr>
                <w:rFonts w:ascii="Times New Roman" w:eastAsia="宋体"/>
              </w:rPr>
              <w:fldChar w:fldCharType="begin">
                <w:ffData>
                  <w:name w:val="BAH"/>
                  <w:enabled/>
                  <w:calcOnExit w:val="0"/>
                  <w:textInput/>
                </w:ffData>
              </w:fldChar>
            </w:r>
            <w:bookmarkStart w:id="4" w:name="BAH"/>
            <w:r>
              <w:rPr>
                <w:rFonts w:ascii="Times New Roman" w:eastAsia="宋体"/>
              </w:rPr>
              <w:instrText xml:space="preserve"> FORMTEXT </w:instrText>
            </w:r>
            <w:r>
              <w:rPr>
                <w:rFonts w:ascii="Times New Roman" w:eastAsia="宋体"/>
              </w:rPr>
            </w:r>
            <w:r>
              <w:rPr>
                <w:rFonts w:ascii="Times New Roman" w:eastAsia="宋体"/>
              </w:rPr>
              <w:fldChar w:fldCharType="separate"/>
            </w:r>
            <w:r>
              <w:rPr>
                <w:rFonts w:ascii="Times New Roman" w:eastAsia="宋体"/>
              </w:rPr>
              <w:t>     </w:t>
            </w:r>
            <w:r>
              <w:rPr>
                <w:rFonts w:ascii="Times New Roman" w:eastAsia="宋体"/>
              </w:rPr>
              <w:fldChar w:fldCharType="end"/>
            </w:r>
            <w:bookmarkEnd w:id="4"/>
          </w:p>
        </w:tc>
      </w:tr>
    </w:tbl>
    <w:p w14:paraId="7E4DA531" w14:textId="77777777" w:rsidR="00AD77C0" w:rsidRDefault="00000000" w:rsidP="003F0CA8">
      <w:pPr>
        <w:pStyle w:val="aff7"/>
        <w:framePr w:w="4488" w:h="1007" w:hRule="exact" w:wrap="around" w:vAnchor="page" w:hAnchor="page" w:x="6397" w:y="1468"/>
      </w:pPr>
      <w:r>
        <w:t>JC</w:t>
      </w:r>
    </w:p>
    <w:p w14:paraId="03C738D3" w14:textId="77777777" w:rsidR="00AD77C0" w:rsidRPr="0090771B" w:rsidRDefault="00000000" w:rsidP="0090771B">
      <w:pPr>
        <w:pStyle w:val="aff9"/>
        <w:framePr w:wrap="around"/>
      </w:pPr>
      <w:r w:rsidRPr="0090771B">
        <w:t>中华人民共和国建材行业标准</w:t>
      </w:r>
    </w:p>
    <w:p w14:paraId="0CDB990C" w14:textId="77777777" w:rsidR="00AD77C0" w:rsidRDefault="00000000">
      <w:pPr>
        <w:pStyle w:val="21"/>
        <w:framePr w:wrap="around" w:x="1533" w:y="3583"/>
        <w:rPr>
          <w:rFonts w:ascii="Times New Roman" w:eastAsia="宋体"/>
        </w:rPr>
      </w:pPr>
      <w:r>
        <w:rPr>
          <w:rFonts w:ascii="Times New Roman" w:eastAsia="宋体"/>
        </w:rPr>
        <w:t xml:space="preserve">JC/T  </w:t>
      </w:r>
      <w:r w:rsidRPr="0090771B">
        <w:rPr>
          <w:rFonts w:hAnsi="黑体"/>
        </w:rPr>
        <w:fldChar w:fldCharType="begin">
          <w:ffData>
            <w:name w:val="StdNo1"/>
            <w:enabled/>
            <w:calcOnExit w:val="0"/>
            <w:textInput>
              <w:default w:val="XXXX"/>
            </w:textInput>
          </w:ffData>
        </w:fldChar>
      </w:r>
      <w:r w:rsidRPr="0090771B">
        <w:rPr>
          <w:rFonts w:hAnsi="黑体"/>
        </w:rPr>
        <w:instrText xml:space="preserve"> </w:instrText>
      </w:r>
      <w:bookmarkStart w:id="5" w:name="StdNo1"/>
      <w:r w:rsidRPr="0090771B">
        <w:rPr>
          <w:rFonts w:hAnsi="黑体"/>
        </w:rPr>
        <w:instrText xml:space="preserve">FORMTEXT </w:instrText>
      </w:r>
      <w:r w:rsidRPr="0090771B">
        <w:rPr>
          <w:rFonts w:hAnsi="黑体"/>
        </w:rPr>
      </w:r>
      <w:r w:rsidRPr="0090771B">
        <w:rPr>
          <w:rFonts w:hAnsi="黑体"/>
        </w:rPr>
        <w:fldChar w:fldCharType="separate"/>
      </w:r>
      <w:r w:rsidRPr="0090771B">
        <w:rPr>
          <w:rFonts w:hAnsi="黑体"/>
        </w:rPr>
        <w:t>XXXX</w:t>
      </w:r>
      <w:r w:rsidRPr="0090771B">
        <w:rPr>
          <w:rFonts w:hAnsi="黑体"/>
        </w:rPr>
        <w:fldChar w:fldCharType="end"/>
      </w:r>
      <w:bookmarkEnd w:id="5"/>
      <w:r w:rsidRPr="0090771B">
        <w:rPr>
          <w:rFonts w:hAnsi="黑体"/>
        </w:rPr>
        <w:t>—</w:t>
      </w:r>
      <w:r w:rsidRPr="0090771B">
        <w:rPr>
          <w:rFonts w:hAnsi="黑体"/>
        </w:rPr>
        <w:fldChar w:fldCharType="begin">
          <w:ffData>
            <w:name w:val="StdNo2"/>
            <w:enabled/>
            <w:calcOnExit w:val="0"/>
            <w:textInput>
              <w:default w:val="XXXX"/>
              <w:maxLength w:val="4"/>
            </w:textInput>
          </w:ffData>
        </w:fldChar>
      </w:r>
      <w:bookmarkStart w:id="6" w:name="StdNo2"/>
      <w:r w:rsidRPr="0090771B">
        <w:rPr>
          <w:rFonts w:hAnsi="黑体"/>
        </w:rPr>
        <w:instrText xml:space="preserve"> FORMTEXT </w:instrText>
      </w:r>
      <w:r w:rsidRPr="0090771B">
        <w:rPr>
          <w:rFonts w:hAnsi="黑体"/>
        </w:rPr>
      </w:r>
      <w:r w:rsidRPr="0090771B">
        <w:rPr>
          <w:rFonts w:hAnsi="黑体"/>
        </w:rPr>
        <w:fldChar w:fldCharType="separate"/>
      </w:r>
      <w:r w:rsidRPr="0090771B">
        <w:rPr>
          <w:rFonts w:hAnsi="黑体"/>
        </w:rPr>
        <w:t>20XX</w:t>
      </w:r>
      <w:r w:rsidRPr="0090771B">
        <w:rPr>
          <w:rFonts w:hAnsi="黑体"/>
        </w:rPr>
        <w:fldChar w:fldCharType="end"/>
      </w:r>
      <w:bookmarkEnd w:id="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AD77C0" w14:paraId="77D02EB6" w14:textId="77777777">
        <w:tc>
          <w:tcPr>
            <w:tcW w:w="9356" w:type="dxa"/>
            <w:tcBorders>
              <w:top w:val="nil"/>
              <w:left w:val="nil"/>
              <w:bottom w:val="nil"/>
              <w:right w:val="nil"/>
            </w:tcBorders>
          </w:tcPr>
          <w:p w14:paraId="5F8B2325" w14:textId="77777777" w:rsidR="00AD77C0" w:rsidRDefault="00000000">
            <w:pPr>
              <w:pStyle w:val="aff6"/>
              <w:framePr w:wrap="around" w:x="1533" w:y="3583"/>
              <w:rPr>
                <w:rFonts w:ascii="Times New Roman"/>
              </w:rPr>
            </w:pPr>
            <w:r>
              <w:rPr>
                <w:rFonts w:ascii="Times New Roman"/>
              </w:rPr>
              <w:pict w14:anchorId="08702E21">
                <v:rect id="DT" o:spid="_x0000_s2051" style="position:absolute;left:0;text-align:left;margin-left:372.8pt;margin-top:2.7pt;width:90pt;height:18pt;z-index:-251656192;mso-width-relative:page;mso-height-relative:page" stroked="f"/>
              </w:pict>
            </w:r>
            <w:r>
              <w:rPr>
                <w:rFonts w:ascii="Times New Roman"/>
              </w:rPr>
              <w:fldChar w:fldCharType="begin">
                <w:ffData>
                  <w:name w:val="DT"/>
                  <w:enabled/>
                  <w:calcOnExit w:val="0"/>
                  <w:entryMacro w:val="ShowHelp4"/>
                  <w:textInput/>
                </w:ffData>
              </w:fldChar>
            </w:r>
            <w:bookmarkStart w:id="7" w:name="DT"/>
            <w:r>
              <w:rPr>
                <w:rFonts w:ascii="Times New Roman"/>
              </w:rPr>
              <w:instrText xml:space="preserve"> FORMTEXT </w:instrText>
            </w:r>
            <w:r>
              <w:rPr>
                <w:rFonts w:ascii="Times New Roman"/>
              </w:rPr>
            </w:r>
            <w:r>
              <w:rPr>
                <w:rFonts w:ascii="Times New Roman"/>
              </w:rPr>
              <w:fldChar w:fldCharType="separate"/>
            </w:r>
            <w:r>
              <w:rPr>
                <w:rFonts w:ascii="Times New Roman"/>
              </w:rPr>
              <w:t>     </w:t>
            </w:r>
            <w:r>
              <w:rPr>
                <w:rFonts w:ascii="Times New Roman"/>
              </w:rPr>
              <w:fldChar w:fldCharType="end"/>
            </w:r>
            <w:bookmarkEnd w:id="7"/>
          </w:p>
        </w:tc>
      </w:tr>
    </w:tbl>
    <w:p w14:paraId="089CE805" w14:textId="77777777" w:rsidR="00AD77C0" w:rsidRDefault="00AD77C0">
      <w:pPr>
        <w:pStyle w:val="21"/>
        <w:framePr w:wrap="around" w:x="1533" w:y="3583"/>
        <w:ind w:right="280"/>
        <w:rPr>
          <w:rFonts w:ascii="Times New Roman" w:eastAsia="宋体"/>
        </w:rPr>
      </w:pPr>
    </w:p>
    <w:p w14:paraId="067DAA83" w14:textId="77777777" w:rsidR="00AD77C0" w:rsidRDefault="00AD77C0">
      <w:pPr>
        <w:pStyle w:val="21"/>
        <w:framePr w:wrap="around" w:x="1533" w:y="3583"/>
        <w:rPr>
          <w:rFonts w:ascii="Times New Roman" w:eastAsia="宋体"/>
        </w:rPr>
      </w:pPr>
    </w:p>
    <w:p w14:paraId="782B5240" w14:textId="103CB903" w:rsidR="00AD77C0" w:rsidRPr="0090771B" w:rsidRDefault="00000000" w:rsidP="0090771B">
      <w:pPr>
        <w:pStyle w:val="aff3"/>
        <w:framePr w:wrap="around"/>
      </w:pPr>
      <w:r w:rsidRPr="0090771B">
        <w:t>石膏复合材料建筑楼板隔声保温工程技术规范</w:t>
      </w:r>
    </w:p>
    <w:p w14:paraId="30FF4EA6" w14:textId="77777777" w:rsidR="00AD77C0" w:rsidRDefault="00000000" w:rsidP="0090771B">
      <w:pPr>
        <w:pStyle w:val="aff2"/>
        <w:framePr w:wrap="around"/>
      </w:pPr>
      <w:r>
        <w:fldChar w:fldCharType="begin">
          <w:ffData>
            <w:name w:val="StdEnglishName"/>
            <w:enabled/>
            <w:calcOnExit w:val="0"/>
            <w:textInput>
              <w:default w:val="Code of practice for application of sound insulation and thermal insulation engineering of gypsum composite building floor slabs"/>
            </w:textInput>
          </w:ffData>
        </w:fldChar>
      </w:r>
      <w:bookmarkStart w:id="8" w:name="StdEnglishName"/>
      <w:r>
        <w:instrText xml:space="preserve"> FORMTEXT </w:instrText>
      </w:r>
      <w:r>
        <w:fldChar w:fldCharType="separate"/>
      </w:r>
      <w:r>
        <w:t>Technical specification for application of sound insulation and thermal insulation engineering of gypsum composite building floor slabs</w:t>
      </w:r>
      <w:r>
        <w:fldChar w:fldCharType="end"/>
      </w:r>
      <w:bookmarkEnd w:id="8"/>
    </w:p>
    <w:p w14:paraId="4D78F146" w14:textId="77777777" w:rsidR="00AD77C0" w:rsidRDefault="00000000" w:rsidP="0090771B">
      <w:pPr>
        <w:pStyle w:val="aff1"/>
        <w:framePr w:wrap="around"/>
      </w:pPr>
      <w:r>
        <w:fldChar w:fldCharType="begin">
          <w:ffData>
            <w:name w:val="YZBS"/>
            <w:enabled/>
            <w:calcOnExit w:val="0"/>
            <w:textInput>
              <w:default w:val="点击此处添加与国际标准一致性程度的标识"/>
            </w:textInput>
          </w:ffData>
        </w:fldChar>
      </w:r>
      <w:bookmarkStart w:id="9" w:name="YZBS"/>
      <w:r>
        <w:instrText xml:space="preserve"> FORMTEXT </w:instrText>
      </w:r>
      <w:r>
        <w:fldChar w:fldCharType="separate"/>
      </w:r>
      <w:r>
        <w:t>     </w:t>
      </w:r>
      <w:r>
        <w:fldChar w:fldCharType="end"/>
      </w:r>
      <w:bookmarkEnd w:id="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960"/>
      </w:tblGrid>
      <w:tr w:rsidR="00AD77C0" w14:paraId="56161FF8" w14:textId="77777777">
        <w:trPr>
          <w:trHeight w:val="513"/>
        </w:trPr>
        <w:tc>
          <w:tcPr>
            <w:tcW w:w="8960" w:type="dxa"/>
            <w:tcBorders>
              <w:top w:val="nil"/>
              <w:left w:val="nil"/>
              <w:bottom w:val="nil"/>
              <w:right w:val="nil"/>
            </w:tcBorders>
          </w:tcPr>
          <w:p w14:paraId="33CCE266" w14:textId="28E9EEEF" w:rsidR="00AD77C0" w:rsidRDefault="00000000" w:rsidP="0090771B">
            <w:pPr>
              <w:pStyle w:val="aff0"/>
              <w:framePr w:wrap="around"/>
            </w:pPr>
            <w:r>
              <w:pict w14:anchorId="52A650D3">
                <v:rect id="RQ" o:spid="_x0000_s2052" style="position:absolute;left:0;text-align:left;margin-left:173.3pt;margin-top:45.15pt;width:150pt;height:20pt;z-index:-251654144;mso-width-relative:page;mso-height-relative:page" stroked="f">
                  <w10:anchorlock/>
                </v:rect>
              </w:pict>
            </w:r>
            <w:r>
              <w:pict w14:anchorId="51778844">
                <v:rect id="LB" o:spid="_x0000_s2053" style="position:absolute;left:0;text-align:left;margin-left:193.3pt;margin-top:20.15pt;width:100pt;height:24pt;z-index:-251655168;mso-width-relative:page;mso-height-relative:page" stroked="f"/>
              </w:pict>
            </w:r>
            <w:r w:rsidR="003F0CA8">
              <w:rPr>
                <w:rFonts w:hint="eastAsia"/>
              </w:rPr>
              <w:t xml:space="preserve">      </w:t>
            </w:r>
            <w:r>
              <w:t>（</w:t>
            </w:r>
            <w:r w:rsidR="003F0CA8">
              <w:rPr>
                <w:rFonts w:hint="eastAsia"/>
              </w:rPr>
              <w:t>征求意见</w:t>
            </w:r>
            <w:r>
              <w:t>稿）</w:t>
            </w:r>
          </w:p>
        </w:tc>
      </w:tr>
      <w:tr w:rsidR="00AD77C0" w14:paraId="79EEC3E0" w14:textId="77777777">
        <w:trPr>
          <w:trHeight w:val="292"/>
        </w:trPr>
        <w:tc>
          <w:tcPr>
            <w:tcW w:w="8960" w:type="dxa"/>
            <w:tcBorders>
              <w:top w:val="nil"/>
              <w:left w:val="nil"/>
              <w:bottom w:val="nil"/>
              <w:right w:val="nil"/>
            </w:tcBorders>
          </w:tcPr>
          <w:p w14:paraId="29D560C9" w14:textId="77777777" w:rsidR="00AD77C0" w:rsidRDefault="00000000" w:rsidP="0090771B">
            <w:pPr>
              <w:pStyle w:val="affa"/>
              <w:framePr w:wrap="around"/>
            </w:pPr>
            <w:r>
              <w:fldChar w:fldCharType="begin">
                <w:ffData>
                  <w:name w:val="WCRQ"/>
                  <w:enabled/>
                  <w:calcOnExit w:val="0"/>
                  <w:textInput/>
                </w:ffData>
              </w:fldChar>
            </w:r>
            <w:bookmarkStart w:id="10" w:name="WCRQ"/>
            <w:r>
              <w:instrText xml:space="preserve"> FORMTEXT </w:instrText>
            </w:r>
            <w:r>
              <w:fldChar w:fldCharType="separate"/>
            </w:r>
            <w:r>
              <w:t>     </w:t>
            </w:r>
            <w:r>
              <w:fldChar w:fldCharType="end"/>
            </w:r>
            <w:bookmarkEnd w:id="10"/>
          </w:p>
        </w:tc>
      </w:tr>
    </w:tbl>
    <w:p w14:paraId="57DD65CE" w14:textId="77777777" w:rsidR="00AD77C0" w:rsidRPr="0090771B" w:rsidRDefault="00000000" w:rsidP="0090771B">
      <w:pPr>
        <w:pStyle w:val="affb"/>
        <w:framePr w:wrap="around"/>
      </w:pPr>
      <w:r w:rsidRPr="0090771B">
        <w:fldChar w:fldCharType="begin">
          <w:ffData>
            <w:name w:val="FY"/>
            <w:enabled/>
            <w:calcOnExit w:val="0"/>
            <w:entryMacro w:val="ShowHelp8"/>
            <w:textInput>
              <w:default w:val="XXXX"/>
              <w:maxLength w:val="4"/>
            </w:textInput>
          </w:ffData>
        </w:fldChar>
      </w:r>
      <w:bookmarkStart w:id="11" w:name="FY"/>
      <w:r w:rsidRPr="0090771B">
        <w:instrText xml:space="preserve"> FORMTEXT </w:instrText>
      </w:r>
      <w:r w:rsidRPr="0090771B">
        <w:fldChar w:fldCharType="separate"/>
      </w:r>
      <w:r w:rsidRPr="0090771B">
        <w:t>20XX</w:t>
      </w:r>
      <w:r w:rsidRPr="0090771B">
        <w:fldChar w:fldCharType="end"/>
      </w:r>
      <w:bookmarkEnd w:id="11"/>
      <w:r w:rsidRPr="0090771B">
        <w:t xml:space="preserve"> - </w:t>
      </w:r>
      <w:r w:rsidRPr="0090771B">
        <w:fldChar w:fldCharType="begin">
          <w:ffData>
            <w:name w:val="FM"/>
            <w:enabled/>
            <w:calcOnExit w:val="0"/>
            <w:entryMacro w:val="ShowHelp8"/>
            <w:textInput>
              <w:default w:val="XX"/>
              <w:maxLength w:val="2"/>
            </w:textInput>
          </w:ffData>
        </w:fldChar>
      </w:r>
      <w:r w:rsidRPr="0090771B">
        <w:instrText xml:space="preserve"> FORMTEXT </w:instrText>
      </w:r>
      <w:r w:rsidRPr="0090771B">
        <w:fldChar w:fldCharType="separate"/>
      </w:r>
      <w:r w:rsidRPr="0090771B">
        <w:t>XX</w:t>
      </w:r>
      <w:r w:rsidRPr="0090771B">
        <w:fldChar w:fldCharType="end"/>
      </w:r>
      <w:r w:rsidRPr="0090771B">
        <w:t xml:space="preserve"> - </w:t>
      </w:r>
      <w:r w:rsidRPr="0090771B">
        <w:fldChar w:fldCharType="begin">
          <w:ffData>
            <w:name w:val="FD"/>
            <w:enabled/>
            <w:calcOnExit w:val="0"/>
            <w:entryMacro w:val="ShowHelp8"/>
            <w:textInput>
              <w:default w:val="XX"/>
              <w:maxLength w:val="2"/>
            </w:textInput>
          </w:ffData>
        </w:fldChar>
      </w:r>
      <w:bookmarkStart w:id="12" w:name="FD"/>
      <w:r w:rsidRPr="0090771B">
        <w:instrText xml:space="preserve"> FORMTEXT </w:instrText>
      </w:r>
      <w:r w:rsidRPr="0090771B">
        <w:fldChar w:fldCharType="separate"/>
      </w:r>
      <w:r w:rsidRPr="0090771B">
        <w:t>XX</w:t>
      </w:r>
      <w:r w:rsidRPr="0090771B">
        <w:fldChar w:fldCharType="end"/>
      </w:r>
      <w:bookmarkEnd w:id="12"/>
      <w:r w:rsidRPr="0090771B">
        <w:t>发布</w:t>
      </w:r>
      <w:r>
        <w:pict w14:anchorId="71B37BD5">
          <v:line id="直线 10" o:spid="_x0000_s2054" style="position:absolute;z-index:251664384;mso-position-horizontal-relative:text;mso-position-vertical-relative:page;mso-width-relative:page;mso-height-relative:page" from="-.05pt,728.5pt" to="435.55pt,728.55pt">
            <w10:wrap anchory="page"/>
            <w10:anchorlock/>
          </v:line>
        </w:pict>
      </w:r>
    </w:p>
    <w:p w14:paraId="63976C5F" w14:textId="77777777" w:rsidR="00AD77C0" w:rsidRPr="0090771B" w:rsidRDefault="00000000" w:rsidP="0090771B">
      <w:pPr>
        <w:pStyle w:val="afe"/>
        <w:framePr w:wrap="around"/>
      </w:pPr>
      <w:r w:rsidRPr="0090771B">
        <w:fldChar w:fldCharType="begin">
          <w:ffData>
            <w:name w:val="SY"/>
            <w:enabled/>
            <w:calcOnExit w:val="0"/>
            <w:entryMacro w:val="ShowHelp9"/>
            <w:textInput>
              <w:default w:val="XXXX"/>
              <w:maxLength w:val="4"/>
            </w:textInput>
          </w:ffData>
        </w:fldChar>
      </w:r>
      <w:bookmarkStart w:id="13" w:name="SY"/>
      <w:r w:rsidRPr="0090771B">
        <w:instrText xml:space="preserve"> FORMTEXT </w:instrText>
      </w:r>
      <w:r w:rsidRPr="0090771B">
        <w:fldChar w:fldCharType="separate"/>
      </w:r>
      <w:r w:rsidRPr="0090771B">
        <w:t>20XX</w:t>
      </w:r>
      <w:r w:rsidRPr="0090771B">
        <w:fldChar w:fldCharType="end"/>
      </w:r>
      <w:bookmarkEnd w:id="13"/>
      <w:r w:rsidRPr="0090771B">
        <w:t xml:space="preserve"> - </w:t>
      </w:r>
      <w:r w:rsidRPr="0090771B">
        <w:fldChar w:fldCharType="begin">
          <w:ffData>
            <w:name w:val="SM"/>
            <w:enabled/>
            <w:calcOnExit w:val="0"/>
            <w:entryMacro w:val="ShowHelp9"/>
            <w:textInput>
              <w:default w:val="XX"/>
              <w:maxLength w:val="2"/>
            </w:textInput>
          </w:ffData>
        </w:fldChar>
      </w:r>
      <w:bookmarkStart w:id="14" w:name="SM"/>
      <w:r w:rsidRPr="0090771B">
        <w:instrText xml:space="preserve"> FORMTEXT </w:instrText>
      </w:r>
      <w:r w:rsidRPr="0090771B">
        <w:fldChar w:fldCharType="separate"/>
      </w:r>
      <w:r w:rsidRPr="0090771B">
        <w:t>XX</w:t>
      </w:r>
      <w:r w:rsidRPr="0090771B">
        <w:fldChar w:fldCharType="end"/>
      </w:r>
      <w:bookmarkEnd w:id="14"/>
      <w:r w:rsidRPr="0090771B">
        <w:t xml:space="preserve"> - </w:t>
      </w:r>
      <w:r w:rsidRPr="0090771B">
        <w:fldChar w:fldCharType="begin">
          <w:ffData>
            <w:name w:val="SD"/>
            <w:enabled/>
            <w:calcOnExit w:val="0"/>
            <w:entryMacro w:val="ShowHelp9"/>
            <w:textInput>
              <w:default w:val="XX"/>
              <w:maxLength w:val="2"/>
            </w:textInput>
          </w:ffData>
        </w:fldChar>
      </w:r>
      <w:bookmarkStart w:id="15" w:name="SD"/>
      <w:r w:rsidRPr="0090771B">
        <w:instrText xml:space="preserve"> FORMTEXT </w:instrText>
      </w:r>
      <w:r w:rsidRPr="0090771B">
        <w:fldChar w:fldCharType="separate"/>
      </w:r>
      <w:r w:rsidRPr="0090771B">
        <w:t>XX</w:t>
      </w:r>
      <w:r w:rsidRPr="0090771B">
        <w:fldChar w:fldCharType="end"/>
      </w:r>
      <w:bookmarkEnd w:id="15"/>
      <w:r w:rsidRPr="0090771B">
        <w:t>实施</w:t>
      </w:r>
    </w:p>
    <w:p w14:paraId="43255EDD" w14:textId="77777777" w:rsidR="00AD77C0" w:rsidRDefault="00000000">
      <w:pPr>
        <w:pStyle w:val="aff"/>
        <w:framePr w:w="9250" w:wrap="around" w:x="1582" w:y="14840"/>
        <w:rPr>
          <w:rFonts w:ascii="Times New Roman" w:eastAsia="宋体"/>
        </w:rPr>
      </w:pPr>
      <w:r w:rsidRPr="0090771B">
        <w:rPr>
          <w:rFonts w:hAnsi="黑体"/>
        </w:rPr>
        <w:fldChar w:fldCharType="begin">
          <w:ffData>
            <w:name w:val="fm"/>
            <w:enabled/>
            <w:calcOnExit w:val="0"/>
            <w:textInput>
              <w:default w:val="中华人民共和国工业和信息化部"/>
            </w:textInput>
          </w:ffData>
        </w:fldChar>
      </w:r>
      <w:bookmarkStart w:id="16" w:name="fm"/>
      <w:r w:rsidRPr="0090771B">
        <w:rPr>
          <w:rFonts w:hAnsi="黑体"/>
        </w:rPr>
        <w:instrText xml:space="preserve"> FORMTEXT </w:instrText>
      </w:r>
      <w:r w:rsidRPr="0090771B">
        <w:rPr>
          <w:rFonts w:hAnsi="黑体"/>
        </w:rPr>
      </w:r>
      <w:r w:rsidRPr="0090771B">
        <w:rPr>
          <w:rFonts w:hAnsi="黑体"/>
        </w:rPr>
        <w:fldChar w:fldCharType="separate"/>
      </w:r>
      <w:r w:rsidRPr="0090771B">
        <w:rPr>
          <w:rFonts w:hAnsi="黑体"/>
        </w:rPr>
        <w:t>中华人民共和国工业和信息化部</w:t>
      </w:r>
      <w:r w:rsidRPr="0090771B">
        <w:rPr>
          <w:rFonts w:hAnsi="黑体"/>
        </w:rPr>
        <w:fldChar w:fldCharType="end"/>
      </w:r>
      <w:bookmarkEnd w:id="16"/>
      <w:r>
        <w:rPr>
          <w:rFonts w:ascii="Times New Roman" w:eastAsia="宋体"/>
        </w:rPr>
        <w:t>  </w:t>
      </w:r>
      <w:r w:rsidRPr="0090771B">
        <w:rPr>
          <w:rStyle w:val="afb"/>
          <w:rFonts w:hAnsi="黑体"/>
        </w:rPr>
        <w:t>发布</w:t>
      </w:r>
    </w:p>
    <w:bookmarkEnd w:id="0"/>
    <w:p w14:paraId="0BB522C6" w14:textId="1C2907C1" w:rsidR="00AD77C0" w:rsidRDefault="003F0CA8">
      <w:pPr>
        <w:pStyle w:val="afc"/>
        <w:ind w:firstLineChars="0" w:firstLine="0"/>
        <w:rPr>
          <w:rFonts w:ascii="Times New Roman" w:eastAsia="宋体" w:hAnsi="Times New Roman" w:cs="Times New Roman"/>
        </w:rPr>
        <w:sectPr w:rsidR="00AD77C0">
          <w:pgSz w:w="11906" w:h="16838"/>
          <w:pgMar w:top="1440" w:right="1800" w:bottom="1440" w:left="1800" w:header="851" w:footer="992" w:gutter="0"/>
          <w:cols w:space="425"/>
          <w:docGrid w:type="lines" w:linePitch="312"/>
        </w:sectPr>
      </w:pPr>
      <w:r>
        <w:rPr>
          <w:rFonts w:ascii="Times New Roman" w:eastAsia="宋体" w:hAnsi="Times New Roman" w:cs="Times New Roman"/>
          <w:noProof/>
        </w:rPr>
        <mc:AlternateContent>
          <mc:Choice Requires="wps">
            <w:drawing>
              <wp:anchor distT="0" distB="0" distL="114300" distR="114300" simplePos="0" relativeHeight="251659264" behindDoc="0" locked="0" layoutInCell="1" allowOverlap="1" wp14:anchorId="2E1A659B" wp14:editId="30D23749">
                <wp:simplePos x="0" y="0"/>
                <wp:positionH relativeFrom="column">
                  <wp:posOffset>-276225</wp:posOffset>
                </wp:positionH>
                <wp:positionV relativeFrom="paragraph">
                  <wp:posOffset>8100695</wp:posOffset>
                </wp:positionV>
                <wp:extent cx="6010275" cy="33655"/>
                <wp:effectExtent l="0" t="0" r="28575" b="23495"/>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0275" cy="33655"/>
                        </a:xfrm>
                        <a:prstGeom prst="line">
                          <a:avLst/>
                        </a:prstGeom>
                        <a:noFill/>
                        <a:ln w="9525">
                          <a:solidFill>
                            <a:srgbClr val="000000"/>
                          </a:solidFill>
                          <a:round/>
                        </a:ln>
                      </wps:spPr>
                      <wps:bodyPr/>
                    </wps:wsp>
                  </a:graphicData>
                </a:graphic>
                <wp14:sizeRelH relativeFrom="margin">
                  <wp14:pctWidth>0</wp14:pctWidth>
                </wp14:sizeRelH>
                <wp14:sizeRelV relativeFrom="margin">
                  <wp14:pctHeight>0</wp14:pctHeight>
                </wp14:sizeRelV>
              </wp:anchor>
            </w:drawing>
          </mc:Choice>
          <mc:Fallback>
            <w:pict>
              <v:line w14:anchorId="6577097B" id="直接连接符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5pt,637.85pt" to="451.5pt,6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"/>
            </w:pict>
          </mc:Fallback>
        </mc:AlternateContent>
      </w:r>
      <w:r w:rsidR="00000000">
        <w:rPr>
          <w:rFonts w:ascii="Times New Roman" w:eastAsia="宋体" w:hAnsi="Times New Roman" w:cs="Times New Roman"/>
        </w:rPr>
        <w:pict w14:anchorId="0DA28023">
          <v:line id="直线 11" o:spid="_x0000_s2055" style="position:absolute;left:0;text-align:left;z-index:251665408;mso-position-horizontal-relative:text;mso-position-vertical-relative:text;mso-width-relative:page;mso-height-relative:page" from="-16pt,161.3pt" to="456.5pt,161.3pt"/>
        </w:pict>
      </w:r>
    </w:p>
    <w:p w14:paraId="52E1AB1F" w14:textId="2CDCBAF5" w:rsidR="00AD77C0" w:rsidRPr="0090771B" w:rsidRDefault="00000000" w:rsidP="00225FD9">
      <w:pPr>
        <w:spacing w:afterLines="50" w:after="156"/>
        <w:jc w:val="center"/>
        <w:outlineLvl w:val="0"/>
        <w:rPr>
          <w:rFonts w:ascii="黑体" w:eastAsia="黑体" w:hAnsi="黑体" w:cs="Times New Roman"/>
          <w:b/>
          <w:bCs/>
          <w:sz w:val="32"/>
          <w:szCs w:val="32"/>
        </w:rPr>
      </w:pPr>
      <w:bookmarkStart w:id="17" w:name="_Toc78961666"/>
      <w:bookmarkStart w:id="18" w:name="_Toc79564743"/>
      <w:bookmarkStart w:id="19" w:name="_Toc76246583"/>
      <w:bookmarkStart w:id="20" w:name="_Toc77069030"/>
      <w:bookmarkStart w:id="21" w:name="_Toc67915648"/>
      <w:bookmarkStart w:id="22" w:name="_Toc76246287"/>
      <w:bookmarkStart w:id="23" w:name="_Toc78961703"/>
      <w:bookmarkStart w:id="24" w:name="_Toc68014856"/>
      <w:bookmarkStart w:id="25" w:name="_Toc72486025"/>
      <w:bookmarkStart w:id="26" w:name="_Toc78903895"/>
      <w:bookmarkStart w:id="27" w:name="_Toc65511668"/>
      <w:bookmarkStart w:id="28" w:name="_Toc56499405"/>
      <w:bookmarkStart w:id="29" w:name="_Toc46305046"/>
      <w:bookmarkStart w:id="30" w:name="_Toc76245938"/>
      <w:bookmarkStart w:id="31" w:name="_Toc72484370"/>
      <w:bookmarkStart w:id="32" w:name="_Toc168995580"/>
      <w:bookmarkStart w:id="33" w:name="_Toc168996456"/>
      <w:bookmarkStart w:id="34" w:name="_Toc169101852"/>
      <w:bookmarkStart w:id="35" w:name="_Toc169104630"/>
      <w:r w:rsidRPr="0090771B">
        <w:rPr>
          <w:rFonts w:ascii="黑体" w:eastAsia="黑体" w:hAnsi="黑体" w:cs="Times New Roman"/>
          <w:b/>
          <w:bCs/>
          <w:sz w:val="32"/>
          <w:szCs w:val="32"/>
        </w:rPr>
        <w:lastRenderedPageBreak/>
        <w:t>前    言</w: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366E97F5" w14:textId="77777777" w:rsidR="00AD77C0" w:rsidRDefault="00AD77C0">
      <w:pPr>
        <w:pStyle w:val="afc"/>
        <w:rPr>
          <w:rFonts w:ascii="Times New Roman" w:eastAsia="宋体" w:hAnsi="Times New Roman" w:cs="Times New Roman"/>
          <w:szCs w:val="21"/>
        </w:rPr>
      </w:pPr>
    </w:p>
    <w:p w14:paraId="4BC867B9" w14:textId="1DEDFCC4" w:rsidR="00AD77C0" w:rsidRDefault="00000000">
      <w:pPr>
        <w:pStyle w:val="afc"/>
        <w:spacing w:line="276" w:lineRule="auto"/>
        <w:rPr>
          <w:rFonts w:ascii="Times New Roman" w:eastAsia="宋体" w:hAnsi="Times New Roman" w:cs="Times New Roman"/>
          <w:szCs w:val="21"/>
        </w:rPr>
      </w:pPr>
      <w:r>
        <w:rPr>
          <w:rFonts w:ascii="Times New Roman" w:eastAsia="宋体" w:hAnsi="Times New Roman" w:cs="Times New Roman"/>
          <w:szCs w:val="21"/>
        </w:rPr>
        <w:t>根据工业和信息化部《</w:t>
      </w:r>
      <w:bookmarkStart w:id="36" w:name="_Hlk81315532"/>
      <w:r>
        <w:rPr>
          <w:rFonts w:ascii="Times New Roman" w:eastAsia="宋体" w:hAnsi="Times New Roman" w:cs="Times New Roman"/>
          <w:szCs w:val="21"/>
        </w:rPr>
        <w:t>关于印发</w:t>
      </w:r>
      <w:r>
        <w:rPr>
          <w:rFonts w:ascii="Times New Roman" w:eastAsia="宋体" w:hAnsi="Times New Roman" w:cs="Times New Roman"/>
          <w:szCs w:val="21"/>
        </w:rPr>
        <w:t>2022</w:t>
      </w:r>
      <w:r>
        <w:rPr>
          <w:rFonts w:ascii="Times New Roman" w:eastAsia="宋体" w:hAnsi="Times New Roman" w:cs="Times New Roman"/>
          <w:szCs w:val="21"/>
        </w:rPr>
        <w:t>年第三批行业标准制修订和外文版项目计划的通知</w:t>
      </w:r>
      <w:bookmarkEnd w:id="36"/>
      <w:r>
        <w:rPr>
          <w:rFonts w:ascii="Times New Roman" w:eastAsia="宋体" w:hAnsi="Times New Roman" w:cs="Times New Roman"/>
          <w:szCs w:val="21"/>
        </w:rPr>
        <w:t>》（</w:t>
      </w:r>
      <w:bookmarkStart w:id="37" w:name="_Hlk81315522"/>
      <w:r>
        <w:rPr>
          <w:rFonts w:ascii="Times New Roman" w:eastAsia="宋体" w:hAnsi="Times New Roman" w:cs="Times New Roman"/>
          <w:szCs w:val="21"/>
        </w:rPr>
        <w:t>工</w:t>
      </w:r>
      <w:proofErr w:type="gramStart"/>
      <w:r>
        <w:rPr>
          <w:rFonts w:ascii="Times New Roman" w:eastAsia="宋体" w:hAnsi="Times New Roman" w:cs="Times New Roman"/>
          <w:szCs w:val="21"/>
        </w:rPr>
        <w:t>信厅科函</w:t>
      </w:r>
      <w:bookmarkStart w:id="38" w:name="_Hlk168996334"/>
      <w:proofErr w:type="gramEnd"/>
      <w:r w:rsidR="00F2275B" w:rsidRPr="00F2275B">
        <w:rPr>
          <w:rFonts w:eastAsia="宋体" w:hAnsi="宋体" w:hint="eastAsia"/>
          <w:szCs w:val="21"/>
        </w:rPr>
        <w:t>〔</w:t>
      </w:r>
      <w:bookmarkEnd w:id="38"/>
      <w:r>
        <w:rPr>
          <w:rFonts w:ascii="Times New Roman" w:eastAsia="宋体" w:hAnsi="Times New Roman" w:cs="Times New Roman"/>
          <w:szCs w:val="21"/>
        </w:rPr>
        <w:t>2022</w:t>
      </w:r>
      <w:bookmarkStart w:id="39" w:name="_Hlk168996338"/>
      <w:r w:rsidR="00F2275B" w:rsidRPr="00F2275B">
        <w:rPr>
          <w:rFonts w:eastAsia="宋体" w:hAnsi="宋体" w:hint="eastAsia"/>
          <w:szCs w:val="21"/>
        </w:rPr>
        <w:t>〕</w:t>
      </w:r>
      <w:bookmarkEnd w:id="39"/>
      <w:r>
        <w:rPr>
          <w:rFonts w:ascii="Times New Roman" w:eastAsia="宋体" w:hAnsi="Times New Roman" w:cs="Times New Roman"/>
          <w:szCs w:val="21"/>
        </w:rPr>
        <w:t>312</w:t>
      </w:r>
      <w:r>
        <w:rPr>
          <w:rFonts w:ascii="Times New Roman" w:eastAsia="宋体" w:hAnsi="Times New Roman" w:cs="Times New Roman"/>
          <w:szCs w:val="21"/>
        </w:rPr>
        <w:t>号</w:t>
      </w:r>
      <w:bookmarkEnd w:id="37"/>
      <w:r>
        <w:rPr>
          <w:rFonts w:ascii="Times New Roman" w:eastAsia="宋体" w:hAnsi="Times New Roman" w:cs="Times New Roman"/>
          <w:szCs w:val="21"/>
        </w:rPr>
        <w:t>）的要求，本规范编制组经广泛调查研究，认真总结实践经验，参考国内标准和国外先进标准，并在广泛征求意见的基础上，制定本规范。</w:t>
      </w:r>
    </w:p>
    <w:p w14:paraId="444DF3FF" w14:textId="179C4070" w:rsidR="00682811" w:rsidRPr="00682811" w:rsidRDefault="00682811" w:rsidP="00682811">
      <w:pPr>
        <w:pStyle w:val="afc"/>
        <w:spacing w:line="276" w:lineRule="auto"/>
        <w:rPr>
          <w:rFonts w:ascii="Times New Roman" w:eastAsia="宋体" w:hAnsi="Times New Roman" w:cs="Times New Roman"/>
          <w:szCs w:val="21"/>
        </w:rPr>
      </w:pPr>
      <w:r w:rsidRPr="00682811">
        <w:rPr>
          <w:rFonts w:ascii="Times New Roman" w:eastAsia="宋体" w:hAnsi="Times New Roman" w:cs="Times New Roman" w:hint="eastAsia"/>
          <w:szCs w:val="21"/>
        </w:rPr>
        <w:t>本规范共分</w:t>
      </w:r>
      <w:r w:rsidR="00B53C6C">
        <w:rPr>
          <w:rFonts w:ascii="Times New Roman" w:eastAsia="宋体" w:hAnsi="Times New Roman" w:cs="Times New Roman" w:hint="eastAsia"/>
          <w:szCs w:val="21"/>
        </w:rPr>
        <w:t>7</w:t>
      </w:r>
      <w:r w:rsidRPr="00682811">
        <w:rPr>
          <w:rFonts w:ascii="Times New Roman" w:eastAsia="宋体" w:hAnsi="Times New Roman" w:cs="Times New Roman"/>
          <w:szCs w:val="21"/>
        </w:rPr>
        <w:t>章</w:t>
      </w:r>
      <w:r w:rsidR="00012E37">
        <w:rPr>
          <w:rFonts w:ascii="Times New Roman" w:eastAsia="宋体" w:hAnsi="Times New Roman" w:cs="Times New Roman" w:hint="eastAsia"/>
          <w:szCs w:val="21"/>
        </w:rPr>
        <w:t>和</w:t>
      </w:r>
      <w:r w:rsidR="00012E37">
        <w:rPr>
          <w:rFonts w:ascii="Times New Roman" w:eastAsia="宋体" w:hAnsi="Times New Roman" w:cs="Times New Roman" w:hint="eastAsia"/>
          <w:szCs w:val="21"/>
        </w:rPr>
        <w:t>1</w:t>
      </w:r>
      <w:r w:rsidR="00012E37">
        <w:rPr>
          <w:rFonts w:ascii="Times New Roman" w:eastAsia="宋体" w:hAnsi="Times New Roman" w:cs="Times New Roman" w:hint="eastAsia"/>
          <w:szCs w:val="21"/>
        </w:rPr>
        <w:t>个附录</w:t>
      </w:r>
      <w:r w:rsidRPr="00682811">
        <w:rPr>
          <w:rFonts w:ascii="Times New Roman" w:eastAsia="宋体" w:hAnsi="Times New Roman" w:cs="Times New Roman"/>
          <w:szCs w:val="21"/>
        </w:rPr>
        <w:t>，主要技术内容包括：总则、术语、基本规定、系统及材料性能要求、设计、施工</w:t>
      </w:r>
      <w:r w:rsidR="00554054">
        <w:rPr>
          <w:rFonts w:ascii="Times New Roman" w:eastAsia="宋体" w:hAnsi="Times New Roman" w:cs="Times New Roman" w:hint="eastAsia"/>
          <w:szCs w:val="21"/>
        </w:rPr>
        <w:t>、</w:t>
      </w:r>
      <w:r w:rsidRPr="00682811">
        <w:rPr>
          <w:rFonts w:ascii="Times New Roman" w:eastAsia="宋体" w:hAnsi="Times New Roman" w:cs="Times New Roman"/>
          <w:szCs w:val="21"/>
        </w:rPr>
        <w:t>验收等。</w:t>
      </w:r>
    </w:p>
    <w:p w14:paraId="05C6B8E1" w14:textId="77777777" w:rsidR="00682811" w:rsidRDefault="00682811" w:rsidP="00682811">
      <w:pPr>
        <w:pStyle w:val="afc"/>
        <w:spacing w:line="276" w:lineRule="auto"/>
        <w:rPr>
          <w:rFonts w:ascii="Times New Roman" w:eastAsia="宋体" w:hAnsi="Times New Roman" w:cs="Times New Roman"/>
          <w:szCs w:val="21"/>
        </w:rPr>
      </w:pPr>
      <w:r w:rsidRPr="00682811">
        <w:rPr>
          <w:rFonts w:ascii="Times New Roman" w:eastAsia="宋体" w:hAnsi="Times New Roman" w:cs="Times New Roman" w:hint="eastAsia"/>
          <w:szCs w:val="21"/>
        </w:rPr>
        <w:t>本规范由中国建筑材料联合会归口管理，由建筑材料工业技术情报研究所负责具体技术内容的解释。执行过程中如有意见或建议，请寄送至建筑材料工业技术情报研究所（地址：北京市朝阳区管庄东里甲</w:t>
      </w:r>
      <w:r w:rsidRPr="00682811">
        <w:rPr>
          <w:rFonts w:ascii="Times New Roman" w:eastAsia="宋体" w:hAnsi="Times New Roman" w:cs="Times New Roman"/>
          <w:szCs w:val="21"/>
        </w:rPr>
        <w:t>1</w:t>
      </w:r>
      <w:r w:rsidRPr="00682811">
        <w:rPr>
          <w:rFonts w:ascii="Times New Roman" w:eastAsia="宋体" w:hAnsi="Times New Roman" w:cs="Times New Roman"/>
          <w:szCs w:val="21"/>
        </w:rPr>
        <w:t>号，邮政编码：</w:t>
      </w:r>
      <w:r w:rsidRPr="00682811">
        <w:rPr>
          <w:rFonts w:ascii="Times New Roman" w:eastAsia="宋体" w:hAnsi="Times New Roman" w:cs="Times New Roman"/>
          <w:szCs w:val="21"/>
        </w:rPr>
        <w:t>100024</w:t>
      </w:r>
      <w:r w:rsidRPr="00682811">
        <w:rPr>
          <w:rFonts w:ascii="Times New Roman" w:eastAsia="宋体" w:hAnsi="Times New Roman" w:cs="Times New Roman"/>
          <w:szCs w:val="21"/>
        </w:rPr>
        <w:t>）。</w:t>
      </w:r>
    </w:p>
    <w:p w14:paraId="32FADBAB" w14:textId="141DD7FA" w:rsidR="00AD77C0" w:rsidRDefault="00000000" w:rsidP="00682811">
      <w:pPr>
        <w:pStyle w:val="afc"/>
        <w:spacing w:line="276" w:lineRule="auto"/>
        <w:rPr>
          <w:rFonts w:ascii="Times New Roman" w:eastAsia="宋体" w:hAnsi="Times New Roman" w:cs="Times New Roman"/>
          <w:szCs w:val="21"/>
        </w:rPr>
      </w:pPr>
      <w:r>
        <w:rPr>
          <w:rFonts w:ascii="Times New Roman" w:eastAsia="宋体" w:hAnsi="Times New Roman" w:cs="Times New Roman"/>
          <w:szCs w:val="21"/>
        </w:rPr>
        <w:t>主</w:t>
      </w:r>
      <w:r w:rsidR="00682811">
        <w:rPr>
          <w:rFonts w:ascii="Times New Roman" w:eastAsia="宋体" w:hAnsi="Times New Roman" w:cs="Times New Roman" w:hint="eastAsia"/>
          <w:szCs w:val="21"/>
        </w:rPr>
        <w:t xml:space="preserve"> </w:t>
      </w:r>
      <w:r>
        <w:rPr>
          <w:rFonts w:ascii="Times New Roman" w:eastAsia="宋体" w:hAnsi="Times New Roman" w:cs="Times New Roman"/>
          <w:szCs w:val="21"/>
        </w:rPr>
        <w:t>编</w:t>
      </w:r>
      <w:r w:rsidR="00682811">
        <w:rPr>
          <w:rFonts w:ascii="Times New Roman" w:eastAsia="宋体" w:hAnsi="Times New Roman" w:cs="Times New Roman" w:hint="eastAsia"/>
          <w:szCs w:val="21"/>
        </w:rPr>
        <w:t xml:space="preserve"> </w:t>
      </w:r>
      <w:r>
        <w:rPr>
          <w:rFonts w:ascii="Times New Roman" w:eastAsia="宋体" w:hAnsi="Times New Roman" w:cs="Times New Roman"/>
          <w:szCs w:val="21"/>
        </w:rPr>
        <w:t>单</w:t>
      </w:r>
      <w:r w:rsidR="00682811">
        <w:rPr>
          <w:rFonts w:ascii="Times New Roman" w:eastAsia="宋体" w:hAnsi="Times New Roman" w:cs="Times New Roman" w:hint="eastAsia"/>
          <w:szCs w:val="21"/>
        </w:rPr>
        <w:t xml:space="preserve"> </w:t>
      </w:r>
      <w:r>
        <w:rPr>
          <w:rFonts w:ascii="Times New Roman" w:eastAsia="宋体" w:hAnsi="Times New Roman" w:cs="Times New Roman"/>
          <w:szCs w:val="21"/>
        </w:rPr>
        <w:t>位：</w:t>
      </w:r>
      <w:r>
        <w:rPr>
          <w:rFonts w:ascii="Times New Roman" w:eastAsia="宋体" w:hAnsi="Times New Roman" w:cs="Times New Roman"/>
          <w:szCs w:val="21"/>
        </w:rPr>
        <w:t xml:space="preserve"> </w:t>
      </w:r>
    </w:p>
    <w:p w14:paraId="5CC9FCBF" w14:textId="21E2094D" w:rsidR="00AD77C0" w:rsidRDefault="00000000">
      <w:pPr>
        <w:pStyle w:val="afc"/>
        <w:spacing w:line="276" w:lineRule="auto"/>
        <w:rPr>
          <w:rFonts w:ascii="Times New Roman" w:eastAsia="宋体" w:hAnsi="Times New Roman" w:cs="Times New Roman"/>
          <w:szCs w:val="21"/>
        </w:rPr>
      </w:pPr>
      <w:r>
        <w:rPr>
          <w:rFonts w:ascii="Times New Roman" w:eastAsia="宋体" w:hAnsi="Times New Roman" w:cs="Times New Roman"/>
          <w:szCs w:val="21"/>
        </w:rPr>
        <w:t>参</w:t>
      </w:r>
      <w:r w:rsidR="00682811">
        <w:rPr>
          <w:rFonts w:ascii="Times New Roman" w:eastAsia="宋体" w:hAnsi="Times New Roman" w:cs="Times New Roman" w:hint="eastAsia"/>
          <w:szCs w:val="21"/>
        </w:rPr>
        <w:t xml:space="preserve"> </w:t>
      </w:r>
      <w:r>
        <w:rPr>
          <w:rFonts w:ascii="Times New Roman" w:eastAsia="宋体" w:hAnsi="Times New Roman" w:cs="Times New Roman"/>
          <w:szCs w:val="21"/>
        </w:rPr>
        <w:t>编</w:t>
      </w:r>
      <w:r w:rsidR="00682811">
        <w:rPr>
          <w:rFonts w:ascii="Times New Roman" w:eastAsia="宋体" w:hAnsi="Times New Roman" w:cs="Times New Roman" w:hint="eastAsia"/>
          <w:szCs w:val="21"/>
        </w:rPr>
        <w:t xml:space="preserve"> </w:t>
      </w:r>
      <w:r>
        <w:rPr>
          <w:rFonts w:ascii="Times New Roman" w:eastAsia="宋体" w:hAnsi="Times New Roman" w:cs="Times New Roman"/>
          <w:szCs w:val="21"/>
        </w:rPr>
        <w:t>单</w:t>
      </w:r>
      <w:r w:rsidR="00682811">
        <w:rPr>
          <w:rFonts w:ascii="Times New Roman" w:eastAsia="宋体" w:hAnsi="Times New Roman" w:cs="Times New Roman" w:hint="eastAsia"/>
          <w:szCs w:val="21"/>
        </w:rPr>
        <w:t xml:space="preserve"> </w:t>
      </w:r>
      <w:r>
        <w:rPr>
          <w:rFonts w:ascii="Times New Roman" w:eastAsia="宋体" w:hAnsi="Times New Roman" w:cs="Times New Roman"/>
          <w:szCs w:val="21"/>
        </w:rPr>
        <w:t>位：</w:t>
      </w:r>
    </w:p>
    <w:p w14:paraId="4BF20C1E" w14:textId="77777777" w:rsidR="00AD77C0" w:rsidRDefault="00000000">
      <w:pPr>
        <w:pStyle w:val="afc"/>
        <w:spacing w:line="276" w:lineRule="auto"/>
        <w:rPr>
          <w:rFonts w:ascii="Times New Roman" w:eastAsia="宋体" w:hAnsi="Times New Roman" w:cs="Times New Roman"/>
          <w:szCs w:val="21"/>
        </w:rPr>
      </w:pPr>
      <w:r>
        <w:rPr>
          <w:rFonts w:ascii="Times New Roman" w:eastAsia="宋体" w:hAnsi="Times New Roman" w:cs="Times New Roman"/>
          <w:szCs w:val="21"/>
        </w:rPr>
        <w:t>主要起草人：</w:t>
      </w:r>
      <w:r>
        <w:rPr>
          <w:rFonts w:ascii="Times New Roman" w:eastAsia="宋体" w:hAnsi="Times New Roman" w:cs="Times New Roman"/>
          <w:szCs w:val="21"/>
        </w:rPr>
        <w:t xml:space="preserve"> </w:t>
      </w:r>
    </w:p>
    <w:p w14:paraId="1FC7C7D9" w14:textId="77777777" w:rsidR="00AD77C0" w:rsidRDefault="00000000">
      <w:pPr>
        <w:pStyle w:val="afc"/>
        <w:spacing w:line="276" w:lineRule="auto"/>
        <w:rPr>
          <w:rFonts w:ascii="Times New Roman" w:eastAsia="宋体" w:hAnsi="Times New Roman" w:cs="Times New Roman"/>
          <w:szCs w:val="21"/>
        </w:rPr>
      </w:pPr>
      <w:r>
        <w:rPr>
          <w:rFonts w:ascii="Times New Roman" w:eastAsia="宋体" w:hAnsi="Times New Roman" w:cs="Times New Roman"/>
          <w:szCs w:val="21"/>
        </w:rPr>
        <w:t>主要审查人：</w:t>
      </w:r>
      <w:r>
        <w:rPr>
          <w:rFonts w:ascii="Times New Roman" w:eastAsia="宋体" w:hAnsi="Times New Roman" w:cs="Times New Roman"/>
          <w:szCs w:val="21"/>
        </w:rPr>
        <w:t xml:space="preserve"> </w:t>
      </w:r>
    </w:p>
    <w:p w14:paraId="495F1CB3" w14:textId="77777777" w:rsidR="00AD77C0" w:rsidRDefault="00000000">
      <w:pPr>
        <w:rPr>
          <w:rFonts w:ascii="Times New Roman" w:eastAsia="宋体" w:hAnsi="Times New Roman" w:cs="Times New Roman"/>
        </w:rPr>
      </w:pPr>
      <w:r>
        <w:rPr>
          <w:rFonts w:ascii="Times New Roman" w:eastAsia="宋体" w:hAnsi="Times New Roman" w:cs="Times New Roman"/>
        </w:rPr>
        <w:t xml:space="preserve"> </w:t>
      </w:r>
    </w:p>
    <w:p w14:paraId="5BA2D451" w14:textId="77777777" w:rsidR="00225FD9" w:rsidRDefault="00225FD9" w:rsidP="00225FD9">
      <w:pPr>
        <w:pStyle w:val="a4"/>
      </w:pPr>
    </w:p>
    <w:p w14:paraId="0D88893A" w14:textId="77777777" w:rsidR="00225FD9" w:rsidRDefault="00225FD9" w:rsidP="00225FD9"/>
    <w:p w14:paraId="3CA475FA" w14:textId="77777777" w:rsidR="00225FD9" w:rsidRDefault="00225FD9" w:rsidP="00225FD9">
      <w:pPr>
        <w:pStyle w:val="a4"/>
      </w:pPr>
    </w:p>
    <w:p w14:paraId="530064D3" w14:textId="77777777" w:rsidR="00225FD9" w:rsidRDefault="00225FD9" w:rsidP="00225FD9"/>
    <w:p w14:paraId="1FBAC5BF" w14:textId="77777777" w:rsidR="00225FD9" w:rsidRDefault="00225FD9" w:rsidP="00225FD9">
      <w:pPr>
        <w:pStyle w:val="a4"/>
      </w:pPr>
    </w:p>
    <w:p w14:paraId="33ACB12C" w14:textId="77777777" w:rsidR="00225FD9" w:rsidRDefault="00225FD9" w:rsidP="00225FD9"/>
    <w:p w14:paraId="6D896C22" w14:textId="77777777" w:rsidR="00225FD9" w:rsidRDefault="00225FD9" w:rsidP="00225FD9">
      <w:pPr>
        <w:pStyle w:val="a4"/>
      </w:pPr>
    </w:p>
    <w:p w14:paraId="646CB10D" w14:textId="77777777" w:rsidR="00225FD9" w:rsidRDefault="00225FD9" w:rsidP="00225FD9"/>
    <w:p w14:paraId="3368040E" w14:textId="77777777" w:rsidR="00225FD9" w:rsidRDefault="00225FD9" w:rsidP="00225FD9">
      <w:pPr>
        <w:pStyle w:val="a4"/>
      </w:pPr>
    </w:p>
    <w:p w14:paraId="6A088E05" w14:textId="77777777" w:rsidR="00225FD9" w:rsidRDefault="00225FD9" w:rsidP="00225FD9"/>
    <w:p w14:paraId="1018302B" w14:textId="77777777" w:rsidR="00225FD9" w:rsidRDefault="00225FD9" w:rsidP="00225FD9">
      <w:pPr>
        <w:pStyle w:val="a4"/>
      </w:pPr>
    </w:p>
    <w:p w14:paraId="2F8E4810" w14:textId="77777777" w:rsidR="00225FD9" w:rsidRDefault="00225FD9" w:rsidP="00225FD9"/>
    <w:p w14:paraId="05C29E75" w14:textId="77777777" w:rsidR="00225FD9" w:rsidRDefault="00225FD9" w:rsidP="00225FD9">
      <w:pPr>
        <w:pStyle w:val="a4"/>
      </w:pPr>
    </w:p>
    <w:p w14:paraId="03A1E474" w14:textId="77777777" w:rsidR="00225FD9" w:rsidRDefault="00225FD9" w:rsidP="00225FD9"/>
    <w:p w14:paraId="7E4F6E0D" w14:textId="77777777" w:rsidR="00225FD9" w:rsidRDefault="00225FD9" w:rsidP="00225FD9">
      <w:pPr>
        <w:pStyle w:val="a4"/>
      </w:pPr>
    </w:p>
    <w:p w14:paraId="5260F2A1" w14:textId="77777777" w:rsidR="00225FD9" w:rsidRDefault="00225FD9" w:rsidP="00225FD9"/>
    <w:p w14:paraId="0BDBC604" w14:textId="77777777" w:rsidR="00225FD9" w:rsidRDefault="00225FD9" w:rsidP="00225FD9">
      <w:pPr>
        <w:pStyle w:val="a4"/>
      </w:pPr>
    </w:p>
    <w:p w14:paraId="7AA1283A" w14:textId="77777777" w:rsidR="00225FD9" w:rsidRDefault="00225FD9" w:rsidP="00225FD9"/>
    <w:p w14:paraId="15801D3C" w14:textId="77777777" w:rsidR="00225FD9" w:rsidRDefault="00225FD9" w:rsidP="00225FD9">
      <w:pPr>
        <w:pStyle w:val="a4"/>
      </w:pPr>
    </w:p>
    <w:p w14:paraId="7484724C" w14:textId="77777777" w:rsidR="00225FD9" w:rsidRDefault="00225FD9" w:rsidP="00225FD9"/>
    <w:p w14:paraId="0392817A" w14:textId="77777777" w:rsidR="00225FD9" w:rsidRDefault="00225FD9" w:rsidP="00225FD9">
      <w:pPr>
        <w:pStyle w:val="a4"/>
      </w:pPr>
    </w:p>
    <w:p w14:paraId="3947739A" w14:textId="77777777" w:rsidR="00225FD9" w:rsidRDefault="00225FD9" w:rsidP="00225FD9"/>
    <w:sdt>
      <w:sdtPr>
        <w:rPr>
          <w:rFonts w:ascii="Times New Roman" w:eastAsia="宋体" w:hAnsi="Times New Roman" w:cs="Times New Roman"/>
          <w:color w:val="auto"/>
          <w:kern w:val="2"/>
          <w:sz w:val="24"/>
          <w:szCs w:val="24"/>
        </w:rPr>
        <w:id w:val="2056812140"/>
        <w:docPartObj>
          <w:docPartGallery w:val="Table of Contents"/>
          <w:docPartUnique/>
        </w:docPartObj>
      </w:sdtPr>
      <w:sdtEndPr>
        <w:rPr>
          <w:rFonts w:ascii="宋体" w:hAnsi="宋体"/>
          <w:lang w:val="zh-CN"/>
        </w:rPr>
      </w:sdtEndPr>
      <w:sdtContent>
        <w:p w14:paraId="6913CA8E" w14:textId="77777777" w:rsidR="00225FD9" w:rsidRPr="00AF1BBC" w:rsidRDefault="00225FD9" w:rsidP="00AF1BBC">
          <w:pPr>
            <w:pStyle w:val="TOC10"/>
            <w:rPr>
              <w:rFonts w:ascii="黑体" w:eastAsia="黑体" w:hAnsi="黑体" w:cs="Times New Roman"/>
              <w:b/>
              <w:color w:val="auto"/>
              <w:kern w:val="2"/>
            </w:rPr>
          </w:pPr>
          <w:r w:rsidRPr="00AF1BBC">
            <w:rPr>
              <w:rFonts w:ascii="黑体" w:eastAsia="黑体" w:hAnsi="黑体" w:cs="Times New Roman"/>
              <w:b/>
              <w:color w:val="auto"/>
              <w:kern w:val="2"/>
            </w:rPr>
            <w:t>目    次</w:t>
          </w:r>
        </w:p>
        <w:p w14:paraId="374EAB70" w14:textId="77777777" w:rsidR="00225FD9" w:rsidRDefault="00225FD9" w:rsidP="00225FD9">
          <w:pPr>
            <w:rPr>
              <w:rFonts w:ascii="Times New Roman" w:eastAsia="宋体" w:hAnsi="Times New Roman" w:cs="Times New Roman"/>
            </w:rPr>
          </w:pPr>
        </w:p>
        <w:p w14:paraId="0F3680AD" w14:textId="614F55D8" w:rsidR="00AF1BBC" w:rsidRPr="00AF1BBC" w:rsidRDefault="00225FD9" w:rsidP="00AF1BBC">
          <w:pPr>
            <w:pStyle w:val="TOC1"/>
            <w:rPr>
              <w:rFonts w:cstheme="minorBidi"/>
              <w:sz w:val="22"/>
              <w14:ligatures w14:val="standardContextual"/>
            </w:rPr>
          </w:pPr>
          <w:r w:rsidRPr="00554054">
            <w:fldChar w:fldCharType="begin"/>
          </w:r>
          <w:r w:rsidRPr="00554054">
            <w:instrText xml:space="preserve"> TOC \o "1-3" \h \z \u </w:instrText>
          </w:r>
          <w:r w:rsidRPr="00554054">
            <w:fldChar w:fldCharType="separate"/>
          </w:r>
          <w:hyperlink w:anchor="_Toc169104631" w:history="1">
            <w:r w:rsidR="00AF1BBC" w:rsidRPr="00AF1BBC">
              <w:rPr>
                <w:rStyle w:val="af9"/>
              </w:rPr>
              <w:t>1  总    则</w:t>
            </w:r>
            <w:r w:rsidR="00AF1BBC" w:rsidRPr="00AF1BBC">
              <w:rPr>
                <w:webHidden/>
              </w:rPr>
              <w:tab/>
            </w:r>
            <w:r w:rsidR="00AF1BBC" w:rsidRPr="00AF1BBC">
              <w:rPr>
                <w:webHidden/>
              </w:rPr>
              <w:fldChar w:fldCharType="begin"/>
            </w:r>
            <w:r w:rsidR="00AF1BBC" w:rsidRPr="00AF1BBC">
              <w:rPr>
                <w:webHidden/>
              </w:rPr>
              <w:instrText xml:space="preserve"> PAGEREF _Toc169104631 \h </w:instrText>
            </w:r>
            <w:r w:rsidR="00AF1BBC" w:rsidRPr="00AF1BBC">
              <w:rPr>
                <w:webHidden/>
              </w:rPr>
            </w:r>
            <w:r w:rsidR="00AF1BBC" w:rsidRPr="00AF1BBC">
              <w:rPr>
                <w:webHidden/>
              </w:rPr>
              <w:fldChar w:fldCharType="separate"/>
            </w:r>
            <w:r w:rsidR="00AF1BBC" w:rsidRPr="00AF1BBC">
              <w:rPr>
                <w:webHidden/>
              </w:rPr>
              <w:t>1</w:t>
            </w:r>
            <w:r w:rsidR="00AF1BBC" w:rsidRPr="00AF1BBC">
              <w:rPr>
                <w:webHidden/>
              </w:rPr>
              <w:fldChar w:fldCharType="end"/>
            </w:r>
          </w:hyperlink>
        </w:p>
        <w:p w14:paraId="38F33933" w14:textId="1E456CC6" w:rsidR="00AF1BBC" w:rsidRPr="00AF1BBC" w:rsidRDefault="00000000" w:rsidP="00AF1BBC">
          <w:pPr>
            <w:pStyle w:val="TOC1"/>
            <w:rPr>
              <w:rFonts w:cstheme="minorBidi"/>
              <w:sz w:val="22"/>
              <w14:ligatures w14:val="standardContextual"/>
            </w:rPr>
          </w:pPr>
          <w:hyperlink w:anchor="_Toc169104632" w:history="1">
            <w:r w:rsidR="00AF1BBC" w:rsidRPr="00AF1BBC">
              <w:rPr>
                <w:rStyle w:val="af9"/>
              </w:rPr>
              <w:t>2  术    语</w:t>
            </w:r>
            <w:r w:rsidR="00AF1BBC" w:rsidRPr="00AF1BBC">
              <w:rPr>
                <w:webHidden/>
              </w:rPr>
              <w:tab/>
            </w:r>
            <w:r w:rsidR="00AF1BBC" w:rsidRPr="00AF1BBC">
              <w:rPr>
                <w:webHidden/>
              </w:rPr>
              <w:fldChar w:fldCharType="begin"/>
            </w:r>
            <w:r w:rsidR="00AF1BBC" w:rsidRPr="00AF1BBC">
              <w:rPr>
                <w:webHidden/>
              </w:rPr>
              <w:instrText xml:space="preserve"> PAGEREF _Toc169104632 \h </w:instrText>
            </w:r>
            <w:r w:rsidR="00AF1BBC" w:rsidRPr="00AF1BBC">
              <w:rPr>
                <w:webHidden/>
              </w:rPr>
            </w:r>
            <w:r w:rsidR="00AF1BBC" w:rsidRPr="00AF1BBC">
              <w:rPr>
                <w:webHidden/>
              </w:rPr>
              <w:fldChar w:fldCharType="separate"/>
            </w:r>
            <w:r w:rsidR="00AF1BBC" w:rsidRPr="00AF1BBC">
              <w:rPr>
                <w:webHidden/>
              </w:rPr>
              <w:t>2</w:t>
            </w:r>
            <w:r w:rsidR="00AF1BBC" w:rsidRPr="00AF1BBC">
              <w:rPr>
                <w:webHidden/>
              </w:rPr>
              <w:fldChar w:fldCharType="end"/>
            </w:r>
          </w:hyperlink>
        </w:p>
        <w:p w14:paraId="65E636E3" w14:textId="2998AD80" w:rsidR="00AF1BBC" w:rsidRPr="00AF1BBC" w:rsidRDefault="00000000" w:rsidP="00AF1BBC">
          <w:pPr>
            <w:pStyle w:val="TOC1"/>
            <w:rPr>
              <w:rFonts w:cstheme="minorBidi"/>
              <w:sz w:val="22"/>
              <w14:ligatures w14:val="standardContextual"/>
            </w:rPr>
          </w:pPr>
          <w:hyperlink w:anchor="_Toc169104633" w:history="1">
            <w:r w:rsidR="00AF1BBC" w:rsidRPr="00AF1BBC">
              <w:rPr>
                <w:rStyle w:val="af9"/>
              </w:rPr>
              <w:t>3  基本规定</w:t>
            </w:r>
            <w:r w:rsidR="00AF1BBC" w:rsidRPr="00AF1BBC">
              <w:rPr>
                <w:webHidden/>
              </w:rPr>
              <w:tab/>
            </w:r>
            <w:r w:rsidR="00AF1BBC" w:rsidRPr="00AF1BBC">
              <w:rPr>
                <w:webHidden/>
              </w:rPr>
              <w:fldChar w:fldCharType="begin"/>
            </w:r>
            <w:r w:rsidR="00AF1BBC" w:rsidRPr="00AF1BBC">
              <w:rPr>
                <w:webHidden/>
              </w:rPr>
              <w:instrText xml:space="preserve"> PAGEREF _Toc169104633 \h </w:instrText>
            </w:r>
            <w:r w:rsidR="00AF1BBC" w:rsidRPr="00AF1BBC">
              <w:rPr>
                <w:webHidden/>
              </w:rPr>
            </w:r>
            <w:r w:rsidR="00AF1BBC" w:rsidRPr="00AF1BBC">
              <w:rPr>
                <w:webHidden/>
              </w:rPr>
              <w:fldChar w:fldCharType="separate"/>
            </w:r>
            <w:r w:rsidR="00AF1BBC" w:rsidRPr="00AF1BBC">
              <w:rPr>
                <w:webHidden/>
              </w:rPr>
              <w:t>3</w:t>
            </w:r>
            <w:r w:rsidR="00AF1BBC" w:rsidRPr="00AF1BBC">
              <w:rPr>
                <w:webHidden/>
              </w:rPr>
              <w:fldChar w:fldCharType="end"/>
            </w:r>
          </w:hyperlink>
        </w:p>
        <w:p w14:paraId="4BD488BE" w14:textId="5DBA5F76" w:rsidR="00AF1BBC" w:rsidRPr="00AF1BBC" w:rsidRDefault="00000000" w:rsidP="00AF1BBC">
          <w:pPr>
            <w:pStyle w:val="TOC1"/>
            <w:rPr>
              <w:rFonts w:cstheme="minorBidi"/>
              <w:sz w:val="22"/>
              <w14:ligatures w14:val="standardContextual"/>
            </w:rPr>
          </w:pPr>
          <w:hyperlink w:anchor="_Toc169104634" w:history="1">
            <w:r w:rsidR="00AF1BBC" w:rsidRPr="00AF1BBC">
              <w:rPr>
                <w:rStyle w:val="af9"/>
              </w:rPr>
              <w:t>4  系统及材料性能要求</w:t>
            </w:r>
            <w:r w:rsidR="00AF1BBC" w:rsidRPr="00AF1BBC">
              <w:rPr>
                <w:webHidden/>
              </w:rPr>
              <w:tab/>
            </w:r>
            <w:r w:rsidR="00AF1BBC" w:rsidRPr="00AF1BBC">
              <w:rPr>
                <w:webHidden/>
              </w:rPr>
              <w:fldChar w:fldCharType="begin"/>
            </w:r>
            <w:r w:rsidR="00AF1BBC" w:rsidRPr="00AF1BBC">
              <w:rPr>
                <w:webHidden/>
              </w:rPr>
              <w:instrText xml:space="preserve"> PAGEREF _Toc169104634 \h </w:instrText>
            </w:r>
            <w:r w:rsidR="00AF1BBC" w:rsidRPr="00AF1BBC">
              <w:rPr>
                <w:webHidden/>
              </w:rPr>
            </w:r>
            <w:r w:rsidR="00AF1BBC" w:rsidRPr="00AF1BBC">
              <w:rPr>
                <w:webHidden/>
              </w:rPr>
              <w:fldChar w:fldCharType="separate"/>
            </w:r>
            <w:r w:rsidR="00AF1BBC" w:rsidRPr="00AF1BBC">
              <w:rPr>
                <w:webHidden/>
              </w:rPr>
              <w:t>4</w:t>
            </w:r>
            <w:r w:rsidR="00AF1BBC" w:rsidRPr="00AF1BBC">
              <w:rPr>
                <w:webHidden/>
              </w:rPr>
              <w:fldChar w:fldCharType="end"/>
            </w:r>
          </w:hyperlink>
        </w:p>
        <w:p w14:paraId="338EB88A" w14:textId="5F9172BA" w:rsidR="00AF1BBC" w:rsidRPr="00AF1BBC" w:rsidRDefault="00000000">
          <w:pPr>
            <w:pStyle w:val="TOC2"/>
            <w:tabs>
              <w:tab w:val="right" w:leader="dot" w:pos="9344"/>
            </w:tabs>
            <w:rPr>
              <w:rFonts w:ascii="宋体" w:hAnsi="宋体" w:cstheme="minorBidi"/>
              <w:noProof/>
              <w:sz w:val="22"/>
              <w14:ligatures w14:val="standardContextual"/>
            </w:rPr>
          </w:pPr>
          <w:hyperlink w:anchor="_Toc169104635" w:history="1">
            <w:r w:rsidR="00AF1BBC" w:rsidRPr="00AF1BBC">
              <w:rPr>
                <w:rStyle w:val="af9"/>
                <w:rFonts w:ascii="宋体" w:hAnsi="宋体"/>
                <w:noProof/>
              </w:rPr>
              <w:t>4.1  系统性能</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_Toc169104635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4</w:t>
            </w:r>
            <w:r w:rsidR="00AF1BBC" w:rsidRPr="00AF1BBC">
              <w:rPr>
                <w:rFonts w:ascii="宋体" w:hAnsi="宋体"/>
                <w:noProof/>
                <w:webHidden/>
              </w:rPr>
              <w:fldChar w:fldCharType="end"/>
            </w:r>
          </w:hyperlink>
        </w:p>
        <w:p w14:paraId="054A65F8" w14:textId="6F245CF2" w:rsidR="00AF1BBC" w:rsidRPr="00AF1BBC" w:rsidRDefault="00000000">
          <w:pPr>
            <w:pStyle w:val="TOC2"/>
            <w:tabs>
              <w:tab w:val="right" w:leader="dot" w:pos="9344"/>
            </w:tabs>
            <w:rPr>
              <w:rFonts w:ascii="宋体" w:hAnsi="宋体" w:cstheme="minorBidi"/>
              <w:noProof/>
              <w:sz w:val="22"/>
              <w14:ligatures w14:val="standardContextual"/>
            </w:rPr>
          </w:pPr>
          <w:hyperlink w:anchor="_Toc169104636" w:history="1">
            <w:r w:rsidR="00AF1BBC" w:rsidRPr="00AF1BBC">
              <w:rPr>
                <w:rStyle w:val="af9"/>
                <w:rFonts w:ascii="宋体" w:hAnsi="宋体"/>
                <w:noProof/>
              </w:rPr>
              <w:t>4.2  材料性能</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_Toc169104636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5</w:t>
            </w:r>
            <w:r w:rsidR="00AF1BBC" w:rsidRPr="00AF1BBC">
              <w:rPr>
                <w:rFonts w:ascii="宋体" w:hAnsi="宋体"/>
                <w:noProof/>
                <w:webHidden/>
              </w:rPr>
              <w:fldChar w:fldCharType="end"/>
            </w:r>
          </w:hyperlink>
        </w:p>
        <w:p w14:paraId="12369AC9" w14:textId="6EB9B95B" w:rsidR="00AF1BBC" w:rsidRPr="00AF1BBC" w:rsidRDefault="00000000" w:rsidP="00AF1BBC">
          <w:pPr>
            <w:pStyle w:val="TOC1"/>
            <w:rPr>
              <w:rFonts w:cstheme="minorBidi"/>
              <w:sz w:val="22"/>
              <w14:ligatures w14:val="standardContextual"/>
            </w:rPr>
          </w:pPr>
          <w:hyperlink w:anchor="_Toc169104637" w:history="1">
            <w:r w:rsidR="00AF1BBC" w:rsidRPr="00AF1BBC">
              <w:rPr>
                <w:rStyle w:val="af9"/>
              </w:rPr>
              <w:t>5  设    计</w:t>
            </w:r>
            <w:r w:rsidR="00AF1BBC" w:rsidRPr="00AF1BBC">
              <w:rPr>
                <w:webHidden/>
              </w:rPr>
              <w:tab/>
            </w:r>
            <w:r w:rsidR="00AF1BBC" w:rsidRPr="00AF1BBC">
              <w:rPr>
                <w:webHidden/>
              </w:rPr>
              <w:fldChar w:fldCharType="begin"/>
            </w:r>
            <w:r w:rsidR="00AF1BBC" w:rsidRPr="00AF1BBC">
              <w:rPr>
                <w:webHidden/>
              </w:rPr>
              <w:instrText xml:space="preserve"> PAGEREF _Toc169104637 \h </w:instrText>
            </w:r>
            <w:r w:rsidR="00AF1BBC" w:rsidRPr="00AF1BBC">
              <w:rPr>
                <w:webHidden/>
              </w:rPr>
            </w:r>
            <w:r w:rsidR="00AF1BBC" w:rsidRPr="00AF1BBC">
              <w:rPr>
                <w:webHidden/>
              </w:rPr>
              <w:fldChar w:fldCharType="separate"/>
            </w:r>
            <w:r w:rsidR="00AF1BBC" w:rsidRPr="00AF1BBC">
              <w:rPr>
                <w:webHidden/>
              </w:rPr>
              <w:t>8</w:t>
            </w:r>
            <w:r w:rsidR="00AF1BBC" w:rsidRPr="00AF1BBC">
              <w:rPr>
                <w:webHidden/>
              </w:rPr>
              <w:fldChar w:fldCharType="end"/>
            </w:r>
          </w:hyperlink>
        </w:p>
        <w:p w14:paraId="53DCD3A1" w14:textId="45D00B41" w:rsidR="00AF1BBC" w:rsidRPr="00AF1BBC" w:rsidRDefault="00000000">
          <w:pPr>
            <w:pStyle w:val="TOC2"/>
            <w:tabs>
              <w:tab w:val="right" w:leader="dot" w:pos="9344"/>
            </w:tabs>
            <w:rPr>
              <w:rFonts w:ascii="宋体" w:hAnsi="宋体" w:cstheme="minorBidi"/>
              <w:noProof/>
              <w:sz w:val="22"/>
              <w14:ligatures w14:val="standardContextual"/>
            </w:rPr>
          </w:pPr>
          <w:hyperlink w:anchor="_Toc169104638" w:history="1">
            <w:r w:rsidR="00AF1BBC" w:rsidRPr="00AF1BBC">
              <w:rPr>
                <w:rStyle w:val="af9"/>
                <w:rFonts w:ascii="宋体" w:hAnsi="宋体"/>
                <w:noProof/>
              </w:rPr>
              <w:t>5.1  一般规定</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_Toc169104638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8</w:t>
            </w:r>
            <w:r w:rsidR="00AF1BBC" w:rsidRPr="00AF1BBC">
              <w:rPr>
                <w:rFonts w:ascii="宋体" w:hAnsi="宋体"/>
                <w:noProof/>
                <w:webHidden/>
              </w:rPr>
              <w:fldChar w:fldCharType="end"/>
            </w:r>
          </w:hyperlink>
        </w:p>
        <w:p w14:paraId="59AFB3AF" w14:textId="47FD8670" w:rsidR="00AF1BBC" w:rsidRPr="00AF1BBC" w:rsidRDefault="00000000">
          <w:pPr>
            <w:pStyle w:val="TOC2"/>
            <w:tabs>
              <w:tab w:val="right" w:leader="dot" w:pos="9344"/>
            </w:tabs>
            <w:rPr>
              <w:rFonts w:ascii="宋体" w:hAnsi="宋体" w:cstheme="minorBidi"/>
              <w:noProof/>
              <w:sz w:val="22"/>
              <w14:ligatures w14:val="standardContextual"/>
            </w:rPr>
          </w:pPr>
          <w:hyperlink w:anchor="_Toc169104639" w:history="1">
            <w:r w:rsidR="00AF1BBC" w:rsidRPr="00AF1BBC">
              <w:rPr>
                <w:rStyle w:val="af9"/>
                <w:rFonts w:ascii="宋体" w:hAnsi="宋体"/>
                <w:noProof/>
              </w:rPr>
              <w:t>5.2  隔声与热工设计</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_Toc169104639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8</w:t>
            </w:r>
            <w:r w:rsidR="00AF1BBC" w:rsidRPr="00AF1BBC">
              <w:rPr>
                <w:rFonts w:ascii="宋体" w:hAnsi="宋体"/>
                <w:noProof/>
                <w:webHidden/>
              </w:rPr>
              <w:fldChar w:fldCharType="end"/>
            </w:r>
          </w:hyperlink>
        </w:p>
        <w:p w14:paraId="448D2581" w14:textId="6E96605C" w:rsidR="00AF1BBC" w:rsidRPr="00AF1BBC" w:rsidRDefault="00000000">
          <w:pPr>
            <w:pStyle w:val="TOC2"/>
            <w:tabs>
              <w:tab w:val="right" w:leader="dot" w:pos="9344"/>
            </w:tabs>
            <w:rPr>
              <w:rFonts w:ascii="宋体" w:hAnsi="宋体" w:cstheme="minorBidi"/>
              <w:noProof/>
              <w:sz w:val="22"/>
              <w14:ligatures w14:val="standardContextual"/>
            </w:rPr>
          </w:pPr>
          <w:hyperlink w:anchor="_Toc169104640" w:history="1">
            <w:r w:rsidR="00AF1BBC" w:rsidRPr="00AF1BBC">
              <w:rPr>
                <w:rStyle w:val="af9"/>
                <w:rFonts w:ascii="宋体" w:hAnsi="宋体"/>
                <w:noProof/>
              </w:rPr>
              <w:t>5.3  构造设计</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_Toc169104640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8</w:t>
            </w:r>
            <w:r w:rsidR="00AF1BBC" w:rsidRPr="00AF1BBC">
              <w:rPr>
                <w:rFonts w:ascii="宋体" w:hAnsi="宋体"/>
                <w:noProof/>
                <w:webHidden/>
              </w:rPr>
              <w:fldChar w:fldCharType="end"/>
            </w:r>
          </w:hyperlink>
        </w:p>
        <w:p w14:paraId="75E49309" w14:textId="7B0873E2" w:rsidR="00AF1BBC" w:rsidRPr="00AF1BBC" w:rsidRDefault="00000000" w:rsidP="00AF1BBC">
          <w:pPr>
            <w:pStyle w:val="TOC1"/>
            <w:rPr>
              <w:rFonts w:cstheme="minorBidi"/>
              <w:sz w:val="22"/>
              <w14:ligatures w14:val="standardContextual"/>
            </w:rPr>
          </w:pPr>
          <w:hyperlink w:anchor="_Toc169104641" w:history="1">
            <w:r w:rsidR="00AF1BBC" w:rsidRPr="00AF1BBC">
              <w:rPr>
                <w:rStyle w:val="af9"/>
              </w:rPr>
              <w:t>6  施    工</w:t>
            </w:r>
            <w:r w:rsidR="00AF1BBC" w:rsidRPr="00AF1BBC">
              <w:rPr>
                <w:webHidden/>
              </w:rPr>
              <w:tab/>
            </w:r>
            <w:r w:rsidR="00AF1BBC" w:rsidRPr="00AF1BBC">
              <w:rPr>
                <w:webHidden/>
              </w:rPr>
              <w:fldChar w:fldCharType="begin"/>
            </w:r>
            <w:r w:rsidR="00AF1BBC" w:rsidRPr="00AF1BBC">
              <w:rPr>
                <w:webHidden/>
              </w:rPr>
              <w:instrText xml:space="preserve"> PAGEREF _Toc169104641 \h </w:instrText>
            </w:r>
            <w:r w:rsidR="00AF1BBC" w:rsidRPr="00AF1BBC">
              <w:rPr>
                <w:webHidden/>
              </w:rPr>
            </w:r>
            <w:r w:rsidR="00AF1BBC" w:rsidRPr="00AF1BBC">
              <w:rPr>
                <w:webHidden/>
              </w:rPr>
              <w:fldChar w:fldCharType="separate"/>
            </w:r>
            <w:r w:rsidR="00AF1BBC" w:rsidRPr="00AF1BBC">
              <w:rPr>
                <w:webHidden/>
              </w:rPr>
              <w:t>12</w:t>
            </w:r>
            <w:r w:rsidR="00AF1BBC" w:rsidRPr="00AF1BBC">
              <w:rPr>
                <w:webHidden/>
              </w:rPr>
              <w:fldChar w:fldCharType="end"/>
            </w:r>
          </w:hyperlink>
        </w:p>
        <w:p w14:paraId="5CE9C3EB" w14:textId="1750CBCB" w:rsidR="00AF1BBC" w:rsidRPr="00AF1BBC" w:rsidRDefault="00000000">
          <w:pPr>
            <w:pStyle w:val="TOC2"/>
            <w:tabs>
              <w:tab w:val="right" w:leader="dot" w:pos="9344"/>
            </w:tabs>
            <w:rPr>
              <w:rFonts w:ascii="宋体" w:hAnsi="宋体" w:cstheme="minorBidi"/>
              <w:noProof/>
              <w:sz w:val="22"/>
              <w14:ligatures w14:val="standardContextual"/>
            </w:rPr>
          </w:pPr>
          <w:hyperlink w:anchor="_Toc169104642" w:history="1">
            <w:r w:rsidR="00AF1BBC" w:rsidRPr="00AF1BBC">
              <w:rPr>
                <w:rStyle w:val="af9"/>
                <w:rFonts w:ascii="宋体" w:hAnsi="宋体"/>
                <w:noProof/>
              </w:rPr>
              <w:t>6.1  一般规定</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_Toc169104642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12</w:t>
            </w:r>
            <w:r w:rsidR="00AF1BBC" w:rsidRPr="00AF1BBC">
              <w:rPr>
                <w:rFonts w:ascii="宋体" w:hAnsi="宋体"/>
                <w:noProof/>
                <w:webHidden/>
              </w:rPr>
              <w:fldChar w:fldCharType="end"/>
            </w:r>
          </w:hyperlink>
        </w:p>
        <w:p w14:paraId="0F0DEDC2" w14:textId="76F54C5B" w:rsidR="00AF1BBC" w:rsidRPr="00AF1BBC" w:rsidRDefault="00000000">
          <w:pPr>
            <w:pStyle w:val="TOC2"/>
            <w:tabs>
              <w:tab w:val="right" w:leader="dot" w:pos="9344"/>
            </w:tabs>
            <w:rPr>
              <w:rFonts w:ascii="宋体" w:hAnsi="宋体" w:cstheme="minorBidi"/>
              <w:noProof/>
              <w:sz w:val="22"/>
              <w14:ligatures w14:val="standardContextual"/>
            </w:rPr>
          </w:pPr>
          <w:hyperlink w:anchor="_Toc169104643" w:history="1">
            <w:r w:rsidR="00AF1BBC" w:rsidRPr="00AF1BBC">
              <w:rPr>
                <w:rStyle w:val="af9"/>
                <w:rFonts w:ascii="宋体" w:hAnsi="宋体"/>
                <w:noProof/>
              </w:rPr>
              <w:t>6.2  施工工序</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_Toc169104643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12</w:t>
            </w:r>
            <w:r w:rsidR="00AF1BBC" w:rsidRPr="00AF1BBC">
              <w:rPr>
                <w:rFonts w:ascii="宋体" w:hAnsi="宋体"/>
                <w:noProof/>
                <w:webHidden/>
              </w:rPr>
              <w:fldChar w:fldCharType="end"/>
            </w:r>
          </w:hyperlink>
        </w:p>
        <w:p w14:paraId="2466E7B9" w14:textId="183D28F9" w:rsidR="00AF1BBC" w:rsidRPr="00AF1BBC" w:rsidRDefault="00000000">
          <w:pPr>
            <w:pStyle w:val="TOC2"/>
            <w:tabs>
              <w:tab w:val="right" w:leader="dot" w:pos="9344"/>
            </w:tabs>
            <w:rPr>
              <w:rFonts w:ascii="宋体" w:hAnsi="宋体" w:cstheme="minorBidi"/>
              <w:noProof/>
              <w:sz w:val="22"/>
              <w14:ligatures w14:val="standardContextual"/>
            </w:rPr>
          </w:pPr>
          <w:hyperlink w:anchor="_Toc169104644" w:history="1">
            <w:r w:rsidR="00AF1BBC" w:rsidRPr="00AF1BBC">
              <w:rPr>
                <w:rStyle w:val="af9"/>
                <w:rFonts w:ascii="宋体" w:hAnsi="宋体"/>
                <w:noProof/>
              </w:rPr>
              <w:t>6.3  施工要点</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_Toc169104644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13</w:t>
            </w:r>
            <w:r w:rsidR="00AF1BBC" w:rsidRPr="00AF1BBC">
              <w:rPr>
                <w:rFonts w:ascii="宋体" w:hAnsi="宋体"/>
                <w:noProof/>
                <w:webHidden/>
              </w:rPr>
              <w:fldChar w:fldCharType="end"/>
            </w:r>
          </w:hyperlink>
        </w:p>
        <w:p w14:paraId="1AD4592F" w14:textId="5CF6C724" w:rsidR="00AF1BBC" w:rsidRPr="00AF1BBC" w:rsidRDefault="00000000" w:rsidP="00AF1BBC">
          <w:pPr>
            <w:pStyle w:val="TOC1"/>
            <w:rPr>
              <w:rFonts w:cstheme="minorBidi"/>
              <w:sz w:val="22"/>
              <w14:ligatures w14:val="standardContextual"/>
            </w:rPr>
          </w:pPr>
          <w:hyperlink w:anchor="_Toc169104645" w:history="1">
            <w:r w:rsidR="00AF1BBC" w:rsidRPr="00AF1BBC">
              <w:rPr>
                <w:rStyle w:val="af9"/>
              </w:rPr>
              <w:t>7  验    收</w:t>
            </w:r>
            <w:r w:rsidR="00AF1BBC" w:rsidRPr="00AF1BBC">
              <w:rPr>
                <w:webHidden/>
              </w:rPr>
              <w:tab/>
            </w:r>
            <w:r w:rsidR="00AF1BBC" w:rsidRPr="00AF1BBC">
              <w:rPr>
                <w:webHidden/>
              </w:rPr>
              <w:fldChar w:fldCharType="begin"/>
            </w:r>
            <w:r w:rsidR="00AF1BBC" w:rsidRPr="00AF1BBC">
              <w:rPr>
                <w:webHidden/>
              </w:rPr>
              <w:instrText xml:space="preserve"> PAGEREF _Toc169104645 \h </w:instrText>
            </w:r>
            <w:r w:rsidR="00AF1BBC" w:rsidRPr="00AF1BBC">
              <w:rPr>
                <w:webHidden/>
              </w:rPr>
            </w:r>
            <w:r w:rsidR="00AF1BBC" w:rsidRPr="00AF1BBC">
              <w:rPr>
                <w:webHidden/>
              </w:rPr>
              <w:fldChar w:fldCharType="separate"/>
            </w:r>
            <w:r w:rsidR="00AF1BBC" w:rsidRPr="00AF1BBC">
              <w:rPr>
                <w:webHidden/>
              </w:rPr>
              <w:t>15</w:t>
            </w:r>
            <w:r w:rsidR="00AF1BBC" w:rsidRPr="00AF1BBC">
              <w:rPr>
                <w:webHidden/>
              </w:rPr>
              <w:fldChar w:fldCharType="end"/>
            </w:r>
          </w:hyperlink>
        </w:p>
        <w:p w14:paraId="5F6E23A8" w14:textId="0AA291A3" w:rsidR="00AF1BBC" w:rsidRPr="00AF1BBC" w:rsidRDefault="00000000">
          <w:pPr>
            <w:pStyle w:val="TOC2"/>
            <w:tabs>
              <w:tab w:val="right" w:leader="dot" w:pos="9344"/>
            </w:tabs>
            <w:rPr>
              <w:rFonts w:ascii="宋体" w:hAnsi="宋体" w:cstheme="minorBidi"/>
              <w:noProof/>
              <w:sz w:val="22"/>
              <w14:ligatures w14:val="standardContextual"/>
            </w:rPr>
          </w:pPr>
          <w:hyperlink w:anchor="_Toc169104646" w:history="1">
            <w:r w:rsidR="00AF1BBC" w:rsidRPr="00AF1BBC">
              <w:rPr>
                <w:rStyle w:val="af9"/>
                <w:rFonts w:ascii="宋体" w:hAnsi="宋体"/>
                <w:noProof/>
              </w:rPr>
              <w:t>7.1  一般规定</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_Toc169104646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15</w:t>
            </w:r>
            <w:r w:rsidR="00AF1BBC" w:rsidRPr="00AF1BBC">
              <w:rPr>
                <w:rFonts w:ascii="宋体" w:hAnsi="宋体"/>
                <w:noProof/>
                <w:webHidden/>
              </w:rPr>
              <w:fldChar w:fldCharType="end"/>
            </w:r>
          </w:hyperlink>
        </w:p>
        <w:p w14:paraId="1F5ADE17" w14:textId="2B242E2B" w:rsidR="00AF1BBC" w:rsidRPr="00AF1BBC" w:rsidRDefault="00000000">
          <w:pPr>
            <w:pStyle w:val="TOC2"/>
            <w:tabs>
              <w:tab w:val="right" w:leader="dot" w:pos="9344"/>
            </w:tabs>
            <w:rPr>
              <w:rFonts w:ascii="宋体" w:hAnsi="宋体" w:cstheme="minorBidi"/>
              <w:noProof/>
              <w:sz w:val="22"/>
              <w14:ligatures w14:val="standardContextual"/>
            </w:rPr>
          </w:pPr>
          <w:hyperlink w:anchor="_Toc169104647" w:history="1">
            <w:r w:rsidR="00AF1BBC" w:rsidRPr="00AF1BBC">
              <w:rPr>
                <w:rStyle w:val="af9"/>
                <w:rFonts w:ascii="宋体" w:hAnsi="宋体"/>
                <w:noProof/>
              </w:rPr>
              <w:t>7.2  主控项目</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_Toc169104647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16</w:t>
            </w:r>
            <w:r w:rsidR="00AF1BBC" w:rsidRPr="00AF1BBC">
              <w:rPr>
                <w:rFonts w:ascii="宋体" w:hAnsi="宋体"/>
                <w:noProof/>
                <w:webHidden/>
              </w:rPr>
              <w:fldChar w:fldCharType="end"/>
            </w:r>
          </w:hyperlink>
        </w:p>
        <w:p w14:paraId="7C06EE12" w14:textId="48A26907" w:rsidR="00AF1BBC" w:rsidRPr="00AF1BBC" w:rsidRDefault="00000000">
          <w:pPr>
            <w:pStyle w:val="TOC2"/>
            <w:tabs>
              <w:tab w:val="right" w:leader="dot" w:pos="9344"/>
            </w:tabs>
            <w:rPr>
              <w:rFonts w:ascii="宋体" w:hAnsi="宋体" w:cstheme="minorBidi"/>
              <w:noProof/>
              <w:sz w:val="22"/>
              <w14:ligatures w14:val="standardContextual"/>
            </w:rPr>
          </w:pPr>
          <w:hyperlink w:anchor="_Toc169104648" w:history="1">
            <w:r w:rsidR="00AF1BBC" w:rsidRPr="00AF1BBC">
              <w:rPr>
                <w:rStyle w:val="af9"/>
                <w:rFonts w:ascii="宋体" w:hAnsi="宋体"/>
                <w:noProof/>
              </w:rPr>
              <w:t>7.3  一般项目</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_Toc169104648 \h </w:instrText>
            </w:r>
            <w:r w:rsidR="00AF1BBC" w:rsidRPr="00AF1BBC">
              <w:rPr>
                <w:rFonts w:ascii="宋体" w:hAnsi="宋体"/>
                <w:noProof/>
                <w:webHidden/>
              </w:rPr>
            </w:r>
            <w:r w:rsidR="00AF1BBC" w:rsidRPr="00AF1BBC">
              <w:rPr>
                <w:rFonts w:ascii="宋体" w:hAnsi="宋体"/>
                <w:noProof/>
                <w:webHidden/>
              </w:rPr>
              <w:fldChar w:fldCharType="separate"/>
            </w:r>
            <w:r w:rsidR="00AF1BBC" w:rsidRPr="00AF1BBC">
              <w:rPr>
                <w:rFonts w:ascii="宋体" w:hAnsi="宋体"/>
                <w:noProof/>
                <w:webHidden/>
              </w:rPr>
              <w:t>17</w:t>
            </w:r>
            <w:r w:rsidR="00AF1BBC" w:rsidRPr="00AF1BBC">
              <w:rPr>
                <w:rFonts w:ascii="宋体" w:hAnsi="宋体"/>
                <w:noProof/>
                <w:webHidden/>
              </w:rPr>
              <w:fldChar w:fldCharType="end"/>
            </w:r>
          </w:hyperlink>
        </w:p>
        <w:p w14:paraId="30E820F3" w14:textId="1DCC8A39" w:rsidR="00AF1BBC" w:rsidRPr="00AF1BBC" w:rsidRDefault="00000000" w:rsidP="00AF1BBC">
          <w:pPr>
            <w:pStyle w:val="TOC1"/>
            <w:rPr>
              <w:rFonts w:cstheme="minorBidi"/>
              <w:sz w:val="22"/>
              <w14:ligatures w14:val="standardContextual"/>
            </w:rPr>
          </w:pPr>
          <w:hyperlink w:anchor="_Toc169104649" w:history="1">
            <w:r w:rsidR="00AF1BBC" w:rsidRPr="00AF1BBC">
              <w:rPr>
                <w:rStyle w:val="af9"/>
              </w:rPr>
              <w:t>附录A  复合材料隔声保温楼板系统撞击声隔声性能实测数据参考表</w:t>
            </w:r>
            <w:r w:rsidR="00AF1BBC" w:rsidRPr="00AF1BBC">
              <w:rPr>
                <w:webHidden/>
              </w:rPr>
              <w:tab/>
            </w:r>
            <w:r w:rsidR="00AF1BBC" w:rsidRPr="00AF1BBC">
              <w:rPr>
                <w:webHidden/>
              </w:rPr>
              <w:fldChar w:fldCharType="begin"/>
            </w:r>
            <w:r w:rsidR="00AF1BBC" w:rsidRPr="00AF1BBC">
              <w:rPr>
                <w:webHidden/>
              </w:rPr>
              <w:instrText xml:space="preserve"> PAGEREF _Toc169104649 \h </w:instrText>
            </w:r>
            <w:r w:rsidR="00AF1BBC" w:rsidRPr="00AF1BBC">
              <w:rPr>
                <w:webHidden/>
              </w:rPr>
            </w:r>
            <w:r w:rsidR="00AF1BBC" w:rsidRPr="00AF1BBC">
              <w:rPr>
                <w:webHidden/>
              </w:rPr>
              <w:fldChar w:fldCharType="separate"/>
            </w:r>
            <w:r w:rsidR="00AF1BBC" w:rsidRPr="00AF1BBC">
              <w:rPr>
                <w:webHidden/>
              </w:rPr>
              <w:t>18</w:t>
            </w:r>
            <w:r w:rsidR="00AF1BBC" w:rsidRPr="00AF1BBC">
              <w:rPr>
                <w:webHidden/>
              </w:rPr>
              <w:fldChar w:fldCharType="end"/>
            </w:r>
          </w:hyperlink>
        </w:p>
        <w:p w14:paraId="5444E038" w14:textId="66658397" w:rsidR="00AF1BBC" w:rsidRPr="00AF1BBC" w:rsidRDefault="00000000" w:rsidP="00AF1BBC">
          <w:pPr>
            <w:pStyle w:val="TOC1"/>
            <w:rPr>
              <w:rFonts w:cstheme="minorBidi"/>
              <w:sz w:val="22"/>
              <w14:ligatures w14:val="standardContextual"/>
            </w:rPr>
          </w:pPr>
          <w:hyperlink w:anchor="_Toc169104650" w:history="1">
            <w:r w:rsidR="00AF1BBC" w:rsidRPr="00AF1BBC">
              <w:rPr>
                <w:rStyle w:val="af9"/>
              </w:rPr>
              <w:t>用词说明</w:t>
            </w:r>
            <w:r w:rsidR="00AF1BBC" w:rsidRPr="00AF1BBC">
              <w:rPr>
                <w:webHidden/>
              </w:rPr>
              <w:tab/>
            </w:r>
            <w:r w:rsidR="00AF1BBC" w:rsidRPr="00AF1BBC">
              <w:rPr>
                <w:webHidden/>
              </w:rPr>
              <w:fldChar w:fldCharType="begin"/>
            </w:r>
            <w:r w:rsidR="00AF1BBC" w:rsidRPr="00AF1BBC">
              <w:rPr>
                <w:webHidden/>
              </w:rPr>
              <w:instrText xml:space="preserve"> PAGEREF _Toc169104650 \h </w:instrText>
            </w:r>
            <w:r w:rsidR="00AF1BBC" w:rsidRPr="00AF1BBC">
              <w:rPr>
                <w:webHidden/>
              </w:rPr>
            </w:r>
            <w:r w:rsidR="00AF1BBC" w:rsidRPr="00AF1BBC">
              <w:rPr>
                <w:webHidden/>
              </w:rPr>
              <w:fldChar w:fldCharType="separate"/>
            </w:r>
            <w:r w:rsidR="00AF1BBC" w:rsidRPr="00AF1BBC">
              <w:rPr>
                <w:webHidden/>
              </w:rPr>
              <w:t>22</w:t>
            </w:r>
            <w:r w:rsidR="00AF1BBC" w:rsidRPr="00AF1BBC">
              <w:rPr>
                <w:webHidden/>
              </w:rPr>
              <w:fldChar w:fldCharType="end"/>
            </w:r>
          </w:hyperlink>
        </w:p>
        <w:p w14:paraId="715AAB4B" w14:textId="3790E28D" w:rsidR="00AF1BBC" w:rsidRPr="00AF1BBC" w:rsidRDefault="00000000" w:rsidP="00AF1BBC">
          <w:pPr>
            <w:pStyle w:val="TOC1"/>
            <w:rPr>
              <w:rFonts w:cstheme="minorBidi"/>
              <w:sz w:val="22"/>
              <w14:ligatures w14:val="standardContextual"/>
            </w:rPr>
          </w:pPr>
          <w:hyperlink w:anchor="_Toc169104651" w:history="1">
            <w:r w:rsidR="00AF1BBC" w:rsidRPr="00AF1BBC">
              <w:rPr>
                <w:rStyle w:val="af9"/>
              </w:rPr>
              <w:t>引用标准名录</w:t>
            </w:r>
            <w:r w:rsidR="00AF1BBC" w:rsidRPr="00AF1BBC">
              <w:rPr>
                <w:webHidden/>
              </w:rPr>
              <w:tab/>
            </w:r>
            <w:r w:rsidR="00AF1BBC" w:rsidRPr="00AF1BBC">
              <w:rPr>
                <w:webHidden/>
              </w:rPr>
              <w:fldChar w:fldCharType="begin"/>
            </w:r>
            <w:r w:rsidR="00AF1BBC" w:rsidRPr="00AF1BBC">
              <w:rPr>
                <w:webHidden/>
              </w:rPr>
              <w:instrText xml:space="preserve"> PAGEREF _Toc169104651 \h </w:instrText>
            </w:r>
            <w:r w:rsidR="00AF1BBC" w:rsidRPr="00AF1BBC">
              <w:rPr>
                <w:webHidden/>
              </w:rPr>
            </w:r>
            <w:r w:rsidR="00AF1BBC" w:rsidRPr="00AF1BBC">
              <w:rPr>
                <w:webHidden/>
              </w:rPr>
              <w:fldChar w:fldCharType="separate"/>
            </w:r>
            <w:r w:rsidR="00AF1BBC" w:rsidRPr="00AF1BBC">
              <w:rPr>
                <w:webHidden/>
              </w:rPr>
              <w:t>23</w:t>
            </w:r>
            <w:r w:rsidR="00AF1BBC" w:rsidRPr="00AF1BBC">
              <w:rPr>
                <w:webHidden/>
              </w:rPr>
              <w:fldChar w:fldCharType="end"/>
            </w:r>
          </w:hyperlink>
        </w:p>
        <w:p w14:paraId="3E6A4C1D" w14:textId="744D0C59" w:rsidR="00AF1BBC" w:rsidRPr="00AF1BBC" w:rsidRDefault="00AF1BBC" w:rsidP="00AF1BBC">
          <w:pPr>
            <w:pStyle w:val="TOC1"/>
            <w:rPr>
              <w:rFonts w:cstheme="minorBidi"/>
              <w:sz w:val="22"/>
              <w14:ligatures w14:val="standardContextual"/>
            </w:rPr>
          </w:pPr>
          <w:r w:rsidRPr="00AF1BBC">
            <w:rPr>
              <w:rStyle w:val="af9"/>
              <w:rFonts w:hint="eastAsia"/>
              <w:color w:val="auto"/>
            </w:rPr>
            <w:t>附：</w:t>
          </w:r>
          <w:hyperlink w:anchor="_Toc169104652" w:history="1">
            <w:r w:rsidRPr="00AF1BBC">
              <w:rPr>
                <w:rStyle w:val="af9"/>
                <w:color w:val="auto"/>
              </w:rPr>
              <w:t>条文说明</w:t>
            </w:r>
            <w:r w:rsidRPr="00AF1BBC">
              <w:rPr>
                <w:webHidden/>
              </w:rPr>
              <w:tab/>
            </w:r>
            <w:r w:rsidRPr="00AF1BBC">
              <w:rPr>
                <w:webHidden/>
              </w:rPr>
              <w:fldChar w:fldCharType="begin"/>
            </w:r>
            <w:r w:rsidRPr="00AF1BBC">
              <w:rPr>
                <w:webHidden/>
              </w:rPr>
              <w:instrText xml:space="preserve"> PAGEREF _Toc169104652 \h </w:instrText>
            </w:r>
            <w:r w:rsidRPr="00AF1BBC">
              <w:rPr>
                <w:webHidden/>
              </w:rPr>
            </w:r>
            <w:r w:rsidRPr="00AF1BBC">
              <w:rPr>
                <w:webHidden/>
              </w:rPr>
              <w:fldChar w:fldCharType="separate"/>
            </w:r>
            <w:r w:rsidRPr="00AF1BBC">
              <w:rPr>
                <w:webHidden/>
              </w:rPr>
              <w:t>24</w:t>
            </w:r>
            <w:r w:rsidRPr="00AF1BBC">
              <w:rPr>
                <w:webHidden/>
              </w:rPr>
              <w:fldChar w:fldCharType="end"/>
            </w:r>
          </w:hyperlink>
        </w:p>
        <w:p w14:paraId="5A57D6BE" w14:textId="4F153A11" w:rsidR="00225FD9" w:rsidRPr="00554054" w:rsidRDefault="00225FD9" w:rsidP="00225FD9">
          <w:pPr>
            <w:pStyle w:val="TOC2"/>
            <w:tabs>
              <w:tab w:val="right" w:leader="dot" w:pos="9344"/>
            </w:tabs>
            <w:ind w:leftChars="0" w:left="0"/>
            <w:rPr>
              <w:rFonts w:ascii="宋体" w:hAnsi="宋体"/>
              <w:sz w:val="21"/>
              <w:szCs w:val="22"/>
            </w:rPr>
          </w:pPr>
          <w:r w:rsidRPr="00554054">
            <w:rPr>
              <w:rFonts w:ascii="宋体" w:hAnsi="宋体"/>
              <w:lang w:val="zh-CN"/>
            </w:rPr>
            <w:fldChar w:fldCharType="end"/>
          </w:r>
        </w:p>
      </w:sdtContent>
    </w:sdt>
    <w:p w14:paraId="051BC698" w14:textId="77777777" w:rsidR="00225FD9" w:rsidRDefault="00225FD9" w:rsidP="00225FD9">
      <w:pPr>
        <w:pStyle w:val="a4"/>
      </w:pPr>
    </w:p>
    <w:p w14:paraId="20918F73" w14:textId="77777777" w:rsidR="0090771B" w:rsidRDefault="0090771B" w:rsidP="0090771B"/>
    <w:p w14:paraId="236EBC35" w14:textId="77777777" w:rsidR="0090771B" w:rsidRDefault="0090771B" w:rsidP="0090771B">
      <w:pPr>
        <w:pStyle w:val="a4"/>
      </w:pPr>
    </w:p>
    <w:sdt>
      <w:sdtPr>
        <w:rPr>
          <w:rFonts w:ascii="Times New Roman" w:eastAsia="宋体" w:hAnsi="Times New Roman" w:cs="Times New Roman"/>
          <w:sz w:val="24"/>
          <w:szCs w:val="24"/>
        </w:rPr>
        <w:id w:val="743143599"/>
        <w:docPartObj>
          <w:docPartGallery w:val="Table of Contents"/>
          <w:docPartUnique/>
        </w:docPartObj>
      </w:sdtPr>
      <w:sdtEndPr>
        <w:rPr>
          <w:rFonts w:ascii="宋体" w:hAnsi="宋体"/>
          <w:lang w:val="zh-CN"/>
        </w:rPr>
      </w:sdtEndPr>
      <w:sdtContent>
        <w:p w14:paraId="54D00DB9" w14:textId="77777777" w:rsidR="00B70A45" w:rsidRPr="00AD6D23" w:rsidRDefault="00B70A45" w:rsidP="00B70A45">
          <w:pPr>
            <w:jc w:val="center"/>
            <w:rPr>
              <w:rFonts w:ascii="Times New Roman" w:eastAsia="宋体" w:hAnsi="Times New Roman" w:cs="Times New Roman"/>
              <w:b/>
              <w:sz w:val="24"/>
              <w:szCs w:val="24"/>
            </w:rPr>
          </w:pPr>
          <w:r w:rsidRPr="00AD6D23">
            <w:rPr>
              <w:rFonts w:ascii="Times New Roman" w:eastAsia="宋体" w:hAnsi="Times New Roman" w:cs="Times New Roman"/>
              <w:b/>
              <w:sz w:val="24"/>
              <w:szCs w:val="24"/>
            </w:rPr>
            <w:t>Contents</w:t>
          </w:r>
        </w:p>
        <w:p w14:paraId="4576CF0A" w14:textId="77777777" w:rsidR="00B70A45" w:rsidRDefault="00B70A45" w:rsidP="00B70A45">
          <w:pPr>
            <w:rPr>
              <w:rFonts w:ascii="Times New Roman" w:eastAsia="宋体" w:hAnsi="Times New Roman" w:cs="Times New Roman"/>
              <w:sz w:val="24"/>
              <w:szCs w:val="24"/>
            </w:rPr>
          </w:pPr>
        </w:p>
        <w:p w14:paraId="7E517E3D" w14:textId="77777777" w:rsidR="00AD6D23" w:rsidRPr="00AD6D23" w:rsidRDefault="00AD6D23" w:rsidP="00AD6D23">
          <w:pPr>
            <w:pStyle w:val="a4"/>
          </w:pPr>
        </w:p>
        <w:p w14:paraId="79F17A30" w14:textId="0FD7E362" w:rsidR="00B70A45" w:rsidRPr="00AD6D23" w:rsidRDefault="00B70A45" w:rsidP="00B70A45">
          <w:pPr>
            <w:pStyle w:val="TOC1"/>
            <w:rPr>
              <w:rFonts w:ascii="Times New Roman" w:hAnsi="Times New Roman"/>
              <w14:ligatures w14:val="standardContextual"/>
            </w:rPr>
          </w:pPr>
          <w:r w:rsidRPr="00AD6D23">
            <w:rPr>
              <w:rFonts w:ascii="Times New Roman" w:hAnsi="Times New Roman"/>
            </w:rPr>
            <w:fldChar w:fldCharType="begin"/>
          </w:r>
          <w:r w:rsidRPr="00AD6D23">
            <w:rPr>
              <w:rFonts w:ascii="Times New Roman" w:hAnsi="Times New Roman"/>
            </w:rPr>
            <w:instrText xml:space="preserve"> TOC \o "1-3" \h \z \u </w:instrText>
          </w:r>
          <w:r w:rsidRPr="00AD6D23">
            <w:rPr>
              <w:rFonts w:ascii="Times New Roman" w:hAnsi="Times New Roman"/>
            </w:rPr>
            <w:fldChar w:fldCharType="separate"/>
          </w:r>
          <w:hyperlink w:anchor="_Toc169104631" w:history="1">
            <w:r w:rsidRPr="00AD6D23">
              <w:rPr>
                <w:rStyle w:val="af9"/>
                <w:rFonts w:ascii="Times New Roman" w:hAnsi="Times New Roman"/>
              </w:rPr>
              <w:t>1  General provisions</w:t>
            </w:r>
            <w:r w:rsidRPr="00AD6D23">
              <w:rPr>
                <w:rFonts w:ascii="Times New Roman" w:hAnsi="Times New Roman"/>
                <w:webHidden/>
              </w:rPr>
              <w:tab/>
            </w:r>
            <w:r w:rsidRPr="00AD6D23">
              <w:rPr>
                <w:rFonts w:ascii="Times New Roman" w:hAnsi="Times New Roman"/>
                <w:webHidden/>
              </w:rPr>
              <w:fldChar w:fldCharType="begin"/>
            </w:r>
            <w:r w:rsidRPr="00AD6D23">
              <w:rPr>
                <w:rFonts w:ascii="Times New Roman" w:hAnsi="Times New Roman"/>
                <w:webHidden/>
              </w:rPr>
              <w:instrText xml:space="preserve"> PAGEREF _Toc169104631 \h </w:instrText>
            </w:r>
            <w:r w:rsidRPr="00AD6D23">
              <w:rPr>
                <w:rFonts w:ascii="Times New Roman" w:hAnsi="Times New Roman"/>
                <w:webHidden/>
              </w:rPr>
            </w:r>
            <w:r w:rsidRPr="00AD6D23">
              <w:rPr>
                <w:rFonts w:ascii="Times New Roman" w:hAnsi="Times New Roman"/>
                <w:webHidden/>
              </w:rPr>
              <w:fldChar w:fldCharType="separate"/>
            </w:r>
            <w:r w:rsidRPr="00AD6D23">
              <w:rPr>
                <w:rFonts w:ascii="Times New Roman" w:hAnsi="Times New Roman"/>
                <w:webHidden/>
              </w:rPr>
              <w:t>1</w:t>
            </w:r>
            <w:r w:rsidRPr="00AD6D23">
              <w:rPr>
                <w:rFonts w:ascii="Times New Roman" w:hAnsi="Times New Roman"/>
                <w:webHidden/>
              </w:rPr>
              <w:fldChar w:fldCharType="end"/>
            </w:r>
          </w:hyperlink>
        </w:p>
        <w:p w14:paraId="3FE96F2F" w14:textId="288A081D" w:rsidR="00B70A45" w:rsidRPr="00AD6D23" w:rsidRDefault="00000000" w:rsidP="00B70A45">
          <w:pPr>
            <w:pStyle w:val="TOC1"/>
            <w:rPr>
              <w:rFonts w:ascii="Times New Roman" w:hAnsi="Times New Roman"/>
              <w14:ligatures w14:val="standardContextual"/>
            </w:rPr>
          </w:pPr>
          <w:hyperlink w:anchor="_Toc169104632" w:history="1">
            <w:r w:rsidR="00B70A45" w:rsidRPr="00AD6D23">
              <w:rPr>
                <w:rStyle w:val="af9"/>
                <w:rFonts w:ascii="Times New Roman" w:hAnsi="Times New Roman"/>
              </w:rPr>
              <w:t>2  Terms</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_Toc169104632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2</w:t>
            </w:r>
            <w:r w:rsidR="00B70A45" w:rsidRPr="00AD6D23">
              <w:rPr>
                <w:rFonts w:ascii="Times New Roman" w:hAnsi="Times New Roman"/>
                <w:webHidden/>
              </w:rPr>
              <w:fldChar w:fldCharType="end"/>
            </w:r>
          </w:hyperlink>
        </w:p>
        <w:p w14:paraId="795B3FB4" w14:textId="4D49A647" w:rsidR="00B70A45" w:rsidRPr="00AD6D23" w:rsidRDefault="00000000" w:rsidP="00B70A45">
          <w:pPr>
            <w:pStyle w:val="TOC1"/>
            <w:rPr>
              <w:rFonts w:ascii="Times New Roman" w:hAnsi="Times New Roman"/>
              <w14:ligatures w14:val="standardContextual"/>
            </w:rPr>
          </w:pPr>
          <w:hyperlink w:anchor="_Toc169104633" w:history="1">
            <w:r w:rsidR="00B70A45" w:rsidRPr="00AD6D23">
              <w:rPr>
                <w:rStyle w:val="af9"/>
                <w:rFonts w:ascii="Times New Roman" w:hAnsi="Times New Roman"/>
              </w:rPr>
              <w:t>3  Basic requirements</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_Toc169104633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3</w:t>
            </w:r>
            <w:r w:rsidR="00B70A45" w:rsidRPr="00AD6D23">
              <w:rPr>
                <w:rFonts w:ascii="Times New Roman" w:hAnsi="Times New Roman"/>
                <w:webHidden/>
              </w:rPr>
              <w:fldChar w:fldCharType="end"/>
            </w:r>
          </w:hyperlink>
        </w:p>
        <w:p w14:paraId="3CA7D03B" w14:textId="472695E1" w:rsidR="00B70A45" w:rsidRPr="00AD6D23" w:rsidRDefault="00000000" w:rsidP="00B70A45">
          <w:pPr>
            <w:pStyle w:val="TOC1"/>
            <w:rPr>
              <w:rFonts w:ascii="Times New Roman" w:hAnsi="Times New Roman"/>
              <w14:ligatures w14:val="standardContextual"/>
            </w:rPr>
          </w:pPr>
          <w:hyperlink w:anchor="_Toc169104634" w:history="1">
            <w:r w:rsidR="00B70A45" w:rsidRPr="00AD6D23">
              <w:rPr>
                <w:rStyle w:val="af9"/>
                <w:rFonts w:ascii="Times New Roman" w:hAnsi="Times New Roman"/>
              </w:rPr>
              <w:t xml:space="preserve">4  </w:t>
            </w:r>
            <w:r w:rsidR="00B63B5B" w:rsidRPr="00AD6D23">
              <w:rPr>
                <w:rStyle w:val="af9"/>
                <w:rFonts w:ascii="Times New Roman" w:hAnsi="Times New Roman"/>
              </w:rPr>
              <w:t>System and material performance requirements</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_Toc169104634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4</w:t>
            </w:r>
            <w:r w:rsidR="00B70A45" w:rsidRPr="00AD6D23">
              <w:rPr>
                <w:rFonts w:ascii="Times New Roman" w:hAnsi="Times New Roman"/>
                <w:webHidden/>
              </w:rPr>
              <w:fldChar w:fldCharType="end"/>
            </w:r>
          </w:hyperlink>
        </w:p>
        <w:p w14:paraId="0CEC3A62" w14:textId="44D54B10" w:rsidR="00B70A45" w:rsidRPr="00AD6D23" w:rsidRDefault="00000000" w:rsidP="00B70A45">
          <w:pPr>
            <w:pStyle w:val="TOC2"/>
            <w:tabs>
              <w:tab w:val="right" w:leader="dot" w:pos="9344"/>
            </w:tabs>
            <w:rPr>
              <w:noProof/>
              <w14:ligatures w14:val="standardContextual"/>
            </w:rPr>
          </w:pPr>
          <w:hyperlink w:anchor="_Toc169104635" w:history="1">
            <w:r w:rsidR="00B70A45" w:rsidRPr="00AD6D23">
              <w:rPr>
                <w:rStyle w:val="af9"/>
                <w:noProof/>
              </w:rPr>
              <w:t xml:space="preserve">4.1  </w:t>
            </w:r>
            <w:r w:rsidR="00B63B5B" w:rsidRPr="00AD6D23">
              <w:rPr>
                <w:rStyle w:val="af9"/>
                <w:noProof/>
              </w:rPr>
              <w:t>System performance</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_Toc169104635 \h </w:instrText>
            </w:r>
            <w:r w:rsidR="00B70A45" w:rsidRPr="00AD6D23">
              <w:rPr>
                <w:noProof/>
                <w:webHidden/>
              </w:rPr>
            </w:r>
            <w:r w:rsidR="00B70A45" w:rsidRPr="00AD6D23">
              <w:rPr>
                <w:noProof/>
                <w:webHidden/>
              </w:rPr>
              <w:fldChar w:fldCharType="separate"/>
            </w:r>
            <w:r w:rsidR="00B70A45" w:rsidRPr="00AD6D23">
              <w:rPr>
                <w:noProof/>
                <w:webHidden/>
              </w:rPr>
              <w:t>4</w:t>
            </w:r>
            <w:r w:rsidR="00B70A45" w:rsidRPr="00AD6D23">
              <w:rPr>
                <w:noProof/>
                <w:webHidden/>
              </w:rPr>
              <w:fldChar w:fldCharType="end"/>
            </w:r>
          </w:hyperlink>
        </w:p>
        <w:p w14:paraId="5D8877FF" w14:textId="6F15ED39" w:rsidR="00B70A45" w:rsidRPr="00AD6D23" w:rsidRDefault="00000000" w:rsidP="00B70A45">
          <w:pPr>
            <w:pStyle w:val="TOC2"/>
            <w:tabs>
              <w:tab w:val="right" w:leader="dot" w:pos="9344"/>
            </w:tabs>
            <w:rPr>
              <w:noProof/>
              <w14:ligatures w14:val="standardContextual"/>
            </w:rPr>
          </w:pPr>
          <w:hyperlink w:anchor="_Toc169104636" w:history="1">
            <w:r w:rsidR="00B70A45" w:rsidRPr="00AD6D23">
              <w:rPr>
                <w:rStyle w:val="af9"/>
                <w:noProof/>
              </w:rPr>
              <w:t xml:space="preserve">4.2  </w:t>
            </w:r>
            <w:r w:rsidR="00B63B5B" w:rsidRPr="00AD6D23">
              <w:rPr>
                <w:rStyle w:val="af9"/>
                <w:noProof/>
              </w:rPr>
              <w:t>Material properties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_Toc169104636 \h </w:instrText>
            </w:r>
            <w:r w:rsidR="00B70A45" w:rsidRPr="00AD6D23">
              <w:rPr>
                <w:noProof/>
                <w:webHidden/>
              </w:rPr>
            </w:r>
            <w:r w:rsidR="00B70A45" w:rsidRPr="00AD6D23">
              <w:rPr>
                <w:noProof/>
                <w:webHidden/>
              </w:rPr>
              <w:fldChar w:fldCharType="separate"/>
            </w:r>
            <w:r w:rsidR="00B70A45" w:rsidRPr="00AD6D23">
              <w:rPr>
                <w:noProof/>
                <w:webHidden/>
              </w:rPr>
              <w:t>5</w:t>
            </w:r>
            <w:r w:rsidR="00B70A45" w:rsidRPr="00AD6D23">
              <w:rPr>
                <w:noProof/>
                <w:webHidden/>
              </w:rPr>
              <w:fldChar w:fldCharType="end"/>
            </w:r>
          </w:hyperlink>
        </w:p>
        <w:p w14:paraId="57706CE5" w14:textId="77D6222E" w:rsidR="00B70A45" w:rsidRPr="00AD6D23" w:rsidRDefault="00000000" w:rsidP="00B70A45">
          <w:pPr>
            <w:pStyle w:val="TOC1"/>
            <w:rPr>
              <w:rFonts w:ascii="Times New Roman" w:hAnsi="Times New Roman"/>
              <w14:ligatures w14:val="standardContextual"/>
            </w:rPr>
          </w:pPr>
          <w:hyperlink w:anchor="_Toc169104637" w:history="1">
            <w:r w:rsidR="00B70A45" w:rsidRPr="00AD6D23">
              <w:rPr>
                <w:rStyle w:val="af9"/>
                <w:rFonts w:ascii="Times New Roman" w:hAnsi="Times New Roman"/>
              </w:rPr>
              <w:t xml:space="preserve">5  </w:t>
            </w:r>
            <w:r w:rsidR="00B63B5B" w:rsidRPr="00AD6D23">
              <w:rPr>
                <w:rStyle w:val="af9"/>
                <w:rFonts w:ascii="Times New Roman" w:hAnsi="Times New Roman"/>
              </w:rPr>
              <w:t>Design</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_Toc169104637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8</w:t>
            </w:r>
            <w:r w:rsidR="00B70A45" w:rsidRPr="00AD6D23">
              <w:rPr>
                <w:rFonts w:ascii="Times New Roman" w:hAnsi="Times New Roman"/>
                <w:webHidden/>
              </w:rPr>
              <w:fldChar w:fldCharType="end"/>
            </w:r>
          </w:hyperlink>
        </w:p>
        <w:p w14:paraId="0F0E5F51" w14:textId="17910E39" w:rsidR="00B70A45" w:rsidRPr="00AD6D23" w:rsidRDefault="00000000" w:rsidP="00B70A45">
          <w:pPr>
            <w:pStyle w:val="TOC2"/>
            <w:tabs>
              <w:tab w:val="right" w:leader="dot" w:pos="9344"/>
            </w:tabs>
            <w:rPr>
              <w:noProof/>
              <w14:ligatures w14:val="standardContextual"/>
            </w:rPr>
          </w:pPr>
          <w:hyperlink w:anchor="_Toc169104638" w:history="1">
            <w:r w:rsidR="00B70A45" w:rsidRPr="00AD6D23">
              <w:rPr>
                <w:rStyle w:val="af9"/>
                <w:noProof/>
              </w:rPr>
              <w:t xml:space="preserve">5.1  </w:t>
            </w:r>
            <w:r w:rsidR="00B63B5B" w:rsidRPr="00AD6D23">
              <w:rPr>
                <w:rStyle w:val="af9"/>
                <w:noProof/>
              </w:rPr>
              <w:t>General provisions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_Toc169104638 \h </w:instrText>
            </w:r>
            <w:r w:rsidR="00B70A45" w:rsidRPr="00AD6D23">
              <w:rPr>
                <w:noProof/>
                <w:webHidden/>
              </w:rPr>
            </w:r>
            <w:r w:rsidR="00B70A45" w:rsidRPr="00AD6D23">
              <w:rPr>
                <w:noProof/>
                <w:webHidden/>
              </w:rPr>
              <w:fldChar w:fldCharType="separate"/>
            </w:r>
            <w:r w:rsidR="00B70A45" w:rsidRPr="00AD6D23">
              <w:rPr>
                <w:noProof/>
                <w:webHidden/>
              </w:rPr>
              <w:t>8</w:t>
            </w:r>
            <w:r w:rsidR="00B70A45" w:rsidRPr="00AD6D23">
              <w:rPr>
                <w:noProof/>
                <w:webHidden/>
              </w:rPr>
              <w:fldChar w:fldCharType="end"/>
            </w:r>
          </w:hyperlink>
        </w:p>
        <w:p w14:paraId="356B5CE6" w14:textId="2E58AC99" w:rsidR="00B70A45" w:rsidRPr="00AD6D23" w:rsidRDefault="00000000" w:rsidP="00B70A45">
          <w:pPr>
            <w:pStyle w:val="TOC2"/>
            <w:tabs>
              <w:tab w:val="right" w:leader="dot" w:pos="9344"/>
            </w:tabs>
            <w:rPr>
              <w:noProof/>
              <w14:ligatures w14:val="standardContextual"/>
            </w:rPr>
          </w:pPr>
          <w:hyperlink w:anchor="_Toc169104639" w:history="1">
            <w:r w:rsidR="00B70A45" w:rsidRPr="00AD6D23">
              <w:rPr>
                <w:rStyle w:val="af9"/>
                <w:noProof/>
              </w:rPr>
              <w:t xml:space="preserve">5.2  </w:t>
            </w:r>
            <w:r w:rsidR="00766C6F" w:rsidRPr="00AD6D23">
              <w:rPr>
                <w:rStyle w:val="af9"/>
                <w:noProof/>
              </w:rPr>
              <w:t>Sound insulation and thermal design</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_Toc169104639 \h </w:instrText>
            </w:r>
            <w:r w:rsidR="00B70A45" w:rsidRPr="00AD6D23">
              <w:rPr>
                <w:noProof/>
                <w:webHidden/>
              </w:rPr>
            </w:r>
            <w:r w:rsidR="00B70A45" w:rsidRPr="00AD6D23">
              <w:rPr>
                <w:noProof/>
                <w:webHidden/>
              </w:rPr>
              <w:fldChar w:fldCharType="separate"/>
            </w:r>
            <w:r w:rsidR="00B70A45" w:rsidRPr="00AD6D23">
              <w:rPr>
                <w:noProof/>
                <w:webHidden/>
              </w:rPr>
              <w:t>8</w:t>
            </w:r>
            <w:r w:rsidR="00B70A45" w:rsidRPr="00AD6D23">
              <w:rPr>
                <w:noProof/>
                <w:webHidden/>
              </w:rPr>
              <w:fldChar w:fldCharType="end"/>
            </w:r>
          </w:hyperlink>
        </w:p>
        <w:p w14:paraId="72D7BF6A" w14:textId="0DCAFC64" w:rsidR="00B70A45" w:rsidRPr="00AD6D23" w:rsidRDefault="00000000" w:rsidP="00B70A45">
          <w:pPr>
            <w:pStyle w:val="TOC2"/>
            <w:tabs>
              <w:tab w:val="right" w:leader="dot" w:pos="9344"/>
            </w:tabs>
            <w:rPr>
              <w:noProof/>
              <w14:ligatures w14:val="standardContextual"/>
            </w:rPr>
          </w:pPr>
          <w:hyperlink w:anchor="_Toc169104640" w:history="1">
            <w:r w:rsidR="00B70A45" w:rsidRPr="00AD6D23">
              <w:rPr>
                <w:rStyle w:val="af9"/>
                <w:noProof/>
              </w:rPr>
              <w:t xml:space="preserve">5.3  </w:t>
            </w:r>
            <w:r w:rsidR="00766C6F" w:rsidRPr="00AD6D23">
              <w:rPr>
                <w:rStyle w:val="af9"/>
                <w:noProof/>
              </w:rPr>
              <w:t>Structural design</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_Toc169104640 \h </w:instrText>
            </w:r>
            <w:r w:rsidR="00B70A45" w:rsidRPr="00AD6D23">
              <w:rPr>
                <w:noProof/>
                <w:webHidden/>
              </w:rPr>
            </w:r>
            <w:r w:rsidR="00B70A45" w:rsidRPr="00AD6D23">
              <w:rPr>
                <w:noProof/>
                <w:webHidden/>
              </w:rPr>
              <w:fldChar w:fldCharType="separate"/>
            </w:r>
            <w:r w:rsidR="00B70A45" w:rsidRPr="00AD6D23">
              <w:rPr>
                <w:noProof/>
                <w:webHidden/>
              </w:rPr>
              <w:t>8</w:t>
            </w:r>
            <w:r w:rsidR="00B70A45" w:rsidRPr="00AD6D23">
              <w:rPr>
                <w:noProof/>
                <w:webHidden/>
              </w:rPr>
              <w:fldChar w:fldCharType="end"/>
            </w:r>
          </w:hyperlink>
        </w:p>
        <w:p w14:paraId="59D739DF" w14:textId="62B61DC9" w:rsidR="00B70A45" w:rsidRPr="00AD6D23" w:rsidRDefault="00000000" w:rsidP="00B70A45">
          <w:pPr>
            <w:pStyle w:val="TOC1"/>
            <w:rPr>
              <w:rFonts w:ascii="Times New Roman" w:hAnsi="Times New Roman"/>
              <w14:ligatures w14:val="standardContextual"/>
            </w:rPr>
          </w:pPr>
          <w:hyperlink w:anchor="_Toc169104641" w:history="1">
            <w:r w:rsidR="00B70A45" w:rsidRPr="00AD6D23">
              <w:rPr>
                <w:rStyle w:val="af9"/>
                <w:rFonts w:ascii="Times New Roman" w:hAnsi="Times New Roman"/>
              </w:rPr>
              <w:t xml:space="preserve">6  </w:t>
            </w:r>
            <w:r w:rsidR="00766C6F" w:rsidRPr="00AD6D23">
              <w:rPr>
                <w:rStyle w:val="af9"/>
                <w:rFonts w:ascii="Times New Roman" w:hAnsi="Times New Roman"/>
              </w:rPr>
              <w:t>Construction</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_Toc169104641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12</w:t>
            </w:r>
            <w:r w:rsidR="00B70A45" w:rsidRPr="00AD6D23">
              <w:rPr>
                <w:rFonts w:ascii="Times New Roman" w:hAnsi="Times New Roman"/>
                <w:webHidden/>
              </w:rPr>
              <w:fldChar w:fldCharType="end"/>
            </w:r>
          </w:hyperlink>
        </w:p>
        <w:p w14:paraId="30D3FD4C" w14:textId="0247B575" w:rsidR="00B70A45" w:rsidRPr="00AD6D23" w:rsidRDefault="00000000" w:rsidP="00B70A45">
          <w:pPr>
            <w:pStyle w:val="TOC2"/>
            <w:tabs>
              <w:tab w:val="right" w:leader="dot" w:pos="9344"/>
            </w:tabs>
            <w:rPr>
              <w:noProof/>
              <w14:ligatures w14:val="standardContextual"/>
            </w:rPr>
          </w:pPr>
          <w:hyperlink w:anchor="_Toc169104642" w:history="1">
            <w:r w:rsidR="00B70A45" w:rsidRPr="00AD6D23">
              <w:rPr>
                <w:rStyle w:val="af9"/>
                <w:noProof/>
              </w:rPr>
              <w:t xml:space="preserve">6.1  </w:t>
            </w:r>
            <w:r w:rsidR="00766C6F" w:rsidRPr="00AD6D23">
              <w:rPr>
                <w:rStyle w:val="af9"/>
                <w:noProof/>
              </w:rPr>
              <w:t>General requirements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_Toc169104642 \h </w:instrText>
            </w:r>
            <w:r w:rsidR="00B70A45" w:rsidRPr="00AD6D23">
              <w:rPr>
                <w:noProof/>
                <w:webHidden/>
              </w:rPr>
            </w:r>
            <w:r w:rsidR="00B70A45" w:rsidRPr="00AD6D23">
              <w:rPr>
                <w:noProof/>
                <w:webHidden/>
              </w:rPr>
              <w:fldChar w:fldCharType="separate"/>
            </w:r>
            <w:r w:rsidR="00B70A45" w:rsidRPr="00AD6D23">
              <w:rPr>
                <w:noProof/>
                <w:webHidden/>
              </w:rPr>
              <w:t>12</w:t>
            </w:r>
            <w:r w:rsidR="00B70A45" w:rsidRPr="00AD6D23">
              <w:rPr>
                <w:noProof/>
                <w:webHidden/>
              </w:rPr>
              <w:fldChar w:fldCharType="end"/>
            </w:r>
          </w:hyperlink>
        </w:p>
        <w:p w14:paraId="4FA92BEB" w14:textId="6732888E" w:rsidR="00B70A45" w:rsidRPr="00AD6D23" w:rsidRDefault="00000000" w:rsidP="00B70A45">
          <w:pPr>
            <w:pStyle w:val="TOC2"/>
            <w:tabs>
              <w:tab w:val="right" w:leader="dot" w:pos="9344"/>
            </w:tabs>
            <w:rPr>
              <w:noProof/>
              <w14:ligatures w14:val="standardContextual"/>
            </w:rPr>
          </w:pPr>
          <w:hyperlink w:anchor="_Toc169104643" w:history="1">
            <w:r w:rsidR="00B70A45" w:rsidRPr="00AD6D23">
              <w:rPr>
                <w:rStyle w:val="af9"/>
                <w:noProof/>
              </w:rPr>
              <w:t xml:space="preserve">6.2  </w:t>
            </w:r>
            <w:r w:rsidR="00766C6F" w:rsidRPr="00AD6D23">
              <w:rPr>
                <w:rStyle w:val="af9"/>
                <w:noProof/>
              </w:rPr>
              <w:t>Construction process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_Toc169104643 \h </w:instrText>
            </w:r>
            <w:r w:rsidR="00B70A45" w:rsidRPr="00AD6D23">
              <w:rPr>
                <w:noProof/>
                <w:webHidden/>
              </w:rPr>
            </w:r>
            <w:r w:rsidR="00B70A45" w:rsidRPr="00AD6D23">
              <w:rPr>
                <w:noProof/>
                <w:webHidden/>
              </w:rPr>
              <w:fldChar w:fldCharType="separate"/>
            </w:r>
            <w:r w:rsidR="00B70A45" w:rsidRPr="00AD6D23">
              <w:rPr>
                <w:noProof/>
                <w:webHidden/>
              </w:rPr>
              <w:t>12</w:t>
            </w:r>
            <w:r w:rsidR="00B70A45" w:rsidRPr="00AD6D23">
              <w:rPr>
                <w:noProof/>
                <w:webHidden/>
              </w:rPr>
              <w:fldChar w:fldCharType="end"/>
            </w:r>
          </w:hyperlink>
        </w:p>
        <w:p w14:paraId="2806B203" w14:textId="621BD6BD" w:rsidR="00B70A45" w:rsidRPr="00AD6D23" w:rsidRDefault="00000000" w:rsidP="00B70A45">
          <w:pPr>
            <w:pStyle w:val="TOC2"/>
            <w:tabs>
              <w:tab w:val="right" w:leader="dot" w:pos="9344"/>
            </w:tabs>
            <w:rPr>
              <w:noProof/>
              <w14:ligatures w14:val="standardContextual"/>
            </w:rPr>
          </w:pPr>
          <w:hyperlink w:anchor="_Toc169104644" w:history="1">
            <w:r w:rsidR="00B70A45" w:rsidRPr="00AD6D23">
              <w:rPr>
                <w:rStyle w:val="af9"/>
                <w:noProof/>
              </w:rPr>
              <w:t xml:space="preserve">6.3  </w:t>
            </w:r>
            <w:r w:rsidR="00766C6F" w:rsidRPr="00AD6D23">
              <w:rPr>
                <w:rStyle w:val="af9"/>
                <w:noProof/>
              </w:rPr>
              <w:t>Key points of construction</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_Toc169104644 \h </w:instrText>
            </w:r>
            <w:r w:rsidR="00B70A45" w:rsidRPr="00AD6D23">
              <w:rPr>
                <w:noProof/>
                <w:webHidden/>
              </w:rPr>
            </w:r>
            <w:r w:rsidR="00B70A45" w:rsidRPr="00AD6D23">
              <w:rPr>
                <w:noProof/>
                <w:webHidden/>
              </w:rPr>
              <w:fldChar w:fldCharType="separate"/>
            </w:r>
            <w:r w:rsidR="00B70A45" w:rsidRPr="00AD6D23">
              <w:rPr>
                <w:noProof/>
                <w:webHidden/>
              </w:rPr>
              <w:t>13</w:t>
            </w:r>
            <w:r w:rsidR="00B70A45" w:rsidRPr="00AD6D23">
              <w:rPr>
                <w:noProof/>
                <w:webHidden/>
              </w:rPr>
              <w:fldChar w:fldCharType="end"/>
            </w:r>
          </w:hyperlink>
        </w:p>
        <w:p w14:paraId="23E7D630" w14:textId="574D7366" w:rsidR="00B70A45" w:rsidRPr="00AD6D23" w:rsidRDefault="00000000" w:rsidP="00B70A45">
          <w:pPr>
            <w:pStyle w:val="TOC1"/>
            <w:rPr>
              <w:rFonts w:ascii="Times New Roman" w:hAnsi="Times New Roman"/>
              <w14:ligatures w14:val="standardContextual"/>
            </w:rPr>
          </w:pPr>
          <w:hyperlink w:anchor="_Toc169104645" w:history="1">
            <w:r w:rsidR="00B70A45" w:rsidRPr="00AD6D23">
              <w:rPr>
                <w:rStyle w:val="af9"/>
                <w:rFonts w:ascii="Times New Roman" w:hAnsi="Times New Roman"/>
              </w:rPr>
              <w:t xml:space="preserve">7  </w:t>
            </w:r>
            <w:r w:rsidR="00766C6F" w:rsidRPr="00AD6D23">
              <w:rPr>
                <w:rStyle w:val="af9"/>
                <w:rFonts w:ascii="Times New Roman" w:hAnsi="Times New Roman"/>
              </w:rPr>
              <w:t>Acceptance</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_Toc169104645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15</w:t>
            </w:r>
            <w:r w:rsidR="00B70A45" w:rsidRPr="00AD6D23">
              <w:rPr>
                <w:rFonts w:ascii="Times New Roman" w:hAnsi="Times New Roman"/>
                <w:webHidden/>
              </w:rPr>
              <w:fldChar w:fldCharType="end"/>
            </w:r>
          </w:hyperlink>
        </w:p>
        <w:p w14:paraId="1010B2A7" w14:textId="1A782592" w:rsidR="00B70A45" w:rsidRPr="00AD6D23" w:rsidRDefault="00000000" w:rsidP="00B70A45">
          <w:pPr>
            <w:pStyle w:val="TOC2"/>
            <w:tabs>
              <w:tab w:val="right" w:leader="dot" w:pos="9344"/>
            </w:tabs>
            <w:rPr>
              <w:noProof/>
              <w14:ligatures w14:val="standardContextual"/>
            </w:rPr>
          </w:pPr>
          <w:hyperlink w:anchor="_Toc169104646" w:history="1">
            <w:r w:rsidR="00B70A45" w:rsidRPr="00AD6D23">
              <w:rPr>
                <w:rStyle w:val="af9"/>
                <w:noProof/>
              </w:rPr>
              <w:t xml:space="preserve">7.1  </w:t>
            </w:r>
            <w:r w:rsidR="00766C6F" w:rsidRPr="00AD6D23">
              <w:rPr>
                <w:rStyle w:val="af9"/>
                <w:noProof/>
              </w:rPr>
              <w:t>General requirements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_Toc169104646 \h </w:instrText>
            </w:r>
            <w:r w:rsidR="00B70A45" w:rsidRPr="00AD6D23">
              <w:rPr>
                <w:noProof/>
                <w:webHidden/>
              </w:rPr>
            </w:r>
            <w:r w:rsidR="00B70A45" w:rsidRPr="00AD6D23">
              <w:rPr>
                <w:noProof/>
                <w:webHidden/>
              </w:rPr>
              <w:fldChar w:fldCharType="separate"/>
            </w:r>
            <w:r w:rsidR="00B70A45" w:rsidRPr="00AD6D23">
              <w:rPr>
                <w:noProof/>
                <w:webHidden/>
              </w:rPr>
              <w:t>15</w:t>
            </w:r>
            <w:r w:rsidR="00B70A45" w:rsidRPr="00AD6D23">
              <w:rPr>
                <w:noProof/>
                <w:webHidden/>
              </w:rPr>
              <w:fldChar w:fldCharType="end"/>
            </w:r>
          </w:hyperlink>
        </w:p>
        <w:p w14:paraId="6BA26185" w14:textId="2B940946" w:rsidR="00B70A45" w:rsidRPr="00AD6D23" w:rsidRDefault="00000000" w:rsidP="00B70A45">
          <w:pPr>
            <w:pStyle w:val="TOC2"/>
            <w:tabs>
              <w:tab w:val="right" w:leader="dot" w:pos="9344"/>
            </w:tabs>
            <w:rPr>
              <w:noProof/>
              <w14:ligatures w14:val="standardContextual"/>
            </w:rPr>
          </w:pPr>
          <w:hyperlink w:anchor="_Toc169104647" w:history="1">
            <w:r w:rsidR="00B70A45" w:rsidRPr="00AD6D23">
              <w:rPr>
                <w:rStyle w:val="af9"/>
                <w:noProof/>
              </w:rPr>
              <w:t xml:space="preserve">7.2  </w:t>
            </w:r>
            <w:r w:rsidR="00766C6F" w:rsidRPr="00AD6D23">
              <w:rPr>
                <w:rStyle w:val="af9"/>
                <w:noProof/>
              </w:rPr>
              <w:t>Dominant items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_Toc169104647 \h </w:instrText>
            </w:r>
            <w:r w:rsidR="00B70A45" w:rsidRPr="00AD6D23">
              <w:rPr>
                <w:noProof/>
                <w:webHidden/>
              </w:rPr>
            </w:r>
            <w:r w:rsidR="00B70A45" w:rsidRPr="00AD6D23">
              <w:rPr>
                <w:noProof/>
                <w:webHidden/>
              </w:rPr>
              <w:fldChar w:fldCharType="separate"/>
            </w:r>
            <w:r w:rsidR="00B70A45" w:rsidRPr="00AD6D23">
              <w:rPr>
                <w:noProof/>
                <w:webHidden/>
              </w:rPr>
              <w:t>16</w:t>
            </w:r>
            <w:r w:rsidR="00B70A45" w:rsidRPr="00AD6D23">
              <w:rPr>
                <w:noProof/>
                <w:webHidden/>
              </w:rPr>
              <w:fldChar w:fldCharType="end"/>
            </w:r>
          </w:hyperlink>
        </w:p>
        <w:p w14:paraId="4F8415A4" w14:textId="0DA54D65" w:rsidR="00B70A45" w:rsidRPr="00AD6D23" w:rsidRDefault="00000000" w:rsidP="00B70A45">
          <w:pPr>
            <w:pStyle w:val="TOC2"/>
            <w:tabs>
              <w:tab w:val="right" w:leader="dot" w:pos="9344"/>
            </w:tabs>
            <w:rPr>
              <w:noProof/>
              <w14:ligatures w14:val="standardContextual"/>
            </w:rPr>
          </w:pPr>
          <w:hyperlink w:anchor="_Toc169104648" w:history="1">
            <w:r w:rsidR="00B70A45" w:rsidRPr="00AD6D23">
              <w:rPr>
                <w:rStyle w:val="af9"/>
                <w:noProof/>
              </w:rPr>
              <w:t xml:space="preserve">7.3  </w:t>
            </w:r>
            <w:r w:rsidR="00766C6F" w:rsidRPr="00AD6D23">
              <w:rPr>
                <w:rStyle w:val="af9"/>
                <w:noProof/>
              </w:rPr>
              <w:t>General items</w:t>
            </w:r>
            <w:r w:rsidR="00B70A45" w:rsidRPr="00AD6D23">
              <w:rPr>
                <w:noProof/>
                <w:webHidden/>
              </w:rPr>
              <w:tab/>
            </w:r>
            <w:r w:rsidR="00B70A45" w:rsidRPr="00AD6D23">
              <w:rPr>
                <w:noProof/>
                <w:webHidden/>
              </w:rPr>
              <w:fldChar w:fldCharType="begin"/>
            </w:r>
            <w:r w:rsidR="00B70A45" w:rsidRPr="00AD6D23">
              <w:rPr>
                <w:noProof/>
                <w:webHidden/>
              </w:rPr>
              <w:instrText xml:space="preserve"> PAGEREF _Toc169104648 \h </w:instrText>
            </w:r>
            <w:r w:rsidR="00B70A45" w:rsidRPr="00AD6D23">
              <w:rPr>
                <w:noProof/>
                <w:webHidden/>
              </w:rPr>
            </w:r>
            <w:r w:rsidR="00B70A45" w:rsidRPr="00AD6D23">
              <w:rPr>
                <w:noProof/>
                <w:webHidden/>
              </w:rPr>
              <w:fldChar w:fldCharType="separate"/>
            </w:r>
            <w:r w:rsidR="00B70A45" w:rsidRPr="00AD6D23">
              <w:rPr>
                <w:noProof/>
                <w:webHidden/>
              </w:rPr>
              <w:t>17</w:t>
            </w:r>
            <w:r w:rsidR="00B70A45" w:rsidRPr="00AD6D23">
              <w:rPr>
                <w:noProof/>
                <w:webHidden/>
              </w:rPr>
              <w:fldChar w:fldCharType="end"/>
            </w:r>
          </w:hyperlink>
        </w:p>
        <w:p w14:paraId="193F04D4" w14:textId="33A4F443" w:rsidR="00B70A45" w:rsidRPr="00AD6D23" w:rsidRDefault="00766C6F" w:rsidP="00B70A45">
          <w:pPr>
            <w:pStyle w:val="TOC1"/>
            <w:rPr>
              <w:rFonts w:ascii="Times New Roman" w:hAnsi="Times New Roman"/>
              <w14:ligatures w14:val="standardContextual"/>
            </w:rPr>
          </w:pPr>
          <w:r w:rsidRPr="00AD6D23">
            <w:rPr>
              <w:rStyle w:val="af9"/>
              <w:rFonts w:ascii="Times New Roman" w:eastAsia="黑体" w:hAnsi="Times New Roman"/>
              <w:color w:val="auto"/>
            </w:rPr>
            <w:t>Appendix A</w:t>
          </w:r>
          <w:hyperlink w:anchor="_Toc169104649" w:history="1">
            <w:r w:rsidR="00B70A45" w:rsidRPr="00AD6D23">
              <w:rPr>
                <w:rStyle w:val="af9"/>
                <w:rFonts w:ascii="Times New Roman" w:hAnsi="Times New Roman"/>
                <w:color w:val="auto"/>
              </w:rPr>
              <w:t xml:space="preserve">  </w:t>
            </w:r>
            <w:r w:rsidR="00AD6D23" w:rsidRPr="00AD6D23">
              <w:rPr>
                <w:rStyle w:val="af9"/>
                <w:rFonts w:ascii="Times New Roman" w:hAnsi="Times New Roman"/>
                <w:color w:val="auto"/>
              </w:rPr>
              <w:t>Reference Table for Actual Measurement Data of Impact Sound Insulation Performance of Composite Material Sound Insulation Floor System</w:t>
            </w:r>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_Toc169104649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18</w:t>
            </w:r>
            <w:r w:rsidR="00B70A45" w:rsidRPr="00AD6D23">
              <w:rPr>
                <w:rFonts w:ascii="Times New Roman" w:hAnsi="Times New Roman"/>
                <w:webHidden/>
              </w:rPr>
              <w:fldChar w:fldCharType="end"/>
            </w:r>
          </w:hyperlink>
        </w:p>
        <w:p w14:paraId="21A90119" w14:textId="317BC62B" w:rsidR="00B70A45" w:rsidRPr="00AD6D23" w:rsidRDefault="00AD6D23" w:rsidP="00B70A45">
          <w:pPr>
            <w:pStyle w:val="TOC1"/>
            <w:rPr>
              <w:rFonts w:ascii="Times New Roman" w:hAnsi="Times New Roman"/>
              <w14:ligatures w14:val="standardContextual"/>
            </w:rPr>
          </w:pPr>
          <w:r w:rsidRPr="00AD6D23">
            <w:rPr>
              <w:rStyle w:val="af9"/>
              <w:rFonts w:ascii="Times New Roman" w:hAnsi="Times New Roman"/>
              <w:color w:val="auto"/>
            </w:rPr>
            <w:t>Explanation of wording</w:t>
          </w:r>
          <w:hyperlink w:anchor="_Toc169104650" w:history="1">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_Toc169104650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22</w:t>
            </w:r>
            <w:r w:rsidR="00B70A45" w:rsidRPr="00AD6D23">
              <w:rPr>
                <w:rFonts w:ascii="Times New Roman" w:hAnsi="Times New Roman"/>
                <w:webHidden/>
              </w:rPr>
              <w:fldChar w:fldCharType="end"/>
            </w:r>
          </w:hyperlink>
        </w:p>
        <w:p w14:paraId="6B9BEBE1" w14:textId="1EE95283" w:rsidR="00B70A45" w:rsidRPr="00AD6D23" w:rsidRDefault="00AD6D23" w:rsidP="00B70A45">
          <w:pPr>
            <w:pStyle w:val="TOC1"/>
            <w:rPr>
              <w:rFonts w:ascii="Times New Roman" w:hAnsi="Times New Roman"/>
              <w14:ligatures w14:val="standardContextual"/>
            </w:rPr>
          </w:pPr>
          <w:r w:rsidRPr="00AD6D23">
            <w:rPr>
              <w:rStyle w:val="af9"/>
              <w:rFonts w:ascii="Times New Roman" w:hAnsi="Times New Roman"/>
              <w:color w:val="auto"/>
            </w:rPr>
            <w:t>List of quoted standards</w:t>
          </w:r>
          <w:hyperlink w:anchor="_Toc169104651" w:history="1">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_Toc169104651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23</w:t>
            </w:r>
            <w:r w:rsidR="00B70A45" w:rsidRPr="00AD6D23">
              <w:rPr>
                <w:rFonts w:ascii="Times New Roman" w:hAnsi="Times New Roman"/>
                <w:webHidden/>
              </w:rPr>
              <w:fldChar w:fldCharType="end"/>
            </w:r>
          </w:hyperlink>
        </w:p>
        <w:p w14:paraId="57B501BC" w14:textId="6E9BF59C" w:rsidR="00B70A45" w:rsidRPr="00AD6D23" w:rsidRDefault="00AD6D23" w:rsidP="00B70A45">
          <w:pPr>
            <w:pStyle w:val="TOC1"/>
            <w:rPr>
              <w:rFonts w:ascii="Times New Roman" w:hAnsi="Times New Roman"/>
              <w14:ligatures w14:val="standardContextual"/>
            </w:rPr>
          </w:pPr>
          <w:r w:rsidRPr="00AD6D23">
            <w:rPr>
              <w:rStyle w:val="af9"/>
              <w:rFonts w:ascii="Times New Roman" w:hAnsi="Times New Roman"/>
              <w:color w:val="auto"/>
            </w:rPr>
            <w:t>Addition:Explanation of provisions</w:t>
          </w:r>
          <w:hyperlink w:anchor="_Toc169104652" w:history="1">
            <w:r w:rsidR="00B70A45" w:rsidRPr="00AD6D23">
              <w:rPr>
                <w:rFonts w:ascii="Times New Roman" w:hAnsi="Times New Roman"/>
                <w:webHidden/>
              </w:rPr>
              <w:tab/>
            </w:r>
            <w:r w:rsidR="00B70A45" w:rsidRPr="00AD6D23">
              <w:rPr>
                <w:rFonts w:ascii="Times New Roman" w:hAnsi="Times New Roman"/>
                <w:webHidden/>
              </w:rPr>
              <w:fldChar w:fldCharType="begin"/>
            </w:r>
            <w:r w:rsidR="00B70A45" w:rsidRPr="00AD6D23">
              <w:rPr>
                <w:rFonts w:ascii="Times New Roman" w:hAnsi="Times New Roman"/>
                <w:webHidden/>
              </w:rPr>
              <w:instrText xml:space="preserve"> PAGEREF _Toc169104652 \h </w:instrText>
            </w:r>
            <w:r w:rsidR="00B70A45" w:rsidRPr="00AD6D23">
              <w:rPr>
                <w:rFonts w:ascii="Times New Roman" w:hAnsi="Times New Roman"/>
                <w:webHidden/>
              </w:rPr>
            </w:r>
            <w:r w:rsidR="00B70A45" w:rsidRPr="00AD6D23">
              <w:rPr>
                <w:rFonts w:ascii="Times New Roman" w:hAnsi="Times New Roman"/>
                <w:webHidden/>
              </w:rPr>
              <w:fldChar w:fldCharType="separate"/>
            </w:r>
            <w:r w:rsidR="00B70A45" w:rsidRPr="00AD6D23">
              <w:rPr>
                <w:rFonts w:ascii="Times New Roman" w:hAnsi="Times New Roman"/>
                <w:webHidden/>
              </w:rPr>
              <w:t>24</w:t>
            </w:r>
            <w:r w:rsidR="00B70A45" w:rsidRPr="00AD6D23">
              <w:rPr>
                <w:rFonts w:ascii="Times New Roman" w:hAnsi="Times New Roman"/>
                <w:webHidden/>
              </w:rPr>
              <w:fldChar w:fldCharType="end"/>
            </w:r>
          </w:hyperlink>
        </w:p>
        <w:p w14:paraId="561071D2" w14:textId="77777777" w:rsidR="00B70A45" w:rsidRDefault="00B70A45" w:rsidP="00B70A45">
          <w:pPr>
            <w:pStyle w:val="TOC2"/>
            <w:tabs>
              <w:tab w:val="right" w:leader="dot" w:pos="9344"/>
            </w:tabs>
            <w:rPr>
              <w:rFonts w:ascii="宋体" w:hAnsi="宋体"/>
              <w:lang w:val="zh-CN"/>
            </w:rPr>
          </w:pPr>
          <w:r w:rsidRPr="00AD6D23">
            <w:rPr>
              <w:lang w:val="zh-CN"/>
            </w:rPr>
            <w:fldChar w:fldCharType="end"/>
          </w:r>
        </w:p>
      </w:sdtContent>
    </w:sdt>
    <w:p w14:paraId="2D140C91" w14:textId="77777777" w:rsidR="00225FD9" w:rsidRDefault="00225FD9" w:rsidP="00823B56">
      <w:pPr>
        <w:jc w:val="center"/>
        <w:rPr>
          <w:rFonts w:ascii="Times New Roman" w:eastAsia="宋体" w:hAnsi="Times New Roman" w:cs="Times New Roman"/>
          <w:b/>
          <w:sz w:val="32"/>
          <w:szCs w:val="32"/>
        </w:rPr>
      </w:pPr>
    </w:p>
    <w:p w14:paraId="4E4A875A" w14:textId="77777777" w:rsidR="00B70A45" w:rsidRPr="00B70A45" w:rsidRDefault="00B70A45" w:rsidP="00B70A45">
      <w:pPr>
        <w:pStyle w:val="a4"/>
        <w:sectPr w:rsidR="00B70A45" w:rsidRPr="00B70A45">
          <w:headerReference w:type="default" r:id="rId9"/>
          <w:footerReference w:type="default" r:id="rId10"/>
          <w:pgSz w:w="11906" w:h="16838"/>
          <w:pgMar w:top="567" w:right="1134" w:bottom="1134" w:left="1418" w:header="1418" w:footer="1134" w:gutter="0"/>
          <w:pgNumType w:fmt="upperRoman" w:start="1"/>
          <w:cols w:space="720"/>
          <w:formProt w:val="0"/>
          <w:docGrid w:type="lines" w:linePitch="312"/>
        </w:sectPr>
      </w:pPr>
    </w:p>
    <w:p w14:paraId="1C377864" w14:textId="2CBF1C7A" w:rsidR="00AD77C0" w:rsidRPr="0090771B" w:rsidRDefault="00000000" w:rsidP="0090771B">
      <w:pPr>
        <w:spacing w:afterLines="50" w:after="156" w:line="360" w:lineRule="auto"/>
        <w:jc w:val="center"/>
        <w:outlineLvl w:val="0"/>
        <w:rPr>
          <w:rFonts w:ascii="黑体" w:eastAsia="黑体" w:hAnsi="黑体"/>
          <w:sz w:val="32"/>
          <w:szCs w:val="32"/>
        </w:rPr>
      </w:pPr>
      <w:bookmarkStart w:id="40" w:name="_Toc56499406"/>
      <w:bookmarkStart w:id="41" w:name="_Toc76246584"/>
      <w:bookmarkStart w:id="42" w:name="_Toc46305047"/>
      <w:bookmarkStart w:id="43" w:name="_Toc78903896"/>
      <w:bookmarkStart w:id="44" w:name="_Toc78961704"/>
      <w:bookmarkStart w:id="45" w:name="_Toc79564744"/>
      <w:bookmarkStart w:id="46" w:name="_Toc78961667"/>
      <w:bookmarkStart w:id="47" w:name="_Toc72486026"/>
      <w:bookmarkStart w:id="48" w:name="_Toc142144599"/>
      <w:bookmarkStart w:id="49" w:name="_Toc65511669"/>
      <w:bookmarkStart w:id="50" w:name="_Toc67915649"/>
      <w:bookmarkStart w:id="51" w:name="_Toc169104631"/>
      <w:bookmarkStart w:id="52" w:name="_Hlk56180288"/>
      <w:bookmarkEnd w:id="1"/>
      <w:r w:rsidRPr="0090771B">
        <w:rPr>
          <w:rFonts w:ascii="黑体" w:eastAsia="黑体" w:hAnsi="黑体"/>
          <w:sz w:val="32"/>
          <w:szCs w:val="32"/>
        </w:rPr>
        <w:lastRenderedPageBreak/>
        <w:t>1</w:t>
      </w:r>
      <w:r w:rsidR="0090771B">
        <w:rPr>
          <w:rFonts w:ascii="黑体" w:eastAsia="黑体" w:hAnsi="黑体" w:hint="eastAsia"/>
          <w:sz w:val="32"/>
          <w:szCs w:val="32"/>
        </w:rPr>
        <w:t xml:space="preserve">  </w:t>
      </w:r>
      <w:r w:rsidRPr="0090771B">
        <w:rPr>
          <w:rFonts w:ascii="黑体" w:eastAsia="黑体" w:hAnsi="黑体"/>
          <w:sz w:val="32"/>
          <w:szCs w:val="32"/>
        </w:rPr>
        <w:t>总</w:t>
      </w:r>
      <w:r w:rsidR="0090771B">
        <w:rPr>
          <w:rFonts w:ascii="黑体" w:eastAsia="黑体" w:hAnsi="黑体" w:hint="eastAsia"/>
          <w:sz w:val="32"/>
          <w:szCs w:val="32"/>
        </w:rPr>
        <w:t xml:space="preserve">    </w:t>
      </w:r>
      <w:r w:rsidRPr="0090771B">
        <w:rPr>
          <w:rFonts w:ascii="黑体" w:eastAsia="黑体" w:hAnsi="黑体"/>
          <w:sz w:val="32"/>
          <w:szCs w:val="32"/>
        </w:rPr>
        <w:t>则</w:t>
      </w:r>
      <w:bookmarkEnd w:id="40"/>
      <w:bookmarkEnd w:id="41"/>
      <w:bookmarkEnd w:id="42"/>
      <w:bookmarkEnd w:id="43"/>
      <w:bookmarkEnd w:id="44"/>
      <w:bookmarkEnd w:id="45"/>
      <w:bookmarkEnd w:id="46"/>
      <w:bookmarkEnd w:id="47"/>
      <w:bookmarkEnd w:id="48"/>
      <w:bookmarkEnd w:id="49"/>
      <w:bookmarkEnd w:id="50"/>
      <w:bookmarkEnd w:id="51"/>
    </w:p>
    <w:bookmarkEnd w:id="52"/>
    <w:p w14:paraId="077DE564" w14:textId="77777777" w:rsidR="0090771B" w:rsidRDefault="0090771B" w:rsidP="0090771B">
      <w:pPr>
        <w:pStyle w:val="afc"/>
        <w:ind w:firstLineChars="0" w:firstLine="0"/>
        <w:rPr>
          <w:rFonts w:ascii="黑体" w:eastAsia="黑体" w:hAnsi="黑体" w:cs="Times New Roman"/>
          <w:b/>
          <w:bCs/>
        </w:rPr>
      </w:pPr>
    </w:p>
    <w:p w14:paraId="17124F00" w14:textId="4E7365F7" w:rsidR="00AD77C0" w:rsidRPr="0090771B" w:rsidRDefault="00000000" w:rsidP="0090771B">
      <w:pPr>
        <w:pStyle w:val="afc"/>
        <w:ind w:firstLineChars="0" w:firstLine="0"/>
        <w:rPr>
          <w:rFonts w:eastAsia="宋体" w:hAnsi="宋体" w:cs="Times New Roman"/>
        </w:rPr>
      </w:pPr>
      <w:r w:rsidRPr="0090771B">
        <w:rPr>
          <w:rFonts w:ascii="黑体" w:eastAsia="黑体" w:hAnsi="黑体" w:cs="Times New Roman"/>
          <w:b/>
          <w:bCs/>
        </w:rPr>
        <w:t>1.0.1</w:t>
      </w:r>
      <w:r w:rsidR="0090771B">
        <w:rPr>
          <w:rFonts w:eastAsia="宋体" w:hAnsi="宋体" w:cs="Times New Roman" w:hint="eastAsia"/>
        </w:rPr>
        <w:t xml:space="preserve">  </w:t>
      </w:r>
      <w:r w:rsidRPr="0090771B">
        <w:rPr>
          <w:rFonts w:eastAsia="宋体" w:hAnsi="宋体" w:cs="Times New Roman"/>
        </w:rPr>
        <w:t>为规范石膏复合材料在楼板隔声保温工程中的应用，做到安全适用、技术先进、经济合理、绿色环保，保证工程质量，制定本标准。</w:t>
      </w:r>
    </w:p>
    <w:p w14:paraId="2509A617" w14:textId="3C1B9277" w:rsidR="00AD77C0" w:rsidRPr="0090771B" w:rsidRDefault="00000000" w:rsidP="0090771B">
      <w:pPr>
        <w:pStyle w:val="afc"/>
        <w:ind w:firstLineChars="0" w:firstLine="0"/>
        <w:rPr>
          <w:rFonts w:eastAsia="宋体" w:hAnsi="宋体" w:cs="Times New Roman"/>
        </w:rPr>
      </w:pPr>
      <w:r w:rsidRPr="0090771B">
        <w:rPr>
          <w:rFonts w:ascii="黑体" w:eastAsia="黑体" w:hAnsi="黑体" w:cs="Times New Roman"/>
          <w:b/>
          <w:bCs/>
        </w:rPr>
        <w:t>1.0.2</w:t>
      </w:r>
      <w:r w:rsidR="0090771B">
        <w:rPr>
          <w:rFonts w:ascii="黑体" w:eastAsia="黑体" w:hAnsi="黑体" w:cs="Times New Roman" w:hint="eastAsia"/>
          <w:b/>
          <w:bCs/>
        </w:rPr>
        <w:t xml:space="preserve"> </w:t>
      </w:r>
      <w:r w:rsidRPr="0090771B">
        <w:rPr>
          <w:rFonts w:eastAsia="宋体" w:hAnsi="宋体" w:cs="Times New Roman"/>
        </w:rPr>
        <w:t xml:space="preserve"> 本标准适用于</w:t>
      </w:r>
      <w:bookmarkStart w:id="53" w:name="_Hlk486448143"/>
      <w:r w:rsidRPr="0090771B">
        <w:rPr>
          <w:rFonts w:eastAsia="宋体" w:hAnsi="宋体" w:cs="Times New Roman"/>
        </w:rPr>
        <w:t>新建、扩建的民用建筑楼板隔声保温工程的设计、施工和验收，改建的民用建筑楼板隔声保温工程参照执行。</w:t>
      </w:r>
    </w:p>
    <w:bookmarkEnd w:id="53"/>
    <w:p w14:paraId="6860CDBB" w14:textId="08CEC1FD" w:rsidR="00AD77C0" w:rsidRPr="0090771B" w:rsidRDefault="00000000" w:rsidP="0090771B">
      <w:pPr>
        <w:pStyle w:val="afc"/>
        <w:ind w:firstLineChars="0" w:firstLine="0"/>
        <w:rPr>
          <w:rFonts w:eastAsia="宋体" w:hAnsi="宋体" w:cs="Times New Roman"/>
        </w:rPr>
      </w:pPr>
      <w:r w:rsidRPr="0090771B">
        <w:rPr>
          <w:rFonts w:ascii="黑体" w:eastAsia="黑体" w:hAnsi="黑体" w:cs="Times New Roman"/>
          <w:b/>
          <w:bCs/>
        </w:rPr>
        <w:t>1.0.3</w:t>
      </w:r>
      <w:r w:rsidRPr="0090771B">
        <w:rPr>
          <w:rFonts w:eastAsia="宋体" w:hAnsi="宋体" w:cs="Times New Roman"/>
        </w:rPr>
        <w:t xml:space="preserve"> </w:t>
      </w:r>
      <w:r w:rsidR="0090771B">
        <w:rPr>
          <w:rFonts w:eastAsia="宋体" w:hAnsi="宋体" w:cs="Times New Roman" w:hint="eastAsia"/>
        </w:rPr>
        <w:t xml:space="preserve"> </w:t>
      </w:r>
      <w:r w:rsidRPr="0090771B">
        <w:rPr>
          <w:rFonts w:eastAsia="宋体" w:hAnsi="宋体" w:cs="Times New Roman"/>
        </w:rPr>
        <w:t>石膏复合材料建筑楼板隔声保温工程的应用除应符合本标准的规定外，尚应符合国家和四川省现行有关标准的规定。</w:t>
      </w:r>
    </w:p>
    <w:p w14:paraId="6D7F3BA9" w14:textId="457AF4B9" w:rsidR="00AD77C0" w:rsidRPr="0090771B" w:rsidRDefault="00000000">
      <w:pPr>
        <w:spacing w:afterLines="50" w:after="156"/>
        <w:jc w:val="center"/>
        <w:outlineLvl w:val="0"/>
        <w:rPr>
          <w:rFonts w:ascii="黑体" w:eastAsia="黑体" w:hAnsi="黑体"/>
          <w:sz w:val="32"/>
          <w:szCs w:val="32"/>
        </w:rPr>
      </w:pPr>
      <w:r>
        <w:rPr>
          <w:rFonts w:ascii="Times New Roman" w:eastAsia="宋体" w:hAnsi="Times New Roman" w:cs="Times New Roman"/>
          <w:sz w:val="32"/>
          <w:szCs w:val="32"/>
        </w:rPr>
        <w:br w:type="page"/>
      </w:r>
      <w:bookmarkStart w:id="54" w:name="_Toc67915650"/>
      <w:bookmarkStart w:id="55" w:name="_Toc65511670"/>
      <w:bookmarkStart w:id="56" w:name="_Toc56499407"/>
      <w:bookmarkStart w:id="57" w:name="_Toc78903897"/>
      <w:bookmarkStart w:id="58" w:name="_Toc79564745"/>
      <w:bookmarkStart w:id="59" w:name="_Toc46305048"/>
      <w:bookmarkStart w:id="60" w:name="_Toc78961668"/>
      <w:bookmarkStart w:id="61" w:name="_Toc72486027"/>
      <w:bookmarkStart w:id="62" w:name="_Toc17520"/>
      <w:bookmarkStart w:id="63" w:name="_Toc78961705"/>
      <w:bookmarkStart w:id="64" w:name="_Toc142144600"/>
      <w:bookmarkStart w:id="65" w:name="_Toc37945130"/>
      <w:bookmarkStart w:id="66" w:name="_Toc76246585"/>
      <w:bookmarkStart w:id="67" w:name="_Toc169104632"/>
      <w:r w:rsidRPr="0090771B">
        <w:rPr>
          <w:rFonts w:ascii="黑体" w:eastAsia="黑体" w:hAnsi="黑体"/>
          <w:sz w:val="32"/>
          <w:szCs w:val="32"/>
        </w:rPr>
        <w:lastRenderedPageBreak/>
        <w:t>2</w:t>
      </w:r>
      <w:r w:rsidR="0090771B">
        <w:rPr>
          <w:rFonts w:ascii="黑体" w:eastAsia="黑体" w:hAnsi="黑体" w:hint="eastAsia"/>
          <w:sz w:val="32"/>
          <w:szCs w:val="32"/>
        </w:rPr>
        <w:t xml:space="preserve">  </w:t>
      </w:r>
      <w:r w:rsidRPr="0090771B">
        <w:rPr>
          <w:rFonts w:ascii="黑体" w:eastAsia="黑体" w:hAnsi="黑体"/>
          <w:sz w:val="32"/>
          <w:szCs w:val="32"/>
        </w:rPr>
        <w:t>术</w:t>
      </w:r>
      <w:r w:rsidR="0090771B">
        <w:rPr>
          <w:rFonts w:ascii="黑体" w:eastAsia="黑体" w:hAnsi="黑体" w:hint="eastAsia"/>
          <w:sz w:val="32"/>
          <w:szCs w:val="32"/>
        </w:rPr>
        <w:t xml:space="preserve">    </w:t>
      </w:r>
      <w:r w:rsidRPr="0090771B">
        <w:rPr>
          <w:rFonts w:ascii="黑体" w:eastAsia="黑体" w:hAnsi="黑体"/>
          <w:sz w:val="32"/>
          <w:szCs w:val="32"/>
        </w:rPr>
        <w:t>语</w:t>
      </w:r>
      <w:bookmarkStart w:id="68" w:name="_Hlk56180332"/>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42E7D36C" w14:textId="77777777" w:rsidR="002F3BA4" w:rsidRDefault="002F3BA4" w:rsidP="0090771B">
      <w:pPr>
        <w:pStyle w:val="afc"/>
        <w:ind w:firstLineChars="0" w:firstLine="0"/>
        <w:rPr>
          <w:rFonts w:ascii="黑体" w:eastAsia="黑体" w:hAnsi="黑体" w:cs="Times New Roman"/>
          <w:b/>
          <w:bCs/>
        </w:rPr>
      </w:pPr>
      <w:bookmarkStart w:id="69" w:name="_Toc15040774"/>
      <w:bookmarkStart w:id="70" w:name="_Toc9330740"/>
      <w:bookmarkEnd w:id="68"/>
    </w:p>
    <w:p w14:paraId="4520BD5A" w14:textId="5D528C93"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w:t>
      </w:r>
      <w:bookmarkStart w:id="71" w:name="_Hlk142930675"/>
      <w:r w:rsidRPr="00171C12">
        <w:rPr>
          <w:rFonts w:ascii="黑体" w:eastAsia="黑体" w:hAnsi="黑体" w:cs="Times New Roman"/>
          <w:b/>
          <w:bCs/>
        </w:rPr>
        <w:t>1</w:t>
      </w:r>
      <w:r w:rsidR="0090771B">
        <w:rPr>
          <w:rFonts w:eastAsia="宋体" w:hAnsi="宋体" w:cs="Times New Roman" w:hint="eastAsia"/>
        </w:rPr>
        <w:t xml:space="preserve"> </w:t>
      </w:r>
      <w:r w:rsidRPr="0090771B">
        <w:rPr>
          <w:rFonts w:eastAsia="宋体" w:hAnsi="宋体" w:cs="Times New Roman"/>
        </w:rPr>
        <w:t xml:space="preserve"> 石膏复合材料建筑楼板隔声保温系统</w:t>
      </w:r>
      <w:r w:rsidR="0090771B">
        <w:rPr>
          <w:rFonts w:eastAsia="宋体" w:hAnsi="宋体" w:cs="Times New Roman" w:hint="eastAsia"/>
        </w:rPr>
        <w:t xml:space="preserve">  </w:t>
      </w:r>
      <w:r w:rsidR="00171C12" w:rsidRPr="00171C12">
        <w:rPr>
          <w:rFonts w:ascii="Times New Roman" w:eastAsia="宋体" w:hAnsi="Times New Roman" w:cs="Times New Roman" w:hint="eastAsia"/>
        </w:rPr>
        <w:t>g</w:t>
      </w:r>
      <w:r w:rsidRPr="00171C12">
        <w:rPr>
          <w:rFonts w:ascii="Times New Roman" w:eastAsia="宋体" w:hAnsi="Times New Roman" w:cs="Times New Roman"/>
        </w:rPr>
        <w:t>ypsum composite material building floor slab sound insulation system</w:t>
      </w:r>
      <w:bookmarkEnd w:id="71"/>
    </w:p>
    <w:p w14:paraId="140D0262" w14:textId="77777777" w:rsidR="00AD77C0" w:rsidRPr="0090771B" w:rsidRDefault="00000000" w:rsidP="0090771B">
      <w:pPr>
        <w:pStyle w:val="afc"/>
        <w:rPr>
          <w:rFonts w:eastAsia="宋体" w:hAnsi="宋体" w:cs="Times New Roman"/>
        </w:rPr>
      </w:pPr>
      <w:r w:rsidRPr="0090771B">
        <w:rPr>
          <w:rFonts w:eastAsia="宋体" w:hAnsi="宋体" w:cs="Times New Roman"/>
        </w:rPr>
        <w:t>主要由结构层、石膏基隔声保温层、石膏基</w:t>
      </w:r>
      <w:proofErr w:type="gramStart"/>
      <w:r w:rsidRPr="0090771B">
        <w:rPr>
          <w:rFonts w:eastAsia="宋体" w:hAnsi="宋体" w:cs="Times New Roman"/>
        </w:rPr>
        <w:t>自流平</w:t>
      </w:r>
      <w:proofErr w:type="gramEnd"/>
      <w:r w:rsidRPr="0090771B">
        <w:rPr>
          <w:rFonts w:eastAsia="宋体" w:hAnsi="宋体" w:cs="Times New Roman"/>
        </w:rPr>
        <w:t>砂浆保护层、地面装饰层、竖向隔声片等构成，具有隔声保温功能的楼板构造。</w:t>
      </w:r>
    </w:p>
    <w:p w14:paraId="5F5C0C49" w14:textId="1507843D"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2.0.2</w:t>
      </w:r>
      <w:r w:rsidR="0090771B" w:rsidRPr="00171C12">
        <w:rPr>
          <w:rFonts w:ascii="黑体" w:eastAsia="黑体" w:hAnsi="黑体" w:cs="Times New Roman" w:hint="eastAsia"/>
          <w:b/>
          <w:bCs/>
        </w:rPr>
        <w:t xml:space="preserve"> </w:t>
      </w:r>
      <w:r w:rsidRPr="0090771B">
        <w:rPr>
          <w:rFonts w:eastAsia="宋体" w:hAnsi="宋体" w:cs="Times New Roman"/>
        </w:rPr>
        <w:t xml:space="preserve"> 石膏隔声保温复合材料</w:t>
      </w:r>
      <w:r w:rsidR="0090771B">
        <w:rPr>
          <w:rFonts w:eastAsia="宋体" w:hAnsi="宋体" w:cs="Times New Roman" w:hint="eastAsia"/>
        </w:rPr>
        <w:t xml:space="preserve"> </w:t>
      </w:r>
      <w:r w:rsidRPr="0090771B">
        <w:rPr>
          <w:rFonts w:eastAsia="宋体" w:hAnsi="宋体" w:cs="Times New Roman"/>
        </w:rPr>
        <w:t xml:space="preserve"> </w:t>
      </w:r>
      <w:r w:rsidR="00171C12" w:rsidRPr="00171C12">
        <w:rPr>
          <w:rFonts w:ascii="Times New Roman" w:eastAsia="宋体" w:hAnsi="Times New Roman" w:cs="Times New Roman" w:hint="eastAsia"/>
        </w:rPr>
        <w:t>g</w:t>
      </w:r>
      <w:r w:rsidRPr="00171C12">
        <w:rPr>
          <w:rFonts w:ascii="Times New Roman" w:eastAsia="宋体" w:hAnsi="Times New Roman" w:cs="Times New Roman"/>
        </w:rPr>
        <w:t>ypsum sound insulation composite material</w:t>
      </w:r>
    </w:p>
    <w:p w14:paraId="695028FB" w14:textId="77777777" w:rsidR="00AD77C0" w:rsidRPr="0090771B" w:rsidRDefault="00000000" w:rsidP="0090771B">
      <w:pPr>
        <w:pStyle w:val="afc"/>
        <w:rPr>
          <w:rFonts w:eastAsia="宋体" w:hAnsi="宋体" w:cs="Times New Roman"/>
        </w:rPr>
      </w:pPr>
      <w:r w:rsidRPr="0090771B">
        <w:rPr>
          <w:rFonts w:eastAsia="宋体" w:hAnsi="宋体" w:cs="Times New Roman"/>
        </w:rPr>
        <w:t>以半水石膏（CaSO</w:t>
      </w:r>
      <w:r w:rsidRPr="00171C12">
        <w:rPr>
          <w:rFonts w:eastAsia="宋体" w:hAnsi="宋体" w:cs="Times New Roman"/>
          <w:vertAlign w:val="subscript"/>
        </w:rPr>
        <w:t>4</w:t>
      </w:r>
      <w:r w:rsidRPr="0090771B">
        <w:rPr>
          <w:rFonts w:eastAsia="宋体" w:hAnsi="宋体" w:cs="Times New Roman"/>
        </w:rPr>
        <w:t>·1/2H</w:t>
      </w:r>
      <w:r w:rsidRPr="00171C12">
        <w:rPr>
          <w:rFonts w:eastAsia="宋体" w:hAnsi="宋体" w:cs="Times New Roman"/>
          <w:vertAlign w:val="subscript"/>
        </w:rPr>
        <w:t>2</w:t>
      </w:r>
      <w:r w:rsidRPr="0090771B">
        <w:rPr>
          <w:rFonts w:eastAsia="宋体" w:hAnsi="宋体" w:cs="Times New Roman"/>
        </w:rPr>
        <w:t>O）和Ⅱ型无水石膏(CaSO</w:t>
      </w:r>
      <w:r w:rsidRPr="00E87B30">
        <w:rPr>
          <w:rFonts w:eastAsia="宋体" w:hAnsi="宋体" w:cs="Times New Roman"/>
          <w:vertAlign w:val="subscript"/>
        </w:rPr>
        <w:t>4</w:t>
      </w:r>
      <w:r w:rsidRPr="0090771B">
        <w:rPr>
          <w:rFonts w:eastAsia="宋体" w:hAnsi="宋体" w:cs="Times New Roman"/>
        </w:rPr>
        <w:t>）单独或者两者混合后作为主要胶凝材料，和/或轻骨料、填料、聚合物及外加剂等复合而成，具有隔声和保温功能的建筑材料。</w:t>
      </w:r>
    </w:p>
    <w:p w14:paraId="30591148" w14:textId="6352EA71" w:rsidR="00AD77C0" w:rsidRPr="00171C12" w:rsidRDefault="00000000" w:rsidP="0090771B">
      <w:pPr>
        <w:pStyle w:val="afc"/>
        <w:ind w:firstLineChars="0" w:firstLine="0"/>
        <w:rPr>
          <w:rFonts w:ascii="Times New Roman" w:eastAsia="宋体" w:hAnsi="Times New Roman" w:cs="Times New Roman"/>
        </w:rPr>
      </w:pPr>
      <w:bookmarkStart w:id="72" w:name="_Toc9330742"/>
      <w:bookmarkStart w:id="73" w:name="_Toc15040775"/>
      <w:bookmarkEnd w:id="69"/>
      <w:bookmarkEnd w:id="70"/>
      <w:r w:rsidRPr="00171C12">
        <w:rPr>
          <w:rFonts w:ascii="黑体" w:eastAsia="黑体" w:hAnsi="黑体" w:cs="Times New Roman"/>
          <w:b/>
          <w:bCs/>
        </w:rPr>
        <w:t>2.0.3</w:t>
      </w:r>
      <w:r w:rsidRPr="0090771B">
        <w:rPr>
          <w:rFonts w:eastAsia="宋体" w:hAnsi="宋体" w:cs="Times New Roman"/>
        </w:rPr>
        <w:t xml:space="preserve"> </w:t>
      </w:r>
      <w:r w:rsidR="0090771B">
        <w:rPr>
          <w:rFonts w:eastAsia="宋体" w:hAnsi="宋体" w:cs="Times New Roman" w:hint="eastAsia"/>
        </w:rPr>
        <w:t xml:space="preserve"> </w:t>
      </w:r>
      <w:r w:rsidRPr="0090771B">
        <w:rPr>
          <w:rFonts w:eastAsia="宋体" w:hAnsi="宋体" w:cs="Times New Roman"/>
        </w:rPr>
        <w:t xml:space="preserve">预制石膏复合材料隔声保温制品 </w:t>
      </w:r>
      <w:r w:rsidR="0090771B">
        <w:rPr>
          <w:rFonts w:eastAsia="宋体" w:hAnsi="宋体" w:cs="Times New Roman" w:hint="eastAsia"/>
        </w:rPr>
        <w:t xml:space="preserve"> </w:t>
      </w:r>
      <w:r w:rsidR="00171C12" w:rsidRPr="00171C12">
        <w:rPr>
          <w:rFonts w:ascii="Times New Roman" w:eastAsia="宋体" w:hAnsi="Times New Roman" w:cs="Times New Roman" w:hint="eastAsia"/>
        </w:rPr>
        <w:t>p</w:t>
      </w:r>
      <w:r w:rsidRPr="00171C12">
        <w:rPr>
          <w:rFonts w:ascii="Times New Roman" w:eastAsia="宋体" w:hAnsi="Times New Roman" w:cs="Times New Roman"/>
        </w:rPr>
        <w:t>refabricated gypsum composite material sound insulation products</w:t>
      </w:r>
    </w:p>
    <w:p w14:paraId="63F8D27E" w14:textId="77777777" w:rsidR="00AD77C0" w:rsidRPr="0090771B" w:rsidRDefault="00000000" w:rsidP="0090771B">
      <w:pPr>
        <w:pStyle w:val="afc"/>
        <w:rPr>
          <w:rFonts w:eastAsia="宋体" w:hAnsi="宋体" w:cs="Times New Roman"/>
        </w:rPr>
      </w:pPr>
      <w:r w:rsidRPr="0090771B">
        <w:rPr>
          <w:rFonts w:eastAsia="宋体" w:hAnsi="宋体" w:cs="Times New Roman"/>
        </w:rPr>
        <w:t>采用石膏隔声保温复合材料在工厂预制，具有固定尺寸、用于现场拼装的石膏基隔声保温制品，</w:t>
      </w:r>
      <w:proofErr w:type="gramStart"/>
      <w:r w:rsidRPr="0090771B">
        <w:rPr>
          <w:rFonts w:eastAsia="宋体" w:hAnsi="宋体" w:cs="Times New Roman"/>
        </w:rPr>
        <w:t>当用于</w:t>
      </w:r>
      <w:proofErr w:type="gramEnd"/>
      <w:r w:rsidRPr="0090771B">
        <w:rPr>
          <w:rFonts w:eastAsia="宋体" w:hAnsi="宋体" w:cs="Times New Roman"/>
        </w:rPr>
        <w:t>石膏复合材料建筑楼板隔声保温地</w:t>
      </w:r>
      <w:proofErr w:type="gramStart"/>
      <w:r w:rsidRPr="0090771B">
        <w:rPr>
          <w:rFonts w:eastAsia="宋体" w:hAnsi="宋体" w:cs="Times New Roman"/>
        </w:rPr>
        <w:t>暖系统</w:t>
      </w:r>
      <w:proofErr w:type="gramEnd"/>
      <w:r w:rsidRPr="0090771B">
        <w:rPr>
          <w:rFonts w:eastAsia="宋体" w:hAnsi="宋体" w:cs="Times New Roman"/>
        </w:rPr>
        <w:t>时，可预留固定间距和尺寸的沟槽。</w:t>
      </w:r>
    </w:p>
    <w:p w14:paraId="0D3E2DE8" w14:textId="2E1E49DE"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2.0.4</w:t>
      </w:r>
      <w:r w:rsidR="0090771B" w:rsidRPr="00171C12">
        <w:rPr>
          <w:rFonts w:ascii="黑体" w:eastAsia="黑体" w:hAnsi="黑体" w:cs="Times New Roman" w:hint="eastAsia"/>
          <w:b/>
          <w:bCs/>
        </w:rPr>
        <w:t xml:space="preserve"> </w:t>
      </w:r>
      <w:r w:rsidR="0090771B">
        <w:rPr>
          <w:rFonts w:eastAsia="宋体" w:hAnsi="宋体" w:cs="Times New Roman" w:hint="eastAsia"/>
        </w:rPr>
        <w:t xml:space="preserve"> </w:t>
      </w:r>
      <w:r w:rsidR="003B71FD" w:rsidRPr="0090771B">
        <w:rPr>
          <w:rFonts w:eastAsia="宋体" w:hAnsi="宋体" w:cs="Times New Roman" w:hint="eastAsia"/>
        </w:rPr>
        <w:t>石膏基</w:t>
      </w:r>
      <w:proofErr w:type="gramStart"/>
      <w:r w:rsidR="003B71FD" w:rsidRPr="0090771B">
        <w:rPr>
          <w:rFonts w:eastAsia="宋体" w:hAnsi="宋体" w:cs="Times New Roman" w:hint="eastAsia"/>
        </w:rPr>
        <w:t>自流平</w:t>
      </w:r>
      <w:proofErr w:type="gramEnd"/>
      <w:r w:rsidR="003B71FD" w:rsidRPr="0090771B">
        <w:rPr>
          <w:rFonts w:eastAsia="宋体" w:hAnsi="宋体" w:cs="Times New Roman" w:hint="eastAsia"/>
        </w:rPr>
        <w:t xml:space="preserve">砂浆 </w:t>
      </w:r>
      <w:r w:rsidR="0090771B">
        <w:rPr>
          <w:rFonts w:eastAsia="宋体" w:hAnsi="宋体" w:cs="Times New Roman" w:hint="eastAsia"/>
        </w:rPr>
        <w:t xml:space="preserve"> </w:t>
      </w:r>
      <w:r w:rsidR="00171C12" w:rsidRPr="00171C12">
        <w:rPr>
          <w:rFonts w:ascii="Times New Roman" w:eastAsia="宋体" w:hAnsi="Times New Roman" w:cs="Times New Roman" w:hint="eastAsia"/>
        </w:rPr>
        <w:t>g</w:t>
      </w:r>
      <w:r w:rsidRPr="00171C12">
        <w:rPr>
          <w:rFonts w:ascii="Times New Roman" w:eastAsia="宋体" w:hAnsi="Times New Roman" w:cs="Times New Roman"/>
        </w:rPr>
        <w:t>ypsum self-leveling mortar</w:t>
      </w:r>
    </w:p>
    <w:p w14:paraId="2573CCA3" w14:textId="77777777" w:rsidR="00AD77C0" w:rsidRPr="0090771B" w:rsidRDefault="00000000" w:rsidP="0090771B">
      <w:pPr>
        <w:pStyle w:val="afc"/>
        <w:rPr>
          <w:rFonts w:eastAsia="宋体" w:hAnsi="宋体" w:cs="Times New Roman"/>
        </w:rPr>
      </w:pPr>
      <w:r w:rsidRPr="0090771B">
        <w:rPr>
          <w:rFonts w:eastAsia="宋体" w:hAnsi="宋体" w:cs="Times New Roman"/>
        </w:rPr>
        <w:t>以半水石膏（CaSO</w:t>
      </w:r>
      <w:r w:rsidRPr="00171C12">
        <w:rPr>
          <w:rFonts w:eastAsia="宋体" w:hAnsi="宋体" w:cs="Times New Roman"/>
          <w:vertAlign w:val="subscript"/>
        </w:rPr>
        <w:t>4</w:t>
      </w:r>
      <w:r w:rsidRPr="0090771B">
        <w:rPr>
          <w:rFonts w:eastAsia="宋体" w:hAnsi="宋体" w:cs="Times New Roman"/>
        </w:rPr>
        <w:t>·1/2H</w:t>
      </w:r>
      <w:r w:rsidRPr="00171C12">
        <w:rPr>
          <w:rFonts w:eastAsia="宋体" w:hAnsi="宋体" w:cs="Times New Roman"/>
          <w:vertAlign w:val="subscript"/>
        </w:rPr>
        <w:t>2</w:t>
      </w:r>
      <w:r w:rsidRPr="0090771B">
        <w:rPr>
          <w:rFonts w:eastAsia="宋体" w:hAnsi="宋体" w:cs="Times New Roman"/>
        </w:rPr>
        <w:t>O）和Ⅱ型无水石膏(CaSO</w:t>
      </w:r>
      <w:r w:rsidRPr="00E87B30">
        <w:rPr>
          <w:rFonts w:eastAsia="宋体" w:hAnsi="宋体" w:cs="Times New Roman"/>
          <w:vertAlign w:val="subscript"/>
        </w:rPr>
        <w:t>4</w:t>
      </w:r>
      <w:r w:rsidRPr="0090771B">
        <w:rPr>
          <w:rFonts w:eastAsia="宋体" w:hAnsi="宋体" w:cs="Times New Roman"/>
        </w:rPr>
        <w:t>）单独或者两者混合后作为主要胶凝材料，与轻骨料、填料及外加剂所组成的在新</w:t>
      </w:r>
      <w:proofErr w:type="gramStart"/>
      <w:r w:rsidRPr="0090771B">
        <w:rPr>
          <w:rFonts w:eastAsia="宋体" w:hAnsi="宋体" w:cs="Times New Roman"/>
        </w:rPr>
        <w:t>拌状态</w:t>
      </w:r>
      <w:proofErr w:type="gramEnd"/>
      <w:r w:rsidRPr="0090771B">
        <w:rPr>
          <w:rFonts w:eastAsia="宋体" w:hAnsi="宋体" w:cs="Times New Roman"/>
        </w:rPr>
        <w:t>下有一定流动性的石膏基室内地面用</w:t>
      </w:r>
      <w:proofErr w:type="gramStart"/>
      <w:r w:rsidRPr="0090771B">
        <w:rPr>
          <w:rFonts w:eastAsia="宋体" w:hAnsi="宋体" w:cs="Times New Roman"/>
        </w:rPr>
        <w:t>自流平</w:t>
      </w:r>
      <w:proofErr w:type="gramEnd"/>
      <w:r w:rsidRPr="0090771B">
        <w:rPr>
          <w:rFonts w:eastAsia="宋体" w:hAnsi="宋体" w:cs="Times New Roman"/>
        </w:rPr>
        <w:t>材料。</w:t>
      </w:r>
    </w:p>
    <w:bookmarkEnd w:id="72"/>
    <w:bookmarkEnd w:id="73"/>
    <w:p w14:paraId="187FEF36" w14:textId="57CDB473"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w:t>
      </w:r>
      <w:bookmarkStart w:id="74" w:name="_Hlk142931012"/>
      <w:r w:rsidRPr="00171C12">
        <w:rPr>
          <w:rFonts w:ascii="黑体" w:eastAsia="黑体" w:hAnsi="黑体" w:cs="Times New Roman"/>
          <w:b/>
          <w:bCs/>
        </w:rPr>
        <w:t>5</w:t>
      </w:r>
      <w:r w:rsidRPr="0090771B">
        <w:rPr>
          <w:rFonts w:eastAsia="宋体" w:hAnsi="宋体" w:cs="Times New Roman"/>
        </w:rPr>
        <w:t xml:space="preserve"> </w:t>
      </w:r>
      <w:r w:rsidR="00171C12">
        <w:rPr>
          <w:rFonts w:eastAsia="宋体" w:hAnsi="宋体" w:cs="Times New Roman" w:hint="eastAsia"/>
        </w:rPr>
        <w:t xml:space="preserve"> </w:t>
      </w:r>
      <w:r w:rsidRPr="0090771B">
        <w:rPr>
          <w:rFonts w:eastAsia="宋体" w:hAnsi="宋体" w:cs="Times New Roman"/>
        </w:rPr>
        <w:t>石膏基隔声保温层</w:t>
      </w:r>
      <w:bookmarkEnd w:id="74"/>
      <w:r w:rsidR="00171C12">
        <w:rPr>
          <w:rFonts w:eastAsia="宋体" w:hAnsi="宋体" w:cs="Times New Roman" w:hint="eastAsia"/>
        </w:rPr>
        <w:t xml:space="preserve">  </w:t>
      </w:r>
      <w:r w:rsidR="00171C12" w:rsidRPr="00171C12">
        <w:rPr>
          <w:rFonts w:ascii="Times New Roman" w:eastAsia="宋体" w:hAnsi="Times New Roman" w:cs="Times New Roman" w:hint="eastAsia"/>
        </w:rPr>
        <w:t>g</w:t>
      </w:r>
      <w:r w:rsidRPr="00171C12">
        <w:rPr>
          <w:rFonts w:ascii="Times New Roman" w:eastAsia="宋体" w:hAnsi="Times New Roman" w:cs="Times New Roman"/>
        </w:rPr>
        <w:t xml:space="preserve">ypsum based sound insulation layer </w:t>
      </w:r>
    </w:p>
    <w:p w14:paraId="7F08A43C" w14:textId="77777777" w:rsidR="00AD77C0" w:rsidRPr="0090771B" w:rsidRDefault="00000000" w:rsidP="0090771B">
      <w:pPr>
        <w:pStyle w:val="afc"/>
        <w:rPr>
          <w:rFonts w:eastAsia="宋体" w:hAnsi="宋体" w:cs="Times New Roman"/>
        </w:rPr>
      </w:pPr>
      <w:r w:rsidRPr="0090771B">
        <w:rPr>
          <w:rFonts w:eastAsia="宋体" w:hAnsi="宋体" w:cs="Times New Roman"/>
        </w:rPr>
        <w:t>应用于石膏复合材料建筑楼板隔声保温系统，由石膏隔声保温复合材料或预制石膏复合材料隔声保温制品组成，铺设于楼板结构层上部，具备隔声及保温功能的构造层。</w:t>
      </w:r>
    </w:p>
    <w:p w14:paraId="2EC650C1" w14:textId="0787E936"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 xml:space="preserve">2.0.6 </w:t>
      </w:r>
      <w:r w:rsidR="00171C12">
        <w:rPr>
          <w:rFonts w:eastAsia="宋体" w:hAnsi="宋体" w:cs="Times New Roman" w:hint="eastAsia"/>
        </w:rPr>
        <w:t xml:space="preserve"> </w:t>
      </w:r>
      <w:r w:rsidRPr="0090771B">
        <w:rPr>
          <w:rFonts w:eastAsia="宋体" w:hAnsi="宋体" w:cs="Times New Roman"/>
        </w:rPr>
        <w:t>石膏基</w:t>
      </w:r>
      <w:proofErr w:type="gramStart"/>
      <w:r w:rsidRPr="0090771B">
        <w:rPr>
          <w:rFonts w:eastAsia="宋体" w:hAnsi="宋体" w:cs="Times New Roman"/>
        </w:rPr>
        <w:t>自流平</w:t>
      </w:r>
      <w:proofErr w:type="gramEnd"/>
      <w:r w:rsidRPr="0090771B">
        <w:rPr>
          <w:rFonts w:eastAsia="宋体" w:hAnsi="宋体" w:cs="Times New Roman"/>
        </w:rPr>
        <w:t>砂浆保护层</w:t>
      </w:r>
      <w:r w:rsidR="00171C12">
        <w:rPr>
          <w:rFonts w:eastAsia="宋体" w:hAnsi="宋体" w:cs="Times New Roman" w:hint="eastAsia"/>
        </w:rPr>
        <w:t xml:space="preserve"> </w:t>
      </w:r>
      <w:r w:rsidRPr="0090771B">
        <w:rPr>
          <w:rFonts w:eastAsia="宋体" w:hAnsi="宋体" w:cs="Times New Roman"/>
        </w:rPr>
        <w:t xml:space="preserve"> </w:t>
      </w:r>
      <w:r w:rsidR="00171C12" w:rsidRPr="00171C12">
        <w:rPr>
          <w:rFonts w:ascii="Times New Roman" w:eastAsia="宋体" w:hAnsi="Times New Roman" w:cs="Times New Roman" w:hint="eastAsia"/>
        </w:rPr>
        <w:t>g</w:t>
      </w:r>
      <w:r w:rsidRPr="00171C12">
        <w:rPr>
          <w:rFonts w:ascii="Times New Roman" w:eastAsia="宋体" w:hAnsi="Times New Roman" w:cs="Times New Roman"/>
        </w:rPr>
        <w:t xml:space="preserve">ypsum based </w:t>
      </w:r>
      <w:proofErr w:type="spellStart"/>
      <w:r w:rsidRPr="00171C12">
        <w:rPr>
          <w:rFonts w:ascii="Times New Roman" w:eastAsia="宋体" w:hAnsi="Times New Roman" w:cs="Times New Roman"/>
        </w:rPr>
        <w:t>self leveling</w:t>
      </w:r>
      <w:proofErr w:type="spellEnd"/>
      <w:r w:rsidRPr="00171C12">
        <w:rPr>
          <w:rFonts w:ascii="Times New Roman" w:eastAsia="宋体" w:hAnsi="Times New Roman" w:cs="Times New Roman"/>
        </w:rPr>
        <w:t xml:space="preserve"> mortar protective layer</w:t>
      </w:r>
    </w:p>
    <w:p w14:paraId="0914C2B3" w14:textId="77777777" w:rsidR="00AD77C0" w:rsidRPr="0090771B" w:rsidRDefault="00000000" w:rsidP="0090771B">
      <w:pPr>
        <w:pStyle w:val="afc"/>
        <w:rPr>
          <w:rFonts w:eastAsia="宋体" w:hAnsi="宋体" w:cs="Times New Roman"/>
        </w:rPr>
      </w:pPr>
      <w:r w:rsidRPr="0090771B">
        <w:rPr>
          <w:rFonts w:eastAsia="宋体" w:hAnsi="宋体" w:cs="Times New Roman"/>
        </w:rPr>
        <w:t>应用于石膏复合材料建筑楼板隔声保温系统，由石膏基</w:t>
      </w:r>
      <w:proofErr w:type="gramStart"/>
      <w:r w:rsidRPr="0090771B">
        <w:rPr>
          <w:rFonts w:eastAsia="宋体" w:hAnsi="宋体" w:cs="Times New Roman"/>
        </w:rPr>
        <w:t>自流平</w:t>
      </w:r>
      <w:proofErr w:type="gramEnd"/>
      <w:r w:rsidRPr="0090771B">
        <w:rPr>
          <w:rFonts w:eastAsia="宋体" w:hAnsi="宋体" w:cs="Times New Roman"/>
        </w:rPr>
        <w:t>砂浆组成，对隔声保温层起防护作用的构造层。</w:t>
      </w:r>
      <w:bookmarkStart w:id="75" w:name="_Toc15040776"/>
      <w:bookmarkStart w:id="76" w:name="_Toc9330743"/>
    </w:p>
    <w:bookmarkEnd w:id="75"/>
    <w:bookmarkEnd w:id="76"/>
    <w:p w14:paraId="7C7E048C" w14:textId="7BA14DA6"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2.0.7</w:t>
      </w:r>
      <w:r w:rsidR="00171C12" w:rsidRPr="00171C12">
        <w:rPr>
          <w:rFonts w:ascii="黑体" w:eastAsia="黑体" w:hAnsi="黑体" w:cs="Times New Roman" w:hint="eastAsia"/>
          <w:b/>
          <w:bCs/>
        </w:rPr>
        <w:t xml:space="preserve"> </w:t>
      </w:r>
      <w:r w:rsidRPr="0090771B">
        <w:rPr>
          <w:rFonts w:eastAsia="宋体" w:hAnsi="宋体" w:cs="Times New Roman"/>
        </w:rPr>
        <w:t xml:space="preserve"> 竖向隔声片</w:t>
      </w:r>
      <w:r w:rsidR="00171C12">
        <w:rPr>
          <w:rFonts w:eastAsia="宋体" w:hAnsi="宋体" w:cs="Times New Roman" w:hint="eastAsia"/>
        </w:rPr>
        <w:t xml:space="preserve">  </w:t>
      </w:r>
      <w:r w:rsidRPr="0090771B">
        <w:rPr>
          <w:rFonts w:eastAsia="宋体" w:hAnsi="宋体" w:cs="Times New Roman"/>
        </w:rPr>
        <w:t>v</w:t>
      </w:r>
      <w:r w:rsidRPr="00171C12">
        <w:rPr>
          <w:rFonts w:ascii="Times New Roman" w:eastAsia="宋体" w:hAnsi="Times New Roman" w:cs="Times New Roman"/>
        </w:rPr>
        <w:t>ertical insulation tablet</w:t>
      </w:r>
    </w:p>
    <w:p w14:paraId="09815F8E" w14:textId="77777777" w:rsidR="00AD77C0" w:rsidRPr="0090771B" w:rsidRDefault="00000000" w:rsidP="0090771B">
      <w:pPr>
        <w:pStyle w:val="afc"/>
        <w:rPr>
          <w:rFonts w:eastAsia="宋体" w:hAnsi="宋体" w:cs="Times New Roman"/>
        </w:rPr>
      </w:pPr>
      <w:r w:rsidRPr="0090771B">
        <w:rPr>
          <w:rFonts w:eastAsia="宋体" w:hAnsi="宋体" w:cs="Times New Roman"/>
        </w:rPr>
        <w:t>设置在隔声保温层、保护层以及饰面层与四周墙体、柱及穿楼板竖向管道之间的弹性材料，以阻断楼板隔声保温系统与墙体、柱或竖向管道之间的声桥。</w:t>
      </w:r>
    </w:p>
    <w:p w14:paraId="5D73F111" w14:textId="1F475CB9"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 xml:space="preserve">2.0.8 </w:t>
      </w:r>
      <w:r w:rsidR="00171C12">
        <w:rPr>
          <w:rFonts w:eastAsia="宋体" w:hAnsi="宋体" w:cs="Times New Roman" w:hint="eastAsia"/>
        </w:rPr>
        <w:t xml:space="preserve"> </w:t>
      </w:r>
      <w:r w:rsidRPr="0090771B">
        <w:rPr>
          <w:rFonts w:eastAsia="宋体" w:hAnsi="宋体" w:cs="Times New Roman"/>
        </w:rPr>
        <w:t>密封胶带</w:t>
      </w:r>
      <w:r w:rsidR="00171C12">
        <w:rPr>
          <w:rFonts w:eastAsia="宋体" w:hAnsi="宋体" w:cs="Times New Roman" w:hint="eastAsia"/>
        </w:rPr>
        <w:t xml:space="preserve"> </w:t>
      </w:r>
      <w:r w:rsidRPr="0090771B">
        <w:rPr>
          <w:rFonts w:eastAsia="宋体" w:hAnsi="宋体" w:cs="Times New Roman"/>
        </w:rPr>
        <w:t xml:space="preserve"> </w:t>
      </w:r>
      <w:r w:rsidR="00171C12" w:rsidRPr="00171C12">
        <w:rPr>
          <w:rFonts w:ascii="Times New Roman" w:eastAsia="宋体" w:hAnsi="Times New Roman" w:cs="Times New Roman" w:hint="eastAsia"/>
        </w:rPr>
        <w:t>s</w:t>
      </w:r>
      <w:r w:rsidRPr="00171C12">
        <w:rPr>
          <w:rFonts w:ascii="Times New Roman" w:eastAsia="宋体" w:hAnsi="Times New Roman" w:cs="Times New Roman"/>
        </w:rPr>
        <w:t>ealing tape</w:t>
      </w:r>
    </w:p>
    <w:p w14:paraId="43F40CF1" w14:textId="77777777" w:rsidR="00AD77C0" w:rsidRPr="0090771B" w:rsidRDefault="00000000" w:rsidP="0090771B">
      <w:pPr>
        <w:pStyle w:val="afc"/>
        <w:rPr>
          <w:rFonts w:eastAsia="宋体" w:hAnsi="宋体" w:cs="Times New Roman"/>
        </w:rPr>
      </w:pPr>
      <w:r w:rsidRPr="0090771B">
        <w:rPr>
          <w:rFonts w:eastAsia="宋体" w:hAnsi="宋体" w:cs="Times New Roman"/>
        </w:rPr>
        <w:t>粘贴在竖向隔声片之间、竖向隔声片与隔声保温层之间的接缝上，防止石膏基</w:t>
      </w:r>
      <w:proofErr w:type="gramStart"/>
      <w:r w:rsidRPr="0090771B">
        <w:rPr>
          <w:rFonts w:eastAsia="宋体" w:hAnsi="宋体" w:cs="Times New Roman"/>
        </w:rPr>
        <w:t>自流平</w:t>
      </w:r>
      <w:proofErr w:type="gramEnd"/>
      <w:r w:rsidRPr="0090771B">
        <w:rPr>
          <w:rFonts w:eastAsia="宋体" w:hAnsi="宋体" w:cs="Times New Roman"/>
        </w:rPr>
        <w:t>砂浆等浆体向下渗透，</w:t>
      </w:r>
      <w:proofErr w:type="gramStart"/>
      <w:r w:rsidRPr="0090771B">
        <w:rPr>
          <w:rFonts w:eastAsia="宋体" w:hAnsi="宋体" w:cs="Times New Roman"/>
        </w:rPr>
        <w:t>起封缝阻</w:t>
      </w:r>
      <w:proofErr w:type="gramEnd"/>
      <w:r w:rsidRPr="0090771B">
        <w:rPr>
          <w:rFonts w:eastAsia="宋体" w:hAnsi="宋体" w:cs="Times New Roman"/>
        </w:rPr>
        <w:t>水作用的单面胶带。</w:t>
      </w:r>
    </w:p>
    <w:p w14:paraId="04A14562" w14:textId="1629C716"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2.0.9</w:t>
      </w:r>
      <w:r w:rsidR="00171C12" w:rsidRPr="00171C12">
        <w:rPr>
          <w:rFonts w:ascii="黑体" w:eastAsia="黑体" w:hAnsi="黑体" w:cs="Times New Roman" w:hint="eastAsia"/>
          <w:b/>
          <w:bCs/>
        </w:rPr>
        <w:t xml:space="preserve"> </w:t>
      </w:r>
      <w:r w:rsidR="00171C12">
        <w:rPr>
          <w:rFonts w:eastAsia="宋体" w:hAnsi="宋体" w:cs="Times New Roman" w:hint="eastAsia"/>
        </w:rPr>
        <w:t xml:space="preserve"> </w:t>
      </w:r>
      <w:r w:rsidRPr="0090771B">
        <w:rPr>
          <w:rFonts w:eastAsia="宋体" w:hAnsi="宋体" w:cs="Times New Roman"/>
        </w:rPr>
        <w:t xml:space="preserve">界面处理剂 </w:t>
      </w:r>
      <w:r w:rsidR="00171C12">
        <w:rPr>
          <w:rFonts w:eastAsia="宋体" w:hAnsi="宋体" w:cs="Times New Roman" w:hint="eastAsia"/>
        </w:rPr>
        <w:t xml:space="preserve"> </w:t>
      </w:r>
      <w:r w:rsidRPr="00171C12">
        <w:rPr>
          <w:rFonts w:ascii="Times New Roman" w:eastAsia="宋体" w:hAnsi="Times New Roman" w:cs="Times New Roman"/>
        </w:rPr>
        <w:t>interfacial agent</w:t>
      </w:r>
    </w:p>
    <w:p w14:paraId="39EF6D2F" w14:textId="77777777" w:rsidR="00AD77C0" w:rsidRPr="0090771B" w:rsidRDefault="00000000" w:rsidP="0090771B">
      <w:pPr>
        <w:pStyle w:val="afc"/>
        <w:rPr>
          <w:rFonts w:eastAsia="宋体" w:hAnsi="宋体" w:cs="Times New Roman"/>
        </w:rPr>
      </w:pPr>
      <w:r w:rsidRPr="0090771B">
        <w:rPr>
          <w:rFonts w:eastAsia="宋体" w:hAnsi="宋体" w:cs="Times New Roman"/>
        </w:rPr>
        <w:t>用于封闭隔声保温层表面孔隙、增强石膏基</w:t>
      </w:r>
      <w:proofErr w:type="gramStart"/>
      <w:r w:rsidRPr="0090771B">
        <w:rPr>
          <w:rFonts w:eastAsia="宋体" w:hAnsi="宋体" w:cs="Times New Roman"/>
        </w:rPr>
        <w:t>自流平</w:t>
      </w:r>
      <w:proofErr w:type="gramEnd"/>
      <w:r w:rsidRPr="0090771B">
        <w:rPr>
          <w:rFonts w:eastAsia="宋体" w:hAnsi="宋体" w:cs="Times New Roman"/>
        </w:rPr>
        <w:t>砂浆保护层与隔声保温层附着力、并且防止石膏基</w:t>
      </w:r>
      <w:proofErr w:type="gramStart"/>
      <w:r w:rsidRPr="0090771B">
        <w:rPr>
          <w:rFonts w:eastAsia="宋体" w:hAnsi="宋体" w:cs="Times New Roman"/>
        </w:rPr>
        <w:t>自流平</w:t>
      </w:r>
      <w:proofErr w:type="gramEnd"/>
      <w:r w:rsidRPr="0090771B">
        <w:rPr>
          <w:rFonts w:eastAsia="宋体" w:hAnsi="宋体" w:cs="Times New Roman"/>
        </w:rPr>
        <w:t>砂浆保护层表面产生气孔的界面处理材料。</w:t>
      </w:r>
    </w:p>
    <w:p w14:paraId="792766A2" w14:textId="5A5E886B" w:rsidR="00AD77C0" w:rsidRPr="00171C12" w:rsidRDefault="00000000" w:rsidP="0090771B">
      <w:pPr>
        <w:pStyle w:val="afc"/>
        <w:ind w:firstLineChars="0" w:firstLine="0"/>
        <w:rPr>
          <w:rFonts w:ascii="Times New Roman" w:eastAsia="宋体" w:hAnsi="Times New Roman" w:cs="Times New Roman"/>
        </w:rPr>
      </w:pPr>
      <w:r w:rsidRPr="00171C12">
        <w:rPr>
          <w:rFonts w:ascii="黑体" w:eastAsia="黑体" w:hAnsi="黑体" w:cs="Times New Roman"/>
          <w:b/>
          <w:bCs/>
        </w:rPr>
        <w:t>2.0.10</w:t>
      </w:r>
      <w:r w:rsidR="00171C12">
        <w:rPr>
          <w:rFonts w:eastAsia="宋体" w:hAnsi="宋体" w:cs="Times New Roman" w:hint="eastAsia"/>
        </w:rPr>
        <w:t xml:space="preserve">  </w:t>
      </w:r>
      <w:r w:rsidRPr="0090771B">
        <w:rPr>
          <w:rFonts w:eastAsia="宋体" w:hAnsi="宋体" w:cs="Times New Roman"/>
        </w:rPr>
        <w:t xml:space="preserve">界面隔音涂层 </w:t>
      </w:r>
      <w:r w:rsidR="00171C12">
        <w:rPr>
          <w:rFonts w:eastAsia="宋体" w:hAnsi="宋体" w:cs="Times New Roman" w:hint="eastAsia"/>
        </w:rPr>
        <w:t xml:space="preserve"> </w:t>
      </w:r>
      <w:r w:rsidR="00171C12" w:rsidRPr="00171C12">
        <w:rPr>
          <w:rFonts w:ascii="Times New Roman" w:eastAsia="宋体" w:hAnsi="Times New Roman" w:cs="Times New Roman" w:hint="eastAsia"/>
        </w:rPr>
        <w:t>i</w:t>
      </w:r>
      <w:r w:rsidRPr="00171C12">
        <w:rPr>
          <w:rFonts w:ascii="Times New Roman" w:eastAsia="宋体" w:hAnsi="Times New Roman" w:cs="Times New Roman"/>
        </w:rPr>
        <w:t>nterface sound insulation coating</w:t>
      </w:r>
    </w:p>
    <w:p w14:paraId="77994D55" w14:textId="77777777" w:rsidR="00AD77C0" w:rsidRPr="0090771B" w:rsidRDefault="00000000" w:rsidP="0090771B">
      <w:pPr>
        <w:pStyle w:val="afc"/>
        <w:rPr>
          <w:rFonts w:eastAsia="宋体" w:hAnsi="宋体" w:cs="Times New Roman"/>
        </w:rPr>
      </w:pPr>
      <w:r w:rsidRPr="0090771B">
        <w:rPr>
          <w:rFonts w:eastAsia="宋体" w:hAnsi="宋体" w:cs="Times New Roman"/>
        </w:rPr>
        <w:t>应用于石膏复合材料建筑楼板隔声保温系统中，用于改善石膏复合材料隔声保温楼板系统不同构造层间的表面性能及隔声性能的界面处理材料。</w:t>
      </w:r>
    </w:p>
    <w:p w14:paraId="4E211034" w14:textId="77777777" w:rsidR="00AD77C0" w:rsidRDefault="00AD77C0">
      <w:pPr>
        <w:pStyle w:val="afc"/>
        <w:spacing w:line="276" w:lineRule="auto"/>
        <w:rPr>
          <w:rFonts w:ascii="Times New Roman" w:eastAsia="宋体" w:hAnsi="Times New Roman" w:cs="Times New Roman"/>
        </w:rPr>
      </w:pPr>
    </w:p>
    <w:p w14:paraId="65776FDB" w14:textId="77777777" w:rsidR="00AD77C0" w:rsidRDefault="00AD77C0">
      <w:pPr>
        <w:pStyle w:val="afc"/>
        <w:spacing w:line="276" w:lineRule="auto"/>
        <w:rPr>
          <w:rFonts w:ascii="Times New Roman" w:eastAsia="宋体" w:hAnsi="Times New Roman" w:cs="Times New Roman"/>
        </w:rPr>
      </w:pPr>
    </w:p>
    <w:p w14:paraId="320B2403" w14:textId="77777777" w:rsidR="00AD77C0" w:rsidRDefault="00000000">
      <w:pPr>
        <w:pStyle w:val="afc"/>
        <w:spacing w:line="276" w:lineRule="auto"/>
        <w:rPr>
          <w:rFonts w:ascii="Times New Roman" w:eastAsia="宋体" w:hAnsi="Times New Roman" w:cs="Times New Roman"/>
        </w:rPr>
      </w:pPr>
      <w:r>
        <w:rPr>
          <w:rFonts w:ascii="Times New Roman" w:eastAsia="宋体" w:hAnsi="Times New Roman" w:cs="Times New Roman"/>
        </w:rPr>
        <w:br w:type="page"/>
      </w:r>
    </w:p>
    <w:p w14:paraId="70715FCD" w14:textId="76E90BA4" w:rsidR="00AD77C0" w:rsidRPr="008C3B91" w:rsidRDefault="00000000">
      <w:pPr>
        <w:spacing w:afterLines="50" w:after="156"/>
        <w:jc w:val="center"/>
        <w:outlineLvl w:val="0"/>
        <w:rPr>
          <w:rFonts w:ascii="黑体" w:eastAsia="黑体" w:hAnsi="黑体"/>
          <w:sz w:val="32"/>
          <w:szCs w:val="32"/>
        </w:rPr>
      </w:pPr>
      <w:bookmarkStart w:id="77" w:name="_Toc142144601"/>
      <w:bookmarkStart w:id="78" w:name="_Toc169104633"/>
      <w:bookmarkStart w:id="79" w:name="_Toc56499409"/>
      <w:bookmarkStart w:id="80" w:name="_Toc78903899"/>
      <w:bookmarkStart w:id="81" w:name="_Toc46305050"/>
      <w:bookmarkStart w:id="82" w:name="_Toc12126"/>
      <w:bookmarkStart w:id="83" w:name="_Toc72486029"/>
      <w:bookmarkStart w:id="84" w:name="_Toc78961707"/>
      <w:bookmarkStart w:id="85" w:name="_Toc79564747"/>
      <w:bookmarkStart w:id="86" w:name="_Toc65511672"/>
      <w:bookmarkStart w:id="87" w:name="_Toc78961670"/>
      <w:bookmarkStart w:id="88" w:name="_Toc37945132"/>
      <w:bookmarkStart w:id="89" w:name="_Hlk56180378"/>
      <w:bookmarkStart w:id="90" w:name="_Toc67915652"/>
      <w:bookmarkStart w:id="91" w:name="_Toc76246587"/>
      <w:r w:rsidRPr="008C3B91">
        <w:rPr>
          <w:rFonts w:ascii="黑体" w:eastAsia="黑体" w:hAnsi="黑体"/>
          <w:sz w:val="32"/>
          <w:szCs w:val="32"/>
        </w:rPr>
        <w:lastRenderedPageBreak/>
        <w:t>3</w:t>
      </w:r>
      <w:r w:rsidR="008C3B91">
        <w:rPr>
          <w:rFonts w:ascii="黑体" w:eastAsia="黑体" w:hAnsi="黑体" w:hint="eastAsia"/>
          <w:sz w:val="32"/>
          <w:szCs w:val="32"/>
        </w:rPr>
        <w:t xml:space="preserve"> </w:t>
      </w:r>
      <w:r w:rsidRPr="008C3B91">
        <w:rPr>
          <w:rFonts w:ascii="黑体" w:eastAsia="黑体" w:hAnsi="黑体"/>
          <w:sz w:val="32"/>
          <w:szCs w:val="32"/>
        </w:rPr>
        <w:t xml:space="preserve"> 基</w:t>
      </w:r>
      <w:r w:rsidR="008C3B91">
        <w:rPr>
          <w:rFonts w:ascii="黑体" w:eastAsia="黑体" w:hAnsi="黑体" w:hint="eastAsia"/>
          <w:sz w:val="32"/>
          <w:szCs w:val="32"/>
        </w:rPr>
        <w:t xml:space="preserve"> </w:t>
      </w:r>
      <w:r w:rsidRPr="008C3B91">
        <w:rPr>
          <w:rFonts w:ascii="黑体" w:eastAsia="黑体" w:hAnsi="黑体"/>
          <w:sz w:val="32"/>
          <w:szCs w:val="32"/>
        </w:rPr>
        <w:t>本</w:t>
      </w:r>
      <w:r w:rsidR="008C3B91">
        <w:rPr>
          <w:rFonts w:ascii="黑体" w:eastAsia="黑体" w:hAnsi="黑体" w:hint="eastAsia"/>
          <w:sz w:val="32"/>
          <w:szCs w:val="32"/>
        </w:rPr>
        <w:t xml:space="preserve"> </w:t>
      </w:r>
      <w:proofErr w:type="gramStart"/>
      <w:r w:rsidRPr="008C3B91">
        <w:rPr>
          <w:rFonts w:ascii="黑体" w:eastAsia="黑体" w:hAnsi="黑体"/>
          <w:sz w:val="32"/>
          <w:szCs w:val="32"/>
        </w:rPr>
        <w:t>规</w:t>
      </w:r>
      <w:proofErr w:type="gramEnd"/>
      <w:r w:rsidR="008C3B91">
        <w:rPr>
          <w:rFonts w:ascii="黑体" w:eastAsia="黑体" w:hAnsi="黑体" w:hint="eastAsia"/>
          <w:sz w:val="32"/>
          <w:szCs w:val="32"/>
        </w:rPr>
        <w:t xml:space="preserve"> </w:t>
      </w:r>
      <w:r w:rsidRPr="008C3B91">
        <w:rPr>
          <w:rFonts w:ascii="黑体" w:eastAsia="黑体" w:hAnsi="黑体"/>
          <w:sz w:val="32"/>
          <w:szCs w:val="32"/>
        </w:rPr>
        <w:t>定</w:t>
      </w:r>
      <w:bookmarkEnd w:id="77"/>
      <w:bookmarkEnd w:id="78"/>
    </w:p>
    <w:p w14:paraId="5D2B5830" w14:textId="77777777" w:rsidR="002F3BA4" w:rsidRDefault="002F3BA4" w:rsidP="008C3B91">
      <w:pPr>
        <w:pStyle w:val="afc"/>
        <w:ind w:firstLineChars="0" w:firstLine="0"/>
        <w:rPr>
          <w:rFonts w:ascii="黑体" w:eastAsia="黑体" w:hAnsi="黑体" w:cs="Times New Roman"/>
          <w:b/>
          <w:bCs/>
        </w:rPr>
      </w:pPr>
    </w:p>
    <w:p w14:paraId="48753E13" w14:textId="52A69EEA"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3.0.1</w:t>
      </w:r>
      <w:r w:rsidR="008C3B91">
        <w:rPr>
          <w:rFonts w:eastAsia="宋体" w:hAnsi="宋体" w:cs="Times New Roman" w:hint="eastAsia"/>
        </w:rPr>
        <w:t xml:space="preserve">  </w:t>
      </w:r>
      <w:r w:rsidRPr="008C3B91">
        <w:rPr>
          <w:rFonts w:eastAsia="宋体" w:hAnsi="宋体" w:cs="Times New Roman"/>
        </w:rPr>
        <w:t>石膏复合材料建筑楼板隔声保温工程热工性能应符合现行国家标准《建筑节能与可再生能源利用通用规范》GB 55015、《民用建筑热工设计规范》GB 50176。</w:t>
      </w:r>
    </w:p>
    <w:p w14:paraId="54DB2974" w14:textId="0602E7B9"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3.0.2</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石膏复合材料建筑楼板隔声保温工程隔声性能应符合现行国家标准《建筑环境通用规范》GB55016、《民用建筑隔声设计规范》 GB 50118的有关规定。</w:t>
      </w:r>
    </w:p>
    <w:p w14:paraId="7A7DFE5B" w14:textId="38805596"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3.0.3</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石膏复合材料建筑楼板隔声保温工程的施工应符合现行国家标准《建筑工程施工质量验收统一标准》GB 50300、《建筑节能工程施工质量验收标准》GB50411、《建筑地面工程施工质量验收规范》GB 50209的有关规定。</w:t>
      </w:r>
    </w:p>
    <w:p w14:paraId="19B9547D" w14:textId="2E6029DE"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3.0.4</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石膏复合材料建筑楼板隔声保温工程所使用材料的燃烧性能应符合现行国家标准《建筑设计防火规范》GB 50016、《建筑内部装修防火设计规范》GB50222的有关规定。</w:t>
      </w:r>
    </w:p>
    <w:p w14:paraId="53158D62" w14:textId="3A330357"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3.0.5</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石膏复合材料建筑楼板隔声保温工程所使用的材料应符合现行国家标准《建筑环境通用规范》GB 55016、《民用建筑工程室内环境污染控制标准》 GB 50325、《建筑材料放射性核素限量》 GB 6566、《室内装饰装修材料有害物质限量国家标准》GB18580-18588等对其有害物质限量及安全与环保的规定。</w:t>
      </w:r>
    </w:p>
    <w:p w14:paraId="7CDDD252" w14:textId="5213E457"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3.0.6</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石膏复合材料建筑楼板隔声保温系统材料应彼此兼容，隔声保温层及保护层均为石膏基材料，不得采用水泥基材料。石膏复合材料建筑楼板隔声保温系统工程应为一个整体，系统各种组成材料应由系统供应商统一配套供应，并对整体质量负责。在施工前，施工单位应提供组成材料及系统隔声性能检测报告。</w:t>
      </w:r>
    </w:p>
    <w:p w14:paraId="321E5591" w14:textId="602BBF3C"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3.0.7</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石膏复合材料建筑楼板隔声保温系统不得用于厨房、卫生间等潮湿环境。</w:t>
      </w:r>
    </w:p>
    <w:p w14:paraId="42FAB1F6" w14:textId="404F75EA"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3.0.8</w:t>
      </w:r>
      <w:r w:rsidR="008C3B91">
        <w:rPr>
          <w:rFonts w:eastAsia="宋体" w:hAnsi="宋体" w:cs="Times New Roman" w:hint="eastAsia"/>
        </w:rPr>
        <w:t xml:space="preserve">  </w:t>
      </w:r>
      <w:r w:rsidRPr="008C3B91">
        <w:rPr>
          <w:rFonts w:eastAsia="宋体" w:hAnsi="宋体" w:cs="Times New Roman"/>
        </w:rPr>
        <w:t>石膏复合材料建筑楼板隔声保温工程</w:t>
      </w:r>
      <w:proofErr w:type="gramStart"/>
      <w:r w:rsidRPr="008C3B91">
        <w:rPr>
          <w:rFonts w:eastAsia="宋体" w:hAnsi="宋体" w:cs="Times New Roman"/>
        </w:rPr>
        <w:t>清水房</w:t>
      </w:r>
      <w:proofErr w:type="gramEnd"/>
      <w:r w:rsidRPr="008C3B91">
        <w:rPr>
          <w:rFonts w:eastAsia="宋体" w:hAnsi="宋体" w:cs="Times New Roman"/>
        </w:rPr>
        <w:t>交付时楼板的撞击声隔声性能现场检测应在楼板隔声系统保护层上进行，精装房楼板的撞击声隔声性能检测应在室内装修饰面层上进行。</w:t>
      </w:r>
    </w:p>
    <w:p w14:paraId="169CA4C4" w14:textId="77777777" w:rsidR="00AD77C0" w:rsidRDefault="00AD77C0">
      <w:pPr>
        <w:spacing w:line="276" w:lineRule="auto"/>
        <w:rPr>
          <w:rFonts w:ascii="Times New Roman" w:eastAsia="宋体" w:hAnsi="Times New Roman" w:cs="Times New Roman"/>
        </w:rPr>
      </w:pPr>
    </w:p>
    <w:p w14:paraId="1269B930" w14:textId="77777777" w:rsidR="00AD77C0" w:rsidRDefault="00000000">
      <w:pPr>
        <w:widowControl/>
        <w:jc w:val="left"/>
        <w:rPr>
          <w:rFonts w:ascii="Times New Roman" w:eastAsia="宋体" w:hAnsi="Times New Roman" w:cs="Times New Roman"/>
          <w:b/>
          <w:bCs/>
          <w:sz w:val="32"/>
          <w:szCs w:val="32"/>
        </w:rPr>
      </w:pPr>
      <w:r>
        <w:rPr>
          <w:rFonts w:ascii="Times New Roman" w:eastAsia="宋体" w:hAnsi="Times New Roman" w:cs="Times New Roman"/>
          <w:b/>
          <w:bCs/>
          <w:sz w:val="32"/>
          <w:szCs w:val="32"/>
        </w:rPr>
        <w:br w:type="page"/>
      </w:r>
    </w:p>
    <w:p w14:paraId="7CF232F0" w14:textId="6D2C56BB" w:rsidR="00AD77C0" w:rsidRPr="008C3B91" w:rsidRDefault="00000000">
      <w:pPr>
        <w:spacing w:afterLines="50" w:after="156"/>
        <w:jc w:val="center"/>
        <w:outlineLvl w:val="0"/>
        <w:rPr>
          <w:rFonts w:ascii="黑体" w:eastAsia="黑体" w:hAnsi="黑体"/>
          <w:sz w:val="32"/>
          <w:szCs w:val="32"/>
        </w:rPr>
      </w:pPr>
      <w:bookmarkStart w:id="92" w:name="_Toc169104634"/>
      <w:bookmarkStart w:id="93" w:name="_Toc513034432"/>
      <w:bookmarkStart w:id="94" w:name="_Toc65511673"/>
      <w:bookmarkStart w:id="95" w:name="_Toc78961708"/>
      <w:bookmarkStart w:id="96" w:name="_Toc76246588"/>
      <w:bookmarkStart w:id="97" w:name="_Toc2779"/>
      <w:bookmarkStart w:id="98" w:name="_Toc46305051"/>
      <w:bookmarkStart w:id="99" w:name="_Toc513035347"/>
      <w:bookmarkStart w:id="100" w:name="_Toc56499410"/>
      <w:bookmarkStart w:id="101" w:name="_Toc78903900"/>
      <w:bookmarkStart w:id="102" w:name="_Toc67915653"/>
      <w:bookmarkStart w:id="103" w:name="_Toc79564748"/>
      <w:bookmarkStart w:id="104" w:name="_Toc37945133"/>
      <w:bookmarkStart w:id="105" w:name="_Toc142144605"/>
      <w:bookmarkStart w:id="106" w:name="_Toc72486030"/>
      <w:bookmarkStart w:id="107" w:name="_Toc78961671"/>
      <w:bookmarkStart w:id="108" w:name="_Hlk56180443"/>
      <w:bookmarkStart w:id="109" w:name="_Hlk142931901"/>
      <w:bookmarkEnd w:id="79"/>
      <w:bookmarkEnd w:id="80"/>
      <w:bookmarkEnd w:id="81"/>
      <w:bookmarkEnd w:id="82"/>
      <w:bookmarkEnd w:id="83"/>
      <w:bookmarkEnd w:id="84"/>
      <w:bookmarkEnd w:id="85"/>
      <w:bookmarkEnd w:id="86"/>
      <w:bookmarkEnd w:id="87"/>
      <w:bookmarkEnd w:id="88"/>
      <w:bookmarkEnd w:id="89"/>
      <w:bookmarkEnd w:id="90"/>
      <w:bookmarkEnd w:id="91"/>
      <w:r w:rsidRPr="008C3B91">
        <w:rPr>
          <w:rFonts w:ascii="黑体" w:eastAsia="黑体" w:hAnsi="黑体"/>
          <w:sz w:val="32"/>
          <w:szCs w:val="32"/>
        </w:rPr>
        <w:lastRenderedPageBreak/>
        <w:t>4</w:t>
      </w:r>
      <w:r w:rsidR="008C3B91">
        <w:rPr>
          <w:rFonts w:ascii="黑体" w:eastAsia="黑体" w:hAnsi="黑体" w:hint="eastAsia"/>
          <w:sz w:val="32"/>
          <w:szCs w:val="32"/>
        </w:rPr>
        <w:t xml:space="preserve">  </w:t>
      </w:r>
      <w:r w:rsidRPr="008C3B91">
        <w:rPr>
          <w:rFonts w:ascii="黑体" w:eastAsia="黑体" w:hAnsi="黑体"/>
          <w:sz w:val="32"/>
          <w:szCs w:val="32"/>
        </w:rPr>
        <w:t>系</w:t>
      </w:r>
      <w:r w:rsidR="008C3B91">
        <w:rPr>
          <w:rFonts w:ascii="黑体" w:eastAsia="黑体" w:hAnsi="黑体" w:hint="eastAsia"/>
          <w:sz w:val="32"/>
          <w:szCs w:val="32"/>
        </w:rPr>
        <w:t xml:space="preserve"> </w:t>
      </w:r>
      <w:r w:rsidRPr="008C3B91">
        <w:rPr>
          <w:rFonts w:ascii="黑体" w:eastAsia="黑体" w:hAnsi="黑体"/>
          <w:sz w:val="32"/>
          <w:szCs w:val="32"/>
        </w:rPr>
        <w:t>统</w:t>
      </w:r>
      <w:r w:rsidR="008C3B91">
        <w:rPr>
          <w:rFonts w:ascii="黑体" w:eastAsia="黑体" w:hAnsi="黑体" w:hint="eastAsia"/>
          <w:sz w:val="32"/>
          <w:szCs w:val="32"/>
        </w:rPr>
        <w:t xml:space="preserve"> </w:t>
      </w:r>
      <w:r w:rsidRPr="008C3B91">
        <w:rPr>
          <w:rFonts w:ascii="黑体" w:eastAsia="黑体" w:hAnsi="黑体"/>
          <w:sz w:val="32"/>
          <w:szCs w:val="32"/>
        </w:rPr>
        <w:t>及</w:t>
      </w:r>
      <w:r w:rsidR="008C3B91">
        <w:rPr>
          <w:rFonts w:ascii="黑体" w:eastAsia="黑体" w:hAnsi="黑体" w:hint="eastAsia"/>
          <w:sz w:val="32"/>
          <w:szCs w:val="32"/>
        </w:rPr>
        <w:t xml:space="preserve"> </w:t>
      </w:r>
      <w:r w:rsidRPr="008C3B91">
        <w:rPr>
          <w:rFonts w:ascii="黑体" w:eastAsia="黑体" w:hAnsi="黑体"/>
          <w:sz w:val="32"/>
          <w:szCs w:val="32"/>
        </w:rPr>
        <w:t>材</w:t>
      </w:r>
      <w:r w:rsidR="008C3B91">
        <w:rPr>
          <w:rFonts w:ascii="黑体" w:eastAsia="黑体" w:hAnsi="黑体" w:hint="eastAsia"/>
          <w:sz w:val="32"/>
          <w:szCs w:val="32"/>
        </w:rPr>
        <w:t xml:space="preserve"> </w:t>
      </w:r>
      <w:r w:rsidRPr="008C3B91">
        <w:rPr>
          <w:rFonts w:ascii="黑体" w:eastAsia="黑体" w:hAnsi="黑体"/>
          <w:sz w:val="32"/>
          <w:szCs w:val="32"/>
        </w:rPr>
        <w:t>料</w:t>
      </w:r>
      <w:r w:rsidR="008C3B91">
        <w:rPr>
          <w:rFonts w:ascii="黑体" w:eastAsia="黑体" w:hAnsi="黑体" w:hint="eastAsia"/>
          <w:sz w:val="32"/>
          <w:szCs w:val="32"/>
        </w:rPr>
        <w:t xml:space="preserve"> </w:t>
      </w:r>
      <w:r w:rsidRPr="008C3B91">
        <w:rPr>
          <w:rFonts w:ascii="黑体" w:eastAsia="黑体" w:hAnsi="黑体"/>
          <w:sz w:val="32"/>
          <w:szCs w:val="32"/>
        </w:rPr>
        <w:t>性</w:t>
      </w:r>
      <w:r w:rsidR="008C3B91">
        <w:rPr>
          <w:rFonts w:ascii="黑体" w:eastAsia="黑体" w:hAnsi="黑体" w:hint="eastAsia"/>
          <w:sz w:val="32"/>
          <w:szCs w:val="32"/>
        </w:rPr>
        <w:t xml:space="preserve"> </w:t>
      </w:r>
      <w:r w:rsidRPr="008C3B91">
        <w:rPr>
          <w:rFonts w:ascii="黑体" w:eastAsia="黑体" w:hAnsi="黑体"/>
          <w:sz w:val="32"/>
          <w:szCs w:val="32"/>
        </w:rPr>
        <w:t>能</w:t>
      </w:r>
      <w:r w:rsidR="008C3B91">
        <w:rPr>
          <w:rFonts w:ascii="黑体" w:eastAsia="黑体" w:hAnsi="黑体" w:hint="eastAsia"/>
          <w:sz w:val="32"/>
          <w:szCs w:val="32"/>
        </w:rPr>
        <w:t xml:space="preserve"> </w:t>
      </w:r>
      <w:r w:rsidRPr="008C3B91">
        <w:rPr>
          <w:rFonts w:ascii="黑体" w:eastAsia="黑体" w:hAnsi="黑体"/>
          <w:sz w:val="32"/>
          <w:szCs w:val="32"/>
        </w:rPr>
        <w:t>要</w:t>
      </w:r>
      <w:r w:rsidR="008C3B91">
        <w:rPr>
          <w:rFonts w:ascii="黑体" w:eastAsia="黑体" w:hAnsi="黑体" w:hint="eastAsia"/>
          <w:sz w:val="32"/>
          <w:szCs w:val="32"/>
        </w:rPr>
        <w:t xml:space="preserve"> </w:t>
      </w:r>
      <w:r w:rsidRPr="008C3B91">
        <w:rPr>
          <w:rFonts w:ascii="黑体" w:eastAsia="黑体" w:hAnsi="黑体"/>
          <w:sz w:val="32"/>
          <w:szCs w:val="32"/>
        </w:rPr>
        <w:t>求</w:t>
      </w:r>
      <w:bookmarkEnd w:id="92"/>
    </w:p>
    <w:p w14:paraId="72990C7B" w14:textId="34B04768" w:rsidR="00AD77C0" w:rsidRPr="00DC5535" w:rsidRDefault="00000000" w:rsidP="008C3B91">
      <w:pPr>
        <w:pStyle w:val="2"/>
        <w:spacing w:line="240" w:lineRule="auto"/>
        <w:jc w:val="center"/>
        <w:rPr>
          <w:rFonts w:ascii="黑体" w:eastAsia="黑体" w:hAnsi="黑体"/>
          <w:b w:val="0"/>
          <w:bCs w:val="0"/>
          <w:sz w:val="24"/>
          <w:szCs w:val="24"/>
        </w:rPr>
      </w:pPr>
      <w:bookmarkStart w:id="110" w:name="_Toc169104635"/>
      <w:r w:rsidRPr="00DC5535">
        <w:rPr>
          <w:rFonts w:ascii="黑体" w:eastAsia="黑体" w:hAnsi="黑体"/>
          <w:b w:val="0"/>
          <w:bCs w:val="0"/>
          <w:sz w:val="24"/>
          <w:szCs w:val="24"/>
        </w:rPr>
        <w:t>4.1</w:t>
      </w:r>
      <w:r w:rsidR="008C3B91"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系</w:t>
      </w:r>
      <w:r w:rsidR="008C3B91"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统</w:t>
      </w:r>
      <w:r w:rsidR="008C3B91"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性</w:t>
      </w:r>
      <w:r w:rsidR="008C3B91"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能</w:t>
      </w:r>
      <w:bookmarkEnd w:id="110"/>
    </w:p>
    <w:p w14:paraId="7480CF14" w14:textId="565A9BAF"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4.1.1</w:t>
      </w:r>
      <w:r w:rsidR="008C3B91">
        <w:rPr>
          <w:rFonts w:eastAsia="宋体" w:hAnsi="宋体" w:cs="Times New Roman" w:hint="eastAsia"/>
        </w:rPr>
        <w:t xml:space="preserve">  </w:t>
      </w:r>
      <w:r w:rsidRPr="008C3B91">
        <w:rPr>
          <w:rFonts w:eastAsia="宋体" w:hAnsi="宋体" w:cs="Times New Roman"/>
        </w:rPr>
        <w:t>石膏复合材料建筑楼板隔声保温系统的性能应符合表4.1.1的规定。</w:t>
      </w:r>
    </w:p>
    <w:p w14:paraId="0C9530F9" w14:textId="77777777" w:rsidR="00AD77C0" w:rsidRPr="008C3B91" w:rsidRDefault="00000000" w:rsidP="008C3B91">
      <w:pPr>
        <w:pStyle w:val="a8"/>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4.1.1</w:t>
      </w:r>
      <w:r w:rsidRPr="008C3B91">
        <w:rPr>
          <w:rFonts w:ascii="Times New Roman" w:hAnsi="Times New Roman"/>
          <w:sz w:val="18"/>
          <w:szCs w:val="21"/>
        </w:rPr>
        <w:t>石膏复合材料建筑楼板隔声保温系统的性能要求</w:t>
      </w:r>
    </w:p>
    <w:tbl>
      <w:tblPr>
        <w:tblW w:w="5000" w:type="pct"/>
        <w:jc w:val="center"/>
        <w:tblBorders>
          <w:top w:val="single" w:sz="2" w:space="0" w:color="auto"/>
          <w:left w:val="single" w:sz="2" w:space="0" w:color="auto"/>
          <w:bottom w:val="single" w:sz="4" w:space="0" w:color="auto"/>
          <w:right w:val="single" w:sz="2" w:space="0" w:color="auto"/>
          <w:insideH w:val="single" w:sz="2" w:space="0" w:color="auto"/>
          <w:insideV w:val="single" w:sz="2" w:space="0" w:color="auto"/>
        </w:tblBorders>
        <w:tblLook w:val="04A0" w:firstRow="1" w:lastRow="0" w:firstColumn="1" w:lastColumn="0" w:noHBand="0" w:noVBand="1"/>
      </w:tblPr>
      <w:tblGrid>
        <w:gridCol w:w="912"/>
        <w:gridCol w:w="1066"/>
        <w:gridCol w:w="2393"/>
        <w:gridCol w:w="1238"/>
        <w:gridCol w:w="3739"/>
      </w:tblGrid>
      <w:tr w:rsidR="00AD77C0" w:rsidRPr="008C3B91" w14:paraId="372C477E" w14:textId="77777777" w:rsidTr="008C3B91">
        <w:trPr>
          <w:trHeight w:val="20"/>
          <w:jc w:val="center"/>
        </w:trPr>
        <w:tc>
          <w:tcPr>
            <w:tcW w:w="2338" w:type="pct"/>
            <w:gridSpan w:val="3"/>
            <w:shd w:val="clear" w:color="auto" w:fill="auto"/>
            <w:vAlign w:val="center"/>
          </w:tcPr>
          <w:p w14:paraId="528479ED"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项 目</w:t>
            </w:r>
          </w:p>
        </w:tc>
        <w:tc>
          <w:tcPr>
            <w:tcW w:w="662" w:type="pct"/>
            <w:shd w:val="clear" w:color="auto" w:fill="auto"/>
            <w:vAlign w:val="center"/>
          </w:tcPr>
          <w:p w14:paraId="3F465F26"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指标dB</w:t>
            </w:r>
          </w:p>
        </w:tc>
        <w:tc>
          <w:tcPr>
            <w:tcW w:w="2000" w:type="pct"/>
            <w:shd w:val="clear" w:color="auto" w:fill="auto"/>
            <w:vAlign w:val="center"/>
          </w:tcPr>
          <w:p w14:paraId="09BD1DC8"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试验方法</w:t>
            </w:r>
          </w:p>
        </w:tc>
      </w:tr>
      <w:tr w:rsidR="00AD77C0" w:rsidRPr="008C3B91" w14:paraId="77D5BE68" w14:textId="77777777" w:rsidTr="008C3B91">
        <w:trPr>
          <w:trHeight w:val="20"/>
          <w:jc w:val="center"/>
        </w:trPr>
        <w:tc>
          <w:tcPr>
            <w:tcW w:w="488" w:type="pct"/>
            <w:vMerge w:val="restart"/>
            <w:shd w:val="clear" w:color="auto" w:fill="auto"/>
            <w:vAlign w:val="center"/>
          </w:tcPr>
          <w:p w14:paraId="38BF6B57"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撞击声</w:t>
            </w:r>
            <w:r w:rsidRPr="008C3B91">
              <w:rPr>
                <w:rFonts w:ascii="宋体" w:eastAsia="宋体" w:hAnsi="宋体" w:cs="Times New Roman"/>
                <w:kern w:val="0"/>
                <w:sz w:val="18"/>
                <w:szCs w:val="18"/>
              </w:rPr>
              <w:br/>
              <w:t>隔声</w:t>
            </w:r>
          </w:p>
        </w:tc>
        <w:tc>
          <w:tcPr>
            <w:tcW w:w="570" w:type="pct"/>
            <w:vMerge w:val="restart"/>
            <w:shd w:val="clear" w:color="auto" w:fill="auto"/>
            <w:vAlign w:val="center"/>
          </w:tcPr>
          <w:p w14:paraId="2285B5C9"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最低要求</w:t>
            </w:r>
          </w:p>
        </w:tc>
        <w:tc>
          <w:tcPr>
            <w:tcW w:w="1280" w:type="pct"/>
            <w:shd w:val="clear" w:color="auto" w:fill="auto"/>
            <w:vAlign w:val="center"/>
          </w:tcPr>
          <w:p w14:paraId="7E9B96F0"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计权规范化撞击</w:t>
            </w:r>
            <w:r w:rsidRPr="008C3B91">
              <w:rPr>
                <w:rFonts w:ascii="宋体" w:eastAsia="宋体" w:hAnsi="宋体" w:cs="Times New Roman"/>
                <w:kern w:val="0"/>
                <w:sz w:val="18"/>
                <w:szCs w:val="18"/>
              </w:rPr>
              <w:br/>
              <w:t>声压级</w:t>
            </w:r>
            <w:proofErr w:type="spellStart"/>
            <w:r w:rsidRPr="008C3B91">
              <w:rPr>
                <w:rFonts w:ascii="宋体" w:eastAsia="宋体" w:hAnsi="宋体" w:cs="Times New Roman"/>
                <w:kern w:val="0"/>
                <w:sz w:val="18"/>
                <w:szCs w:val="18"/>
              </w:rPr>
              <w:t>L</w:t>
            </w:r>
            <w:r w:rsidRPr="008C3B91">
              <w:rPr>
                <w:rFonts w:ascii="宋体" w:eastAsia="宋体" w:hAnsi="宋体" w:cs="Times New Roman"/>
                <w:kern w:val="0"/>
                <w:sz w:val="18"/>
                <w:szCs w:val="18"/>
                <w:vertAlign w:val="subscript"/>
              </w:rPr>
              <w:t>nw</w:t>
            </w:r>
            <w:proofErr w:type="spellEnd"/>
            <w:r w:rsidRPr="008C3B91">
              <w:rPr>
                <w:rFonts w:ascii="宋体" w:eastAsia="宋体" w:hAnsi="宋体" w:cs="Times New Roman"/>
                <w:kern w:val="0"/>
                <w:sz w:val="18"/>
                <w:szCs w:val="18"/>
              </w:rPr>
              <w:br/>
              <w:t>(实验室测量)</w:t>
            </w:r>
          </w:p>
        </w:tc>
        <w:tc>
          <w:tcPr>
            <w:tcW w:w="662" w:type="pct"/>
            <w:shd w:val="clear" w:color="auto" w:fill="auto"/>
            <w:vAlign w:val="center"/>
          </w:tcPr>
          <w:p w14:paraId="31FA7ADC"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＜70</w:t>
            </w:r>
          </w:p>
        </w:tc>
        <w:tc>
          <w:tcPr>
            <w:tcW w:w="2000" w:type="pct"/>
            <w:shd w:val="clear" w:color="auto" w:fill="auto"/>
            <w:vAlign w:val="center"/>
          </w:tcPr>
          <w:p w14:paraId="7148258E"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测量第6部分：楼板撞击声隔声</w:t>
            </w:r>
            <w:r w:rsidRPr="008C3B91">
              <w:rPr>
                <w:rFonts w:ascii="宋体" w:eastAsia="宋体" w:hAnsi="宋体" w:cs="Times New Roman"/>
                <w:kern w:val="0"/>
                <w:sz w:val="18"/>
                <w:szCs w:val="18"/>
              </w:rPr>
              <w:br/>
              <w:t>的实验室测量》GB/T 19889.6</w:t>
            </w:r>
          </w:p>
        </w:tc>
      </w:tr>
      <w:tr w:rsidR="00AD77C0" w:rsidRPr="008C3B91" w14:paraId="2549DCBE" w14:textId="77777777" w:rsidTr="008C3B91">
        <w:trPr>
          <w:trHeight w:val="20"/>
          <w:jc w:val="center"/>
        </w:trPr>
        <w:tc>
          <w:tcPr>
            <w:tcW w:w="488" w:type="pct"/>
            <w:vMerge/>
            <w:vAlign w:val="center"/>
          </w:tcPr>
          <w:p w14:paraId="5DF68581" w14:textId="77777777" w:rsidR="00AD77C0" w:rsidRPr="008C3B91" w:rsidRDefault="00AD77C0">
            <w:pPr>
              <w:widowControl/>
              <w:jc w:val="center"/>
              <w:rPr>
                <w:rFonts w:ascii="宋体" w:eastAsia="宋体" w:hAnsi="宋体" w:cs="Times New Roman"/>
                <w:kern w:val="0"/>
                <w:sz w:val="18"/>
                <w:szCs w:val="18"/>
              </w:rPr>
            </w:pPr>
          </w:p>
        </w:tc>
        <w:tc>
          <w:tcPr>
            <w:tcW w:w="570" w:type="pct"/>
            <w:vMerge/>
            <w:vAlign w:val="center"/>
          </w:tcPr>
          <w:p w14:paraId="556C8B17" w14:textId="77777777" w:rsidR="00AD77C0" w:rsidRPr="008C3B91" w:rsidRDefault="00AD77C0">
            <w:pPr>
              <w:widowControl/>
              <w:jc w:val="center"/>
              <w:rPr>
                <w:rFonts w:ascii="宋体" w:eastAsia="宋体" w:hAnsi="宋体" w:cs="Times New Roman"/>
                <w:kern w:val="0"/>
                <w:sz w:val="18"/>
                <w:szCs w:val="18"/>
              </w:rPr>
            </w:pPr>
          </w:p>
        </w:tc>
        <w:tc>
          <w:tcPr>
            <w:tcW w:w="1280" w:type="pct"/>
            <w:shd w:val="clear" w:color="auto" w:fill="auto"/>
            <w:vAlign w:val="center"/>
          </w:tcPr>
          <w:p w14:paraId="4020DA68"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计权标准化撞击</w:t>
            </w:r>
            <w:r w:rsidRPr="008C3B91">
              <w:rPr>
                <w:rFonts w:ascii="宋体" w:eastAsia="宋体" w:hAnsi="宋体" w:cs="Times New Roman"/>
                <w:kern w:val="0"/>
                <w:sz w:val="18"/>
                <w:szCs w:val="18"/>
              </w:rPr>
              <w:br/>
              <w:t>声压级</w:t>
            </w:r>
            <w:r w:rsidRPr="008C3B91">
              <w:rPr>
                <w:rFonts w:ascii="宋体" w:eastAsia="宋体" w:hAnsi="宋体" w:cs="Times New Roman"/>
                <w:kern w:val="0"/>
                <w:sz w:val="18"/>
                <w:szCs w:val="18"/>
              </w:rPr>
              <w:br/>
              <w:t>(现场测量)</w:t>
            </w:r>
          </w:p>
        </w:tc>
        <w:tc>
          <w:tcPr>
            <w:tcW w:w="662" w:type="pct"/>
            <w:shd w:val="clear" w:color="auto" w:fill="auto"/>
            <w:vAlign w:val="center"/>
          </w:tcPr>
          <w:p w14:paraId="47679495"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≤70</w:t>
            </w:r>
          </w:p>
        </w:tc>
        <w:tc>
          <w:tcPr>
            <w:tcW w:w="2000" w:type="pct"/>
            <w:shd w:val="clear" w:color="auto" w:fill="auto"/>
            <w:vAlign w:val="center"/>
          </w:tcPr>
          <w:p w14:paraId="6BBBF8EF"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测量第7部分：楼板撞击声隔</w:t>
            </w:r>
            <w:r w:rsidRPr="008C3B91">
              <w:rPr>
                <w:rFonts w:ascii="宋体" w:eastAsia="宋体" w:hAnsi="宋体" w:cs="Times New Roman"/>
                <w:kern w:val="0"/>
                <w:sz w:val="18"/>
                <w:szCs w:val="18"/>
              </w:rPr>
              <w:br/>
              <w:t>声的现场测量》GB/T 19889.7</w:t>
            </w:r>
          </w:p>
        </w:tc>
      </w:tr>
      <w:tr w:rsidR="00AD77C0" w:rsidRPr="008C3B91" w14:paraId="711EA381" w14:textId="77777777" w:rsidTr="008C3B91">
        <w:trPr>
          <w:trHeight w:val="20"/>
          <w:jc w:val="center"/>
        </w:trPr>
        <w:tc>
          <w:tcPr>
            <w:tcW w:w="488" w:type="pct"/>
            <w:vMerge/>
            <w:vAlign w:val="center"/>
          </w:tcPr>
          <w:p w14:paraId="1DA61880" w14:textId="77777777" w:rsidR="00AD77C0" w:rsidRPr="008C3B91" w:rsidRDefault="00AD77C0">
            <w:pPr>
              <w:widowControl/>
              <w:jc w:val="center"/>
              <w:rPr>
                <w:rFonts w:ascii="宋体" w:eastAsia="宋体" w:hAnsi="宋体" w:cs="Times New Roman"/>
                <w:kern w:val="0"/>
                <w:sz w:val="18"/>
                <w:szCs w:val="18"/>
              </w:rPr>
            </w:pPr>
          </w:p>
        </w:tc>
        <w:tc>
          <w:tcPr>
            <w:tcW w:w="570" w:type="pct"/>
            <w:vMerge w:val="restart"/>
            <w:shd w:val="clear" w:color="auto" w:fill="auto"/>
            <w:vAlign w:val="center"/>
          </w:tcPr>
          <w:p w14:paraId="0806B82D"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一般要求</w:t>
            </w:r>
          </w:p>
        </w:tc>
        <w:tc>
          <w:tcPr>
            <w:tcW w:w="1280" w:type="pct"/>
            <w:shd w:val="clear" w:color="auto" w:fill="auto"/>
            <w:vAlign w:val="center"/>
          </w:tcPr>
          <w:p w14:paraId="04D44961"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计权规范化撞击</w:t>
            </w:r>
            <w:r w:rsidRPr="008C3B91">
              <w:rPr>
                <w:rFonts w:ascii="宋体" w:eastAsia="宋体" w:hAnsi="宋体" w:cs="Times New Roman"/>
                <w:kern w:val="0"/>
                <w:sz w:val="18"/>
                <w:szCs w:val="18"/>
              </w:rPr>
              <w:br/>
              <w:t>声压级</w:t>
            </w:r>
            <w:proofErr w:type="spellStart"/>
            <w:r w:rsidRPr="008C3B91">
              <w:rPr>
                <w:rFonts w:ascii="宋体" w:eastAsia="宋体" w:hAnsi="宋体" w:cs="Times New Roman"/>
                <w:kern w:val="0"/>
                <w:sz w:val="18"/>
                <w:szCs w:val="18"/>
              </w:rPr>
              <w:t>L</w:t>
            </w:r>
            <w:r w:rsidRPr="008C3B91">
              <w:rPr>
                <w:rFonts w:ascii="宋体" w:eastAsia="宋体" w:hAnsi="宋体" w:cs="Times New Roman"/>
                <w:kern w:val="0"/>
                <w:sz w:val="18"/>
                <w:szCs w:val="18"/>
                <w:vertAlign w:val="subscript"/>
              </w:rPr>
              <w:t>nw</w:t>
            </w:r>
            <w:proofErr w:type="spellEnd"/>
            <w:r w:rsidRPr="008C3B91">
              <w:rPr>
                <w:rFonts w:ascii="宋体" w:eastAsia="宋体" w:hAnsi="宋体" w:cs="Times New Roman"/>
                <w:kern w:val="0"/>
                <w:sz w:val="18"/>
                <w:szCs w:val="18"/>
              </w:rPr>
              <w:br/>
              <w:t>(实验室测量)</w:t>
            </w:r>
          </w:p>
        </w:tc>
        <w:tc>
          <w:tcPr>
            <w:tcW w:w="662" w:type="pct"/>
            <w:shd w:val="clear" w:color="auto" w:fill="auto"/>
            <w:vAlign w:val="center"/>
          </w:tcPr>
          <w:p w14:paraId="5F0FB619"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＜65</w:t>
            </w:r>
          </w:p>
        </w:tc>
        <w:tc>
          <w:tcPr>
            <w:tcW w:w="2000" w:type="pct"/>
            <w:shd w:val="clear" w:color="auto" w:fill="auto"/>
            <w:vAlign w:val="center"/>
          </w:tcPr>
          <w:p w14:paraId="78C9CF32"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测量第6部分：楼板撞击声隔声</w:t>
            </w:r>
            <w:r w:rsidRPr="008C3B91">
              <w:rPr>
                <w:rFonts w:ascii="宋体" w:eastAsia="宋体" w:hAnsi="宋体" w:cs="Times New Roman"/>
                <w:kern w:val="0"/>
                <w:sz w:val="18"/>
                <w:szCs w:val="18"/>
              </w:rPr>
              <w:br/>
              <w:t>的实验室测量》GB/T 19889.6</w:t>
            </w:r>
          </w:p>
        </w:tc>
      </w:tr>
      <w:tr w:rsidR="00AD77C0" w:rsidRPr="008C3B91" w14:paraId="5B333B08" w14:textId="77777777" w:rsidTr="008C3B91">
        <w:trPr>
          <w:trHeight w:val="20"/>
          <w:jc w:val="center"/>
        </w:trPr>
        <w:tc>
          <w:tcPr>
            <w:tcW w:w="488" w:type="pct"/>
            <w:vMerge/>
            <w:vAlign w:val="center"/>
          </w:tcPr>
          <w:p w14:paraId="3F736CE5" w14:textId="77777777" w:rsidR="00AD77C0" w:rsidRPr="008C3B91" w:rsidRDefault="00AD77C0">
            <w:pPr>
              <w:widowControl/>
              <w:jc w:val="center"/>
              <w:rPr>
                <w:rFonts w:ascii="宋体" w:eastAsia="宋体" w:hAnsi="宋体" w:cs="Times New Roman"/>
                <w:kern w:val="0"/>
                <w:sz w:val="18"/>
                <w:szCs w:val="18"/>
              </w:rPr>
            </w:pPr>
          </w:p>
        </w:tc>
        <w:tc>
          <w:tcPr>
            <w:tcW w:w="570" w:type="pct"/>
            <w:vMerge/>
            <w:vAlign w:val="center"/>
          </w:tcPr>
          <w:p w14:paraId="4A256FB9" w14:textId="77777777" w:rsidR="00AD77C0" w:rsidRPr="008C3B91" w:rsidRDefault="00AD77C0">
            <w:pPr>
              <w:widowControl/>
              <w:jc w:val="center"/>
              <w:rPr>
                <w:rFonts w:ascii="宋体" w:eastAsia="宋体" w:hAnsi="宋体" w:cs="Times New Roman"/>
                <w:kern w:val="0"/>
                <w:sz w:val="18"/>
                <w:szCs w:val="18"/>
              </w:rPr>
            </w:pPr>
          </w:p>
        </w:tc>
        <w:tc>
          <w:tcPr>
            <w:tcW w:w="1280" w:type="pct"/>
            <w:shd w:val="clear" w:color="auto" w:fill="auto"/>
            <w:vAlign w:val="center"/>
          </w:tcPr>
          <w:p w14:paraId="193BE094"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计权标准化撞击</w:t>
            </w:r>
            <w:r w:rsidRPr="008C3B91">
              <w:rPr>
                <w:rFonts w:ascii="宋体" w:eastAsia="宋体" w:hAnsi="宋体" w:cs="Times New Roman"/>
                <w:kern w:val="0"/>
                <w:sz w:val="18"/>
                <w:szCs w:val="18"/>
              </w:rPr>
              <w:br/>
              <w:t>声压级</w:t>
            </w:r>
            <w:r w:rsidRPr="008C3B91">
              <w:rPr>
                <w:rFonts w:ascii="宋体" w:eastAsia="宋体" w:hAnsi="宋体" w:cs="Times New Roman"/>
                <w:kern w:val="0"/>
                <w:sz w:val="18"/>
                <w:szCs w:val="18"/>
              </w:rPr>
              <w:br/>
              <w:t>(现场测量)</w:t>
            </w:r>
          </w:p>
        </w:tc>
        <w:tc>
          <w:tcPr>
            <w:tcW w:w="662" w:type="pct"/>
            <w:shd w:val="clear" w:color="auto" w:fill="auto"/>
            <w:vAlign w:val="center"/>
          </w:tcPr>
          <w:p w14:paraId="29235579"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≤65</w:t>
            </w:r>
          </w:p>
        </w:tc>
        <w:tc>
          <w:tcPr>
            <w:tcW w:w="2000" w:type="pct"/>
            <w:shd w:val="clear" w:color="auto" w:fill="auto"/>
            <w:vAlign w:val="center"/>
          </w:tcPr>
          <w:p w14:paraId="4B92D647"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测量第7部分：楼板撞击声隔</w:t>
            </w:r>
            <w:r w:rsidRPr="008C3B91">
              <w:rPr>
                <w:rFonts w:ascii="宋体" w:eastAsia="宋体" w:hAnsi="宋体" w:cs="Times New Roman"/>
                <w:kern w:val="0"/>
                <w:sz w:val="18"/>
                <w:szCs w:val="18"/>
              </w:rPr>
              <w:br/>
              <w:t>声的现场测量》GB/T 19889.7</w:t>
            </w:r>
          </w:p>
        </w:tc>
      </w:tr>
      <w:tr w:rsidR="00AD77C0" w:rsidRPr="008C3B91" w14:paraId="6ECB79FA" w14:textId="77777777" w:rsidTr="008C3B91">
        <w:trPr>
          <w:trHeight w:val="20"/>
          <w:jc w:val="center"/>
        </w:trPr>
        <w:tc>
          <w:tcPr>
            <w:tcW w:w="488" w:type="pct"/>
            <w:vMerge/>
            <w:vAlign w:val="center"/>
          </w:tcPr>
          <w:p w14:paraId="576C888F" w14:textId="77777777" w:rsidR="00AD77C0" w:rsidRPr="008C3B91" w:rsidRDefault="00AD77C0">
            <w:pPr>
              <w:widowControl/>
              <w:jc w:val="center"/>
              <w:rPr>
                <w:rFonts w:ascii="宋体" w:eastAsia="宋体" w:hAnsi="宋体" w:cs="Times New Roman"/>
                <w:kern w:val="0"/>
                <w:sz w:val="18"/>
                <w:szCs w:val="18"/>
              </w:rPr>
            </w:pPr>
          </w:p>
        </w:tc>
        <w:tc>
          <w:tcPr>
            <w:tcW w:w="570" w:type="pct"/>
            <w:vMerge w:val="restart"/>
            <w:shd w:val="clear" w:color="auto" w:fill="auto"/>
            <w:vAlign w:val="center"/>
          </w:tcPr>
          <w:p w14:paraId="79BFA9F1"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高要求</w:t>
            </w:r>
          </w:p>
        </w:tc>
        <w:tc>
          <w:tcPr>
            <w:tcW w:w="1280" w:type="pct"/>
            <w:shd w:val="clear" w:color="auto" w:fill="auto"/>
            <w:vAlign w:val="center"/>
          </w:tcPr>
          <w:p w14:paraId="48E77424"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计权规范化撞击</w:t>
            </w:r>
            <w:r w:rsidRPr="008C3B91">
              <w:rPr>
                <w:rFonts w:ascii="宋体" w:eastAsia="宋体" w:hAnsi="宋体" w:cs="Times New Roman"/>
                <w:kern w:val="0"/>
                <w:sz w:val="18"/>
                <w:szCs w:val="18"/>
              </w:rPr>
              <w:br/>
              <w:t>声压级</w:t>
            </w:r>
            <w:proofErr w:type="spellStart"/>
            <w:r w:rsidRPr="008C3B91">
              <w:rPr>
                <w:rFonts w:ascii="宋体" w:eastAsia="宋体" w:hAnsi="宋体" w:cs="Times New Roman"/>
                <w:kern w:val="0"/>
                <w:sz w:val="18"/>
                <w:szCs w:val="18"/>
              </w:rPr>
              <w:t>L</w:t>
            </w:r>
            <w:r w:rsidRPr="008C3B91">
              <w:rPr>
                <w:rFonts w:ascii="宋体" w:eastAsia="宋体" w:hAnsi="宋体" w:cs="Times New Roman"/>
                <w:kern w:val="0"/>
                <w:sz w:val="18"/>
                <w:szCs w:val="18"/>
                <w:vertAlign w:val="subscript"/>
              </w:rPr>
              <w:t>nw</w:t>
            </w:r>
            <w:proofErr w:type="spellEnd"/>
            <w:r w:rsidRPr="008C3B91">
              <w:rPr>
                <w:rFonts w:ascii="宋体" w:eastAsia="宋体" w:hAnsi="宋体" w:cs="Times New Roman"/>
                <w:kern w:val="0"/>
                <w:sz w:val="18"/>
                <w:szCs w:val="18"/>
              </w:rPr>
              <w:br/>
              <w:t>(实验室测量)</w:t>
            </w:r>
          </w:p>
        </w:tc>
        <w:tc>
          <w:tcPr>
            <w:tcW w:w="662" w:type="pct"/>
            <w:shd w:val="clear" w:color="auto" w:fill="auto"/>
            <w:vAlign w:val="center"/>
          </w:tcPr>
          <w:p w14:paraId="725F7100"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＜60</w:t>
            </w:r>
          </w:p>
        </w:tc>
        <w:tc>
          <w:tcPr>
            <w:tcW w:w="2000" w:type="pct"/>
            <w:shd w:val="clear" w:color="auto" w:fill="auto"/>
            <w:vAlign w:val="center"/>
          </w:tcPr>
          <w:p w14:paraId="527F0ABB"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测量第6部分：楼板撞击声隔声</w:t>
            </w:r>
            <w:r w:rsidRPr="008C3B91">
              <w:rPr>
                <w:rFonts w:ascii="宋体" w:eastAsia="宋体" w:hAnsi="宋体" w:cs="Times New Roman"/>
                <w:kern w:val="0"/>
                <w:sz w:val="18"/>
                <w:szCs w:val="18"/>
              </w:rPr>
              <w:br/>
              <w:t>的实验室测量》GB/T 19889.6</w:t>
            </w:r>
          </w:p>
        </w:tc>
      </w:tr>
      <w:tr w:rsidR="00AD77C0" w:rsidRPr="008C3B91" w14:paraId="74620709" w14:textId="77777777" w:rsidTr="008C3B91">
        <w:trPr>
          <w:trHeight w:val="20"/>
          <w:jc w:val="center"/>
        </w:trPr>
        <w:tc>
          <w:tcPr>
            <w:tcW w:w="488" w:type="pct"/>
            <w:vMerge/>
            <w:vAlign w:val="center"/>
          </w:tcPr>
          <w:p w14:paraId="0F13680E" w14:textId="77777777" w:rsidR="00AD77C0" w:rsidRPr="008C3B91" w:rsidRDefault="00AD77C0">
            <w:pPr>
              <w:widowControl/>
              <w:jc w:val="center"/>
              <w:rPr>
                <w:rFonts w:ascii="宋体" w:eastAsia="宋体" w:hAnsi="宋体" w:cs="Times New Roman"/>
                <w:kern w:val="0"/>
                <w:sz w:val="18"/>
                <w:szCs w:val="18"/>
              </w:rPr>
            </w:pPr>
          </w:p>
        </w:tc>
        <w:tc>
          <w:tcPr>
            <w:tcW w:w="570" w:type="pct"/>
            <w:vMerge/>
            <w:vAlign w:val="center"/>
          </w:tcPr>
          <w:p w14:paraId="768B9ADA" w14:textId="77777777" w:rsidR="00AD77C0" w:rsidRPr="008C3B91" w:rsidRDefault="00AD77C0">
            <w:pPr>
              <w:widowControl/>
              <w:jc w:val="center"/>
              <w:rPr>
                <w:rFonts w:ascii="宋体" w:eastAsia="宋体" w:hAnsi="宋体" w:cs="Times New Roman"/>
                <w:kern w:val="0"/>
                <w:sz w:val="18"/>
                <w:szCs w:val="18"/>
              </w:rPr>
            </w:pPr>
          </w:p>
        </w:tc>
        <w:tc>
          <w:tcPr>
            <w:tcW w:w="1280" w:type="pct"/>
            <w:shd w:val="clear" w:color="auto" w:fill="auto"/>
            <w:vAlign w:val="center"/>
          </w:tcPr>
          <w:p w14:paraId="64C09F1E"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计权标准化撞击</w:t>
            </w:r>
            <w:r w:rsidRPr="008C3B91">
              <w:rPr>
                <w:rFonts w:ascii="宋体" w:eastAsia="宋体" w:hAnsi="宋体" w:cs="Times New Roman"/>
                <w:kern w:val="0"/>
                <w:sz w:val="18"/>
                <w:szCs w:val="18"/>
              </w:rPr>
              <w:br/>
              <w:t>声压级</w:t>
            </w:r>
            <w:r w:rsidRPr="008C3B91">
              <w:rPr>
                <w:rFonts w:ascii="宋体" w:eastAsia="宋体" w:hAnsi="宋体" w:cs="Times New Roman"/>
                <w:kern w:val="0"/>
                <w:sz w:val="18"/>
                <w:szCs w:val="18"/>
              </w:rPr>
              <w:br/>
              <w:t>(现场测量)</w:t>
            </w:r>
          </w:p>
        </w:tc>
        <w:tc>
          <w:tcPr>
            <w:tcW w:w="662" w:type="pct"/>
            <w:shd w:val="clear" w:color="auto" w:fill="auto"/>
            <w:vAlign w:val="center"/>
          </w:tcPr>
          <w:p w14:paraId="4CA540E7"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≤60</w:t>
            </w:r>
          </w:p>
        </w:tc>
        <w:tc>
          <w:tcPr>
            <w:tcW w:w="2000" w:type="pct"/>
            <w:shd w:val="clear" w:color="auto" w:fill="auto"/>
            <w:vAlign w:val="center"/>
          </w:tcPr>
          <w:p w14:paraId="7AB7B32F"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测量第7部分：楼板撞击声隔</w:t>
            </w:r>
            <w:r w:rsidRPr="008C3B91">
              <w:rPr>
                <w:rFonts w:ascii="宋体" w:eastAsia="宋体" w:hAnsi="宋体" w:cs="Times New Roman"/>
                <w:kern w:val="0"/>
                <w:sz w:val="18"/>
                <w:szCs w:val="18"/>
              </w:rPr>
              <w:br/>
              <w:t>声的现场测量》GB/T 19889.7</w:t>
            </w:r>
          </w:p>
        </w:tc>
      </w:tr>
      <w:tr w:rsidR="00AD77C0" w:rsidRPr="008C3B91" w14:paraId="7B0C1E31" w14:textId="77777777" w:rsidTr="008C3B91">
        <w:trPr>
          <w:trHeight w:val="20"/>
          <w:jc w:val="center"/>
        </w:trPr>
        <w:tc>
          <w:tcPr>
            <w:tcW w:w="488" w:type="pct"/>
            <w:vMerge w:val="restart"/>
            <w:vAlign w:val="center"/>
          </w:tcPr>
          <w:p w14:paraId="6FB4D2F0"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空气声隔声</w:t>
            </w:r>
          </w:p>
        </w:tc>
        <w:tc>
          <w:tcPr>
            <w:tcW w:w="570" w:type="pct"/>
            <w:vAlign w:val="center"/>
          </w:tcPr>
          <w:p w14:paraId="070D25F8"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高标准要求</w:t>
            </w:r>
          </w:p>
        </w:tc>
        <w:tc>
          <w:tcPr>
            <w:tcW w:w="1280" w:type="pct"/>
            <w:shd w:val="clear" w:color="auto" w:fill="auto"/>
            <w:vAlign w:val="center"/>
          </w:tcPr>
          <w:p w14:paraId="1E765A69"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计权标准化声压级差+粉红噪声频谱修正量</w:t>
            </w:r>
          </w:p>
          <w:p w14:paraId="3D773447" w14:textId="77777777" w:rsidR="00AD77C0" w:rsidRPr="008C3B91" w:rsidRDefault="00000000">
            <w:pPr>
              <w:widowControl/>
              <w:jc w:val="center"/>
              <w:rPr>
                <w:rFonts w:ascii="宋体" w:eastAsia="宋体" w:hAnsi="宋体" w:cs="Times New Roman"/>
                <w:kern w:val="0"/>
                <w:sz w:val="18"/>
                <w:szCs w:val="18"/>
              </w:rPr>
            </w:pPr>
            <w:proofErr w:type="spellStart"/>
            <w:r w:rsidRPr="008C3B91">
              <w:rPr>
                <w:rFonts w:ascii="宋体" w:eastAsia="宋体" w:hAnsi="宋体" w:cs="Times New Roman"/>
                <w:kern w:val="0"/>
                <w:sz w:val="18"/>
                <w:szCs w:val="18"/>
              </w:rPr>
              <w:t>D</w:t>
            </w:r>
            <w:r w:rsidRPr="008C3B91">
              <w:rPr>
                <w:rFonts w:ascii="宋体" w:eastAsia="宋体" w:hAnsi="宋体" w:cs="Times New Roman"/>
                <w:kern w:val="0"/>
                <w:sz w:val="18"/>
                <w:szCs w:val="18"/>
                <w:vertAlign w:val="subscript"/>
              </w:rPr>
              <w:t>nT</w:t>
            </w:r>
            <w:proofErr w:type="spellEnd"/>
            <w:r w:rsidRPr="008C3B91">
              <w:rPr>
                <w:rFonts w:ascii="宋体" w:eastAsia="宋体" w:hAnsi="宋体" w:cs="Times New Roman"/>
                <w:kern w:val="0"/>
                <w:sz w:val="18"/>
                <w:szCs w:val="18"/>
                <w:vertAlign w:val="subscript"/>
              </w:rPr>
              <w:t>，</w:t>
            </w:r>
            <w:proofErr w:type="spellStart"/>
            <w:r w:rsidRPr="008C3B91">
              <w:rPr>
                <w:rFonts w:ascii="宋体" w:eastAsia="宋体" w:hAnsi="宋体" w:cs="Times New Roman"/>
                <w:kern w:val="0"/>
                <w:sz w:val="18"/>
                <w:szCs w:val="18"/>
                <w:vertAlign w:val="subscript"/>
              </w:rPr>
              <w:t>w</w:t>
            </w:r>
            <w:r w:rsidRPr="008C3B91">
              <w:rPr>
                <w:rFonts w:ascii="宋体" w:eastAsia="宋体" w:hAnsi="宋体" w:cs="Times New Roman"/>
                <w:kern w:val="0"/>
                <w:sz w:val="18"/>
                <w:szCs w:val="18"/>
              </w:rPr>
              <w:t>+C</w:t>
            </w:r>
            <w:proofErr w:type="spellEnd"/>
          </w:p>
        </w:tc>
        <w:tc>
          <w:tcPr>
            <w:tcW w:w="662" w:type="pct"/>
            <w:shd w:val="clear" w:color="auto" w:fill="auto"/>
            <w:vAlign w:val="center"/>
          </w:tcPr>
          <w:p w14:paraId="211D623C"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≥51</w:t>
            </w:r>
          </w:p>
        </w:tc>
        <w:tc>
          <w:tcPr>
            <w:tcW w:w="2000" w:type="pct"/>
            <w:shd w:val="clear" w:color="auto" w:fill="auto"/>
            <w:vAlign w:val="center"/>
          </w:tcPr>
          <w:p w14:paraId="7F4E547C"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测量第4部分：房间之间空气声隔声的现场测量》GB/T 19889.4</w:t>
            </w:r>
          </w:p>
        </w:tc>
      </w:tr>
      <w:tr w:rsidR="00AD77C0" w:rsidRPr="008C3B91" w14:paraId="2B3E97A5" w14:textId="77777777" w:rsidTr="008C3B91">
        <w:trPr>
          <w:trHeight w:val="20"/>
          <w:jc w:val="center"/>
        </w:trPr>
        <w:tc>
          <w:tcPr>
            <w:tcW w:w="488" w:type="pct"/>
            <w:vMerge/>
            <w:vAlign w:val="center"/>
          </w:tcPr>
          <w:p w14:paraId="1AEF3577" w14:textId="77777777" w:rsidR="00AD77C0" w:rsidRPr="008C3B91" w:rsidRDefault="00AD77C0">
            <w:pPr>
              <w:widowControl/>
              <w:jc w:val="center"/>
              <w:rPr>
                <w:rFonts w:ascii="宋体" w:eastAsia="宋体" w:hAnsi="宋体" w:cs="Times New Roman"/>
                <w:kern w:val="0"/>
                <w:sz w:val="18"/>
                <w:szCs w:val="18"/>
              </w:rPr>
            </w:pPr>
          </w:p>
        </w:tc>
        <w:tc>
          <w:tcPr>
            <w:tcW w:w="570" w:type="pct"/>
            <w:vAlign w:val="center"/>
          </w:tcPr>
          <w:p w14:paraId="65E2CCDA"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低限要求</w:t>
            </w:r>
          </w:p>
        </w:tc>
        <w:tc>
          <w:tcPr>
            <w:tcW w:w="1280" w:type="pct"/>
            <w:shd w:val="clear" w:color="auto" w:fill="auto"/>
            <w:vAlign w:val="center"/>
          </w:tcPr>
          <w:p w14:paraId="48D9B0FE"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计权标准化声压级差+粉红噪声频谱修正量</w:t>
            </w:r>
          </w:p>
          <w:p w14:paraId="6267EC65" w14:textId="77777777" w:rsidR="00AD77C0" w:rsidRPr="008C3B91" w:rsidRDefault="00000000">
            <w:pPr>
              <w:widowControl/>
              <w:jc w:val="center"/>
              <w:rPr>
                <w:rFonts w:ascii="宋体" w:eastAsia="宋体" w:hAnsi="宋体" w:cs="Times New Roman"/>
                <w:kern w:val="0"/>
                <w:sz w:val="18"/>
                <w:szCs w:val="18"/>
              </w:rPr>
            </w:pPr>
            <w:proofErr w:type="spellStart"/>
            <w:r w:rsidRPr="008C3B91">
              <w:rPr>
                <w:rFonts w:ascii="宋体" w:eastAsia="宋体" w:hAnsi="宋体" w:cs="Times New Roman"/>
                <w:kern w:val="0"/>
                <w:sz w:val="18"/>
                <w:szCs w:val="18"/>
              </w:rPr>
              <w:t>D</w:t>
            </w:r>
            <w:r w:rsidRPr="008C3B91">
              <w:rPr>
                <w:rFonts w:ascii="宋体" w:eastAsia="宋体" w:hAnsi="宋体" w:cs="Times New Roman"/>
                <w:kern w:val="0"/>
                <w:sz w:val="18"/>
                <w:szCs w:val="18"/>
                <w:vertAlign w:val="subscript"/>
              </w:rPr>
              <w:t>nT</w:t>
            </w:r>
            <w:proofErr w:type="spellEnd"/>
            <w:r w:rsidRPr="008C3B91">
              <w:rPr>
                <w:rFonts w:ascii="宋体" w:eastAsia="宋体" w:hAnsi="宋体" w:cs="Times New Roman"/>
                <w:kern w:val="0"/>
                <w:sz w:val="18"/>
                <w:szCs w:val="18"/>
                <w:vertAlign w:val="subscript"/>
              </w:rPr>
              <w:t>，</w:t>
            </w:r>
            <w:proofErr w:type="spellStart"/>
            <w:r w:rsidRPr="008C3B91">
              <w:rPr>
                <w:rFonts w:ascii="宋体" w:eastAsia="宋体" w:hAnsi="宋体" w:cs="Times New Roman"/>
                <w:kern w:val="0"/>
                <w:sz w:val="18"/>
                <w:szCs w:val="18"/>
                <w:vertAlign w:val="subscript"/>
              </w:rPr>
              <w:t>w</w:t>
            </w:r>
            <w:r w:rsidRPr="008C3B91">
              <w:rPr>
                <w:rFonts w:ascii="宋体" w:eastAsia="宋体" w:hAnsi="宋体" w:cs="Times New Roman"/>
                <w:kern w:val="0"/>
                <w:sz w:val="18"/>
                <w:szCs w:val="18"/>
              </w:rPr>
              <w:t>+C</w:t>
            </w:r>
            <w:proofErr w:type="spellEnd"/>
          </w:p>
        </w:tc>
        <w:tc>
          <w:tcPr>
            <w:tcW w:w="662" w:type="pct"/>
            <w:shd w:val="clear" w:color="auto" w:fill="auto"/>
            <w:vAlign w:val="center"/>
          </w:tcPr>
          <w:p w14:paraId="47E4BCA7"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≥45</w:t>
            </w:r>
          </w:p>
        </w:tc>
        <w:tc>
          <w:tcPr>
            <w:tcW w:w="2000" w:type="pct"/>
            <w:shd w:val="clear" w:color="auto" w:fill="auto"/>
            <w:vAlign w:val="center"/>
          </w:tcPr>
          <w:p w14:paraId="2D2623F7"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《声学建筑和建筑构件隔声</w:t>
            </w:r>
            <w:r w:rsidRPr="008C3B91">
              <w:rPr>
                <w:rFonts w:ascii="宋体" w:eastAsia="宋体" w:hAnsi="宋体" w:cs="Times New Roman"/>
                <w:kern w:val="0"/>
                <w:sz w:val="18"/>
                <w:szCs w:val="18"/>
              </w:rPr>
              <w:br/>
              <w:t>测量第4部分：房间之间空气声隔声的现场测量》GB/T 19889.4</w:t>
            </w:r>
          </w:p>
        </w:tc>
      </w:tr>
      <w:tr w:rsidR="00AD77C0" w:rsidRPr="008C3B91" w14:paraId="3734D606" w14:textId="77777777" w:rsidTr="008C3B91">
        <w:trPr>
          <w:trHeight w:val="20"/>
          <w:jc w:val="center"/>
        </w:trPr>
        <w:tc>
          <w:tcPr>
            <w:tcW w:w="2338" w:type="pct"/>
            <w:gridSpan w:val="3"/>
            <w:shd w:val="clear" w:color="auto" w:fill="auto"/>
            <w:vAlign w:val="center"/>
          </w:tcPr>
          <w:p w14:paraId="1B4C5169"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传热系数/[W/(m²·K)]</w:t>
            </w:r>
          </w:p>
        </w:tc>
        <w:tc>
          <w:tcPr>
            <w:tcW w:w="662" w:type="pct"/>
            <w:shd w:val="clear" w:color="auto" w:fill="auto"/>
            <w:vAlign w:val="center"/>
          </w:tcPr>
          <w:p w14:paraId="59DBF306"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符合设计</w:t>
            </w:r>
            <w:r w:rsidRPr="008C3B91">
              <w:rPr>
                <w:rFonts w:ascii="宋体" w:eastAsia="宋体" w:hAnsi="宋体" w:cs="Times New Roman"/>
                <w:kern w:val="0"/>
                <w:sz w:val="18"/>
                <w:szCs w:val="18"/>
              </w:rPr>
              <w:br/>
              <w:t>要求</w:t>
            </w:r>
          </w:p>
        </w:tc>
        <w:tc>
          <w:tcPr>
            <w:tcW w:w="2000" w:type="pct"/>
            <w:shd w:val="clear" w:color="auto" w:fill="auto"/>
            <w:vAlign w:val="center"/>
          </w:tcPr>
          <w:p w14:paraId="66070AC3"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《围护结构传热系数检测方</w:t>
            </w:r>
            <w:r w:rsidRPr="008C3B91">
              <w:rPr>
                <w:rFonts w:ascii="宋体" w:eastAsia="宋体" w:hAnsi="宋体" w:cs="Times New Roman"/>
                <w:kern w:val="0"/>
                <w:sz w:val="18"/>
                <w:szCs w:val="18"/>
              </w:rPr>
              <w:br/>
              <w:t>法》GB/T 34342</w:t>
            </w:r>
          </w:p>
        </w:tc>
      </w:tr>
      <w:tr w:rsidR="00AD77C0" w:rsidRPr="008C3B91" w14:paraId="29643D92" w14:textId="77777777" w:rsidTr="008C3B91">
        <w:trPr>
          <w:trHeight w:val="20"/>
          <w:jc w:val="center"/>
        </w:trPr>
        <w:tc>
          <w:tcPr>
            <w:tcW w:w="2338" w:type="pct"/>
            <w:gridSpan w:val="3"/>
            <w:shd w:val="clear" w:color="auto" w:fill="auto"/>
            <w:vAlign w:val="center"/>
          </w:tcPr>
          <w:p w14:paraId="01036F56"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抗冲击性</w:t>
            </w:r>
          </w:p>
        </w:tc>
        <w:tc>
          <w:tcPr>
            <w:tcW w:w="662" w:type="pct"/>
            <w:shd w:val="clear" w:color="auto" w:fill="auto"/>
            <w:vAlign w:val="center"/>
          </w:tcPr>
          <w:p w14:paraId="7BD2F0D5"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无开裂或脱落底板</w:t>
            </w:r>
          </w:p>
        </w:tc>
        <w:tc>
          <w:tcPr>
            <w:tcW w:w="2000" w:type="pct"/>
            <w:shd w:val="clear" w:color="auto" w:fill="auto"/>
            <w:vAlign w:val="center"/>
          </w:tcPr>
          <w:p w14:paraId="666E1D3B" w14:textId="77777777" w:rsidR="00AD77C0" w:rsidRPr="008C3B91" w:rsidRDefault="00000000">
            <w:pPr>
              <w:widowControl/>
              <w:jc w:val="center"/>
              <w:rPr>
                <w:rFonts w:ascii="宋体" w:eastAsia="宋体" w:hAnsi="宋体" w:cs="Times New Roman"/>
                <w:kern w:val="0"/>
                <w:sz w:val="18"/>
                <w:szCs w:val="18"/>
              </w:rPr>
            </w:pPr>
            <w:r w:rsidRPr="008C3B91">
              <w:rPr>
                <w:rFonts w:ascii="宋体" w:eastAsia="宋体" w:hAnsi="宋体" w:cs="Times New Roman"/>
                <w:kern w:val="0"/>
                <w:sz w:val="18"/>
                <w:szCs w:val="18"/>
              </w:rPr>
              <w:t>《石膏基自流平砂浆》JC/T 1023</w:t>
            </w:r>
          </w:p>
        </w:tc>
      </w:tr>
    </w:tbl>
    <w:p w14:paraId="059ADB6A" w14:textId="77777777" w:rsidR="00AD77C0" w:rsidRPr="008C3B91" w:rsidRDefault="00000000" w:rsidP="008C3B91">
      <w:pPr>
        <w:ind w:leftChars="200" w:left="780" w:hangingChars="200" w:hanging="360"/>
        <w:rPr>
          <w:rFonts w:ascii="宋体" w:eastAsia="宋体" w:hAnsi="宋体" w:cs="Times New Roman"/>
          <w:sz w:val="18"/>
          <w:szCs w:val="20"/>
        </w:rPr>
      </w:pPr>
      <w:r w:rsidRPr="008C3B91">
        <w:rPr>
          <w:rFonts w:ascii="宋体" w:eastAsia="宋体" w:hAnsi="宋体" w:cs="Times New Roman"/>
          <w:sz w:val="18"/>
          <w:szCs w:val="20"/>
        </w:rPr>
        <w:t>注：1 实验室测量为型式检验时采用，标准楼板厚度为120mm;</w:t>
      </w:r>
    </w:p>
    <w:p w14:paraId="20E02F07" w14:textId="77777777" w:rsidR="00AD77C0" w:rsidRPr="008C3B91" w:rsidRDefault="00000000" w:rsidP="008C3B91">
      <w:pPr>
        <w:ind w:leftChars="370" w:left="777"/>
        <w:rPr>
          <w:rFonts w:ascii="宋体" w:eastAsia="宋体" w:hAnsi="宋体" w:cs="Times New Roman"/>
          <w:sz w:val="18"/>
          <w:szCs w:val="20"/>
        </w:rPr>
      </w:pPr>
      <w:r w:rsidRPr="008C3B91">
        <w:rPr>
          <w:rFonts w:ascii="宋体" w:eastAsia="宋体" w:hAnsi="宋体" w:cs="Times New Roman"/>
          <w:sz w:val="18"/>
          <w:szCs w:val="20"/>
        </w:rPr>
        <w:t>2 现场测量为工程实体现场检测时采用，现场检测条件为施工图设计构造状态。</w:t>
      </w:r>
    </w:p>
    <w:p w14:paraId="1D18CFB2" w14:textId="7E42A21F" w:rsidR="00AD77C0" w:rsidRPr="008C3B91" w:rsidRDefault="00000000" w:rsidP="008C3B91">
      <w:pPr>
        <w:pStyle w:val="2"/>
        <w:spacing w:line="240" w:lineRule="auto"/>
        <w:jc w:val="center"/>
        <w:rPr>
          <w:rFonts w:ascii="黑体" w:eastAsia="黑体" w:hAnsi="黑体"/>
          <w:b w:val="0"/>
          <w:bCs w:val="0"/>
          <w:sz w:val="24"/>
          <w:szCs w:val="24"/>
        </w:rPr>
      </w:pPr>
      <w:bookmarkStart w:id="111" w:name="_Toc142144604"/>
      <w:bookmarkStart w:id="112" w:name="_Toc169104636"/>
      <w:r w:rsidRPr="008C3B91">
        <w:rPr>
          <w:rFonts w:ascii="黑体" w:eastAsia="黑体" w:hAnsi="黑体"/>
          <w:b w:val="0"/>
          <w:bCs w:val="0"/>
          <w:sz w:val="24"/>
          <w:szCs w:val="24"/>
        </w:rPr>
        <w:lastRenderedPageBreak/>
        <w:t>4.2</w:t>
      </w:r>
      <w:r w:rsidR="002F3BA4">
        <w:rPr>
          <w:rFonts w:ascii="黑体" w:eastAsia="黑体" w:hAnsi="黑体" w:hint="eastAsia"/>
          <w:b w:val="0"/>
          <w:bCs w:val="0"/>
          <w:sz w:val="24"/>
          <w:szCs w:val="24"/>
        </w:rPr>
        <w:t xml:space="preserve">  </w:t>
      </w:r>
      <w:r w:rsidRPr="008C3B91">
        <w:rPr>
          <w:rFonts w:ascii="黑体" w:eastAsia="黑体" w:hAnsi="黑体"/>
          <w:b w:val="0"/>
          <w:bCs w:val="0"/>
          <w:sz w:val="24"/>
          <w:szCs w:val="24"/>
        </w:rPr>
        <w:t>材</w:t>
      </w:r>
      <w:r w:rsidR="008C3B91">
        <w:rPr>
          <w:rFonts w:ascii="黑体" w:eastAsia="黑体" w:hAnsi="黑体" w:hint="eastAsia"/>
          <w:b w:val="0"/>
          <w:bCs w:val="0"/>
          <w:sz w:val="24"/>
          <w:szCs w:val="24"/>
        </w:rPr>
        <w:t xml:space="preserve"> </w:t>
      </w:r>
      <w:r w:rsidRPr="008C3B91">
        <w:rPr>
          <w:rFonts w:ascii="黑体" w:eastAsia="黑体" w:hAnsi="黑体"/>
          <w:b w:val="0"/>
          <w:bCs w:val="0"/>
          <w:sz w:val="24"/>
          <w:szCs w:val="24"/>
        </w:rPr>
        <w:t>料</w:t>
      </w:r>
      <w:r w:rsidR="008C3B91">
        <w:rPr>
          <w:rFonts w:ascii="黑体" w:eastAsia="黑体" w:hAnsi="黑体" w:hint="eastAsia"/>
          <w:b w:val="0"/>
          <w:bCs w:val="0"/>
          <w:sz w:val="24"/>
          <w:szCs w:val="24"/>
        </w:rPr>
        <w:t xml:space="preserve"> </w:t>
      </w:r>
      <w:r w:rsidRPr="008C3B91">
        <w:rPr>
          <w:rFonts w:ascii="黑体" w:eastAsia="黑体" w:hAnsi="黑体"/>
          <w:b w:val="0"/>
          <w:bCs w:val="0"/>
          <w:sz w:val="24"/>
          <w:szCs w:val="24"/>
        </w:rPr>
        <w:t>性</w:t>
      </w:r>
      <w:r w:rsidR="008C3B91">
        <w:rPr>
          <w:rFonts w:ascii="黑体" w:eastAsia="黑体" w:hAnsi="黑体" w:hint="eastAsia"/>
          <w:b w:val="0"/>
          <w:bCs w:val="0"/>
          <w:sz w:val="24"/>
          <w:szCs w:val="24"/>
        </w:rPr>
        <w:t xml:space="preserve"> </w:t>
      </w:r>
      <w:r w:rsidRPr="008C3B91">
        <w:rPr>
          <w:rFonts w:ascii="黑体" w:eastAsia="黑体" w:hAnsi="黑体"/>
          <w:b w:val="0"/>
          <w:bCs w:val="0"/>
          <w:sz w:val="24"/>
          <w:szCs w:val="24"/>
        </w:rPr>
        <w:t>能</w:t>
      </w:r>
      <w:bookmarkEnd w:id="111"/>
      <w:bookmarkEnd w:id="112"/>
    </w:p>
    <w:p w14:paraId="5BE49FE0" w14:textId="2D4BC247"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4.2.1</w:t>
      </w:r>
      <w:r w:rsidR="008C3B91">
        <w:rPr>
          <w:rFonts w:eastAsia="宋体" w:hAnsi="宋体" w:cs="Times New Roman" w:hint="eastAsia"/>
        </w:rPr>
        <w:t xml:space="preserve">  </w:t>
      </w:r>
      <w:r w:rsidRPr="008C3B91">
        <w:rPr>
          <w:rFonts w:eastAsia="宋体" w:hAnsi="宋体" w:cs="Times New Roman"/>
        </w:rPr>
        <w:t>石膏隔声保温复合材料的性能应符合表4.2.1的规定。</w:t>
      </w:r>
    </w:p>
    <w:p w14:paraId="6CD647C3" w14:textId="77777777" w:rsidR="00AD77C0" w:rsidRPr="008C3B91" w:rsidRDefault="00000000" w:rsidP="008C3B91">
      <w:pPr>
        <w:pStyle w:val="a8"/>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 xml:space="preserve">4.2.1 </w:t>
      </w:r>
      <w:r w:rsidRPr="008C3B91">
        <w:rPr>
          <w:rFonts w:ascii="Times New Roman" w:hAnsi="Times New Roman"/>
          <w:sz w:val="18"/>
          <w:szCs w:val="21"/>
        </w:rPr>
        <w:t>石膏隔声保温复合材料的性能指标</w:t>
      </w:r>
    </w:p>
    <w:tbl>
      <w:tblPr>
        <w:tblStyle w:val="af7"/>
        <w:tblW w:w="5000" w:type="pct"/>
        <w:tblLook w:val="04A0" w:firstRow="1" w:lastRow="0" w:firstColumn="1" w:lastColumn="0" w:noHBand="0" w:noVBand="1"/>
      </w:tblPr>
      <w:tblGrid>
        <w:gridCol w:w="1214"/>
        <w:gridCol w:w="273"/>
        <w:gridCol w:w="1382"/>
        <w:gridCol w:w="1531"/>
        <w:gridCol w:w="1529"/>
        <w:gridCol w:w="3419"/>
      </w:tblGrid>
      <w:tr w:rsidR="00AD77C0" w:rsidRPr="008C3B91" w14:paraId="74B05530" w14:textId="77777777" w:rsidTr="008C3B91">
        <w:trPr>
          <w:trHeight w:val="239"/>
        </w:trPr>
        <w:tc>
          <w:tcPr>
            <w:tcW w:w="1534" w:type="pct"/>
            <w:gridSpan w:val="3"/>
            <w:vMerge w:val="restart"/>
            <w:tcBorders>
              <w:top w:val="single" w:sz="2" w:space="0" w:color="auto"/>
              <w:left w:val="single" w:sz="2" w:space="0" w:color="auto"/>
              <w:bottom w:val="single" w:sz="2" w:space="0" w:color="auto"/>
              <w:right w:val="single" w:sz="2" w:space="0" w:color="auto"/>
            </w:tcBorders>
            <w:vAlign w:val="center"/>
          </w:tcPr>
          <w:p w14:paraId="738BF98D" w14:textId="77777777" w:rsidR="00AD77C0" w:rsidRPr="008C3B91" w:rsidRDefault="00000000">
            <w:pPr>
              <w:jc w:val="center"/>
              <w:rPr>
                <w:rFonts w:ascii="宋体" w:eastAsia="宋体" w:hAnsi="宋体" w:cs="Times New Roman"/>
                <w:b/>
                <w:bCs/>
                <w:sz w:val="18"/>
                <w:szCs w:val="18"/>
              </w:rPr>
            </w:pPr>
            <w:proofErr w:type="spellStart"/>
            <w:r w:rsidRPr="008C3B91">
              <w:rPr>
                <w:rFonts w:ascii="宋体" w:eastAsia="宋体" w:hAnsi="宋体" w:cs="Times New Roman"/>
                <w:sz w:val="18"/>
                <w:szCs w:val="18"/>
                <w:lang w:eastAsia="en-US"/>
              </w:rPr>
              <w:t>项目名称</w:t>
            </w:r>
            <w:proofErr w:type="spellEnd"/>
          </w:p>
        </w:tc>
        <w:tc>
          <w:tcPr>
            <w:tcW w:w="1637" w:type="pct"/>
            <w:gridSpan w:val="2"/>
            <w:tcBorders>
              <w:top w:val="single" w:sz="2" w:space="0" w:color="auto"/>
              <w:left w:val="single" w:sz="2" w:space="0" w:color="auto"/>
              <w:bottom w:val="single" w:sz="2" w:space="0" w:color="auto"/>
              <w:right w:val="single" w:sz="2" w:space="0" w:color="auto"/>
            </w:tcBorders>
            <w:vAlign w:val="center"/>
          </w:tcPr>
          <w:p w14:paraId="5BF17DD9" w14:textId="77777777" w:rsidR="00AD77C0" w:rsidRPr="008C3B91" w:rsidRDefault="00000000">
            <w:pPr>
              <w:jc w:val="center"/>
              <w:rPr>
                <w:rFonts w:ascii="宋体" w:eastAsia="宋体" w:hAnsi="宋体" w:cs="Times New Roman"/>
                <w:b/>
                <w:bCs/>
                <w:sz w:val="18"/>
                <w:szCs w:val="18"/>
              </w:rPr>
            </w:pPr>
            <w:proofErr w:type="spellStart"/>
            <w:r w:rsidRPr="008C3B91">
              <w:rPr>
                <w:rFonts w:ascii="宋体" w:eastAsia="宋体" w:hAnsi="宋体" w:cs="Times New Roman"/>
                <w:sz w:val="18"/>
                <w:szCs w:val="18"/>
                <w:lang w:eastAsia="en-US"/>
              </w:rPr>
              <w:t>性能指标</w:t>
            </w:r>
            <w:proofErr w:type="spellEnd"/>
          </w:p>
        </w:tc>
        <w:tc>
          <w:tcPr>
            <w:tcW w:w="1829" w:type="pct"/>
            <w:vMerge w:val="restart"/>
            <w:tcBorders>
              <w:top w:val="single" w:sz="2" w:space="0" w:color="auto"/>
              <w:left w:val="single" w:sz="2" w:space="0" w:color="auto"/>
              <w:bottom w:val="single" w:sz="2" w:space="0" w:color="auto"/>
              <w:right w:val="single" w:sz="2" w:space="0" w:color="auto"/>
            </w:tcBorders>
            <w:vAlign w:val="center"/>
          </w:tcPr>
          <w:p w14:paraId="5A75CFC3" w14:textId="77777777" w:rsidR="00AD77C0" w:rsidRPr="008C3B91" w:rsidRDefault="00000000">
            <w:pPr>
              <w:jc w:val="center"/>
              <w:rPr>
                <w:rFonts w:ascii="宋体" w:eastAsia="宋体" w:hAnsi="宋体" w:cs="Times New Roman"/>
                <w:b/>
                <w:bCs/>
                <w:sz w:val="18"/>
                <w:szCs w:val="18"/>
              </w:rPr>
            </w:pPr>
            <w:proofErr w:type="spellStart"/>
            <w:r w:rsidRPr="008C3B91">
              <w:rPr>
                <w:rFonts w:ascii="宋体" w:eastAsia="宋体" w:hAnsi="宋体" w:cs="Times New Roman"/>
                <w:sz w:val="18"/>
                <w:szCs w:val="18"/>
                <w:lang w:eastAsia="en-US"/>
              </w:rPr>
              <w:t>试验方法</w:t>
            </w:r>
            <w:proofErr w:type="spellEnd"/>
          </w:p>
        </w:tc>
      </w:tr>
      <w:tr w:rsidR="00AD77C0" w:rsidRPr="008C3B91" w14:paraId="6FF8A8ED" w14:textId="77777777" w:rsidTr="008C3B91">
        <w:trPr>
          <w:trHeight w:val="203"/>
        </w:trPr>
        <w:tc>
          <w:tcPr>
            <w:tcW w:w="1534" w:type="pct"/>
            <w:gridSpan w:val="3"/>
            <w:vMerge/>
            <w:tcBorders>
              <w:top w:val="single" w:sz="2" w:space="0" w:color="auto"/>
              <w:left w:val="single" w:sz="2" w:space="0" w:color="auto"/>
              <w:bottom w:val="single" w:sz="2" w:space="0" w:color="auto"/>
              <w:right w:val="single" w:sz="2" w:space="0" w:color="auto"/>
            </w:tcBorders>
            <w:vAlign w:val="center"/>
          </w:tcPr>
          <w:p w14:paraId="2BC0FB1D" w14:textId="77777777" w:rsidR="00AD77C0" w:rsidRPr="008C3B91" w:rsidRDefault="00AD77C0">
            <w:pPr>
              <w:jc w:val="center"/>
              <w:rPr>
                <w:rFonts w:ascii="宋体" w:eastAsia="宋体" w:hAnsi="宋体" w:cs="Times New Roman"/>
                <w:sz w:val="18"/>
                <w:szCs w:val="18"/>
                <w:lang w:eastAsia="en-US"/>
              </w:rPr>
            </w:pPr>
          </w:p>
        </w:tc>
        <w:tc>
          <w:tcPr>
            <w:tcW w:w="819" w:type="pct"/>
            <w:tcBorders>
              <w:top w:val="single" w:sz="2" w:space="0" w:color="auto"/>
              <w:left w:val="single" w:sz="2" w:space="0" w:color="auto"/>
              <w:bottom w:val="single" w:sz="2" w:space="0" w:color="auto"/>
              <w:right w:val="single" w:sz="2" w:space="0" w:color="auto"/>
            </w:tcBorders>
            <w:vAlign w:val="center"/>
          </w:tcPr>
          <w:p w14:paraId="256E57EF"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rPr>
              <w:t>Ⅰ型</w:t>
            </w:r>
          </w:p>
        </w:tc>
        <w:tc>
          <w:tcPr>
            <w:tcW w:w="818" w:type="pct"/>
            <w:tcBorders>
              <w:top w:val="single" w:sz="2" w:space="0" w:color="auto"/>
              <w:left w:val="single" w:sz="2" w:space="0" w:color="auto"/>
              <w:bottom w:val="single" w:sz="2" w:space="0" w:color="auto"/>
              <w:right w:val="single" w:sz="2" w:space="0" w:color="auto"/>
            </w:tcBorders>
            <w:vAlign w:val="center"/>
          </w:tcPr>
          <w:p w14:paraId="153041D8"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rPr>
              <w:t>Ⅱ型</w:t>
            </w:r>
          </w:p>
        </w:tc>
        <w:tc>
          <w:tcPr>
            <w:tcW w:w="1829" w:type="pct"/>
            <w:vMerge/>
            <w:tcBorders>
              <w:top w:val="single" w:sz="2" w:space="0" w:color="auto"/>
              <w:left w:val="single" w:sz="2" w:space="0" w:color="auto"/>
              <w:bottom w:val="single" w:sz="2" w:space="0" w:color="auto"/>
              <w:right w:val="single" w:sz="2" w:space="0" w:color="auto"/>
            </w:tcBorders>
            <w:vAlign w:val="center"/>
          </w:tcPr>
          <w:p w14:paraId="775AC306" w14:textId="77777777" w:rsidR="00AD77C0" w:rsidRPr="008C3B91" w:rsidRDefault="00AD77C0">
            <w:pPr>
              <w:jc w:val="center"/>
              <w:rPr>
                <w:rFonts w:ascii="宋体" w:eastAsia="宋体" w:hAnsi="宋体" w:cs="Times New Roman"/>
                <w:sz w:val="18"/>
                <w:szCs w:val="18"/>
                <w:lang w:eastAsia="en-US"/>
              </w:rPr>
            </w:pPr>
          </w:p>
        </w:tc>
      </w:tr>
      <w:tr w:rsidR="00AD77C0" w:rsidRPr="008C3B91" w14:paraId="27D3F1AE" w14:textId="77777777" w:rsidTr="008C3B91">
        <w:tc>
          <w:tcPr>
            <w:tcW w:w="1534" w:type="pct"/>
            <w:gridSpan w:val="3"/>
            <w:tcBorders>
              <w:top w:val="single" w:sz="2" w:space="0" w:color="auto"/>
              <w:left w:val="single" w:sz="2" w:space="0" w:color="auto"/>
              <w:bottom w:val="single" w:sz="2" w:space="0" w:color="auto"/>
              <w:right w:val="single" w:sz="2" w:space="0" w:color="auto"/>
            </w:tcBorders>
            <w:vAlign w:val="center"/>
          </w:tcPr>
          <w:p w14:paraId="31756DBB" w14:textId="77777777" w:rsidR="00AD77C0" w:rsidRPr="008C3B91" w:rsidRDefault="00000000">
            <w:pPr>
              <w:jc w:val="center"/>
              <w:rPr>
                <w:rFonts w:ascii="宋体" w:eastAsia="宋体" w:hAnsi="宋体" w:cs="Times New Roman"/>
                <w:b/>
                <w:bCs/>
                <w:sz w:val="18"/>
                <w:szCs w:val="18"/>
              </w:rPr>
            </w:pPr>
            <w:proofErr w:type="spellStart"/>
            <w:r w:rsidRPr="008C3B91">
              <w:rPr>
                <w:rFonts w:ascii="宋体" w:eastAsia="宋体" w:hAnsi="宋体" w:cs="Times New Roman"/>
                <w:sz w:val="18"/>
                <w:szCs w:val="18"/>
                <w:lang w:eastAsia="en-US" w:bidi="en-US"/>
              </w:rPr>
              <w:t>干密度</w:t>
            </w:r>
            <w:proofErr w:type="spellEnd"/>
            <w:r w:rsidRPr="008C3B91">
              <w:rPr>
                <w:rFonts w:ascii="宋体" w:eastAsia="宋体" w:hAnsi="宋体" w:cs="Times New Roman"/>
                <w:sz w:val="18"/>
                <w:szCs w:val="18"/>
                <w:lang w:bidi="en-US"/>
              </w:rPr>
              <w:t>/</w:t>
            </w:r>
            <w:r w:rsidRPr="008C3B91">
              <w:rPr>
                <w:rFonts w:ascii="宋体" w:eastAsia="宋体" w:hAnsi="宋体" w:cs="Times New Roman"/>
                <w:sz w:val="18"/>
                <w:szCs w:val="18"/>
                <w:lang w:eastAsia="en-US" w:bidi="en-US"/>
              </w:rPr>
              <w:t xml:space="preserve"> kg/m</w:t>
            </w:r>
            <w:r w:rsidRPr="008C3B91">
              <w:rPr>
                <w:rFonts w:ascii="宋体" w:eastAsia="宋体" w:hAnsi="宋体" w:cs="Times New Roman"/>
                <w:sz w:val="18"/>
                <w:szCs w:val="18"/>
                <w:vertAlign w:val="superscript"/>
                <w:lang w:eastAsia="en-US" w:bidi="en-US"/>
              </w:rPr>
              <w:t>3</w:t>
            </w:r>
          </w:p>
        </w:tc>
        <w:tc>
          <w:tcPr>
            <w:tcW w:w="819" w:type="pct"/>
            <w:tcBorders>
              <w:top w:val="single" w:sz="2" w:space="0" w:color="auto"/>
              <w:left w:val="single" w:sz="2" w:space="0" w:color="auto"/>
              <w:bottom w:val="single" w:sz="2" w:space="0" w:color="auto"/>
              <w:right w:val="single" w:sz="2" w:space="0" w:color="auto"/>
            </w:tcBorders>
            <w:vAlign w:val="center"/>
          </w:tcPr>
          <w:p w14:paraId="00FF6C7D"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350</w:t>
            </w:r>
          </w:p>
        </w:tc>
        <w:tc>
          <w:tcPr>
            <w:tcW w:w="818" w:type="pct"/>
            <w:tcBorders>
              <w:top w:val="single" w:sz="2" w:space="0" w:color="auto"/>
              <w:left w:val="single" w:sz="2" w:space="0" w:color="auto"/>
              <w:bottom w:val="single" w:sz="2" w:space="0" w:color="auto"/>
              <w:right w:val="single" w:sz="2" w:space="0" w:color="auto"/>
            </w:tcBorders>
            <w:vAlign w:val="center"/>
          </w:tcPr>
          <w:p w14:paraId="61F1AACF" w14:textId="77777777" w:rsidR="00AD77C0" w:rsidRPr="008C3B91" w:rsidRDefault="00000000">
            <w:pPr>
              <w:jc w:val="center"/>
              <w:rPr>
                <w:rFonts w:ascii="宋体" w:eastAsia="宋体" w:hAnsi="宋体" w:cs="Times New Roman"/>
                <w:sz w:val="18"/>
                <w:szCs w:val="18"/>
                <w:lang w:bidi="en-US"/>
              </w:rPr>
            </w:pPr>
            <w:r w:rsidRPr="008C3B91">
              <w:rPr>
                <w:rFonts w:ascii="宋体" w:eastAsia="宋体" w:hAnsi="宋体" w:cs="Times New Roman"/>
                <w:sz w:val="18"/>
                <w:szCs w:val="18"/>
                <w:lang w:eastAsia="en-US" w:bidi="en-US"/>
              </w:rPr>
              <w:t>≤50</w:t>
            </w:r>
            <w:r w:rsidRPr="008C3B91">
              <w:rPr>
                <w:rFonts w:ascii="宋体" w:eastAsia="宋体" w:hAnsi="宋体" w:cs="Times New Roman"/>
                <w:sz w:val="18"/>
                <w:szCs w:val="18"/>
                <w:lang w:bidi="en-US"/>
              </w:rPr>
              <w:t>0</w:t>
            </w:r>
          </w:p>
        </w:tc>
        <w:tc>
          <w:tcPr>
            <w:tcW w:w="1829" w:type="pct"/>
            <w:tcBorders>
              <w:top w:val="single" w:sz="2" w:space="0" w:color="auto"/>
              <w:left w:val="single" w:sz="2" w:space="0" w:color="auto"/>
              <w:bottom w:val="single" w:sz="2" w:space="0" w:color="auto"/>
              <w:right w:val="single" w:sz="2" w:space="0" w:color="auto"/>
            </w:tcBorders>
            <w:vAlign w:val="center"/>
          </w:tcPr>
          <w:p w14:paraId="0F32B845" w14:textId="7A691FC2"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JC/T2706</w:t>
            </w:r>
          </w:p>
        </w:tc>
      </w:tr>
      <w:tr w:rsidR="00AD77C0" w:rsidRPr="008C3B91" w14:paraId="3D0D8EDD" w14:textId="77777777" w:rsidTr="008C3B91">
        <w:tc>
          <w:tcPr>
            <w:tcW w:w="1534" w:type="pct"/>
            <w:gridSpan w:val="3"/>
            <w:tcBorders>
              <w:top w:val="single" w:sz="2" w:space="0" w:color="auto"/>
              <w:left w:val="single" w:sz="2" w:space="0" w:color="auto"/>
              <w:bottom w:val="single" w:sz="2" w:space="0" w:color="auto"/>
              <w:right w:val="single" w:sz="2" w:space="0" w:color="auto"/>
            </w:tcBorders>
            <w:vAlign w:val="center"/>
          </w:tcPr>
          <w:p w14:paraId="08EB660C" w14:textId="77777777" w:rsidR="00AD77C0" w:rsidRPr="008C3B91" w:rsidRDefault="00000000">
            <w:pPr>
              <w:jc w:val="center"/>
              <w:rPr>
                <w:rFonts w:ascii="宋体" w:eastAsia="宋体" w:hAnsi="宋体" w:cs="Times New Roman"/>
                <w:b/>
                <w:bCs/>
                <w:sz w:val="18"/>
                <w:szCs w:val="18"/>
              </w:rPr>
            </w:pPr>
            <w:proofErr w:type="spellStart"/>
            <w:r w:rsidRPr="008C3B91">
              <w:rPr>
                <w:rFonts w:ascii="宋体" w:eastAsia="宋体" w:hAnsi="宋体" w:cs="Times New Roman"/>
                <w:sz w:val="18"/>
                <w:szCs w:val="18"/>
                <w:lang w:eastAsia="en-US" w:bidi="en-US"/>
              </w:rPr>
              <w:t>导热系数</w:t>
            </w:r>
            <w:proofErr w:type="spellEnd"/>
            <w:r w:rsidRPr="008C3B91">
              <w:rPr>
                <w:rFonts w:ascii="宋体" w:eastAsia="宋体" w:hAnsi="宋体" w:cs="Times New Roman"/>
                <w:sz w:val="18"/>
                <w:szCs w:val="18"/>
                <w:lang w:bidi="en-US"/>
              </w:rPr>
              <w:t>/</w:t>
            </w:r>
            <w:r w:rsidRPr="008C3B91">
              <w:rPr>
                <w:rFonts w:ascii="宋体" w:eastAsia="宋体" w:hAnsi="宋体" w:cs="Times New Roman"/>
                <w:sz w:val="18"/>
                <w:szCs w:val="18"/>
                <w:lang w:eastAsia="en-US" w:bidi="en-US"/>
              </w:rPr>
              <w:t xml:space="preserve"> W/</w:t>
            </w:r>
            <w:proofErr w:type="spellStart"/>
            <w:r w:rsidRPr="008C3B91">
              <w:rPr>
                <w:rFonts w:ascii="宋体" w:eastAsia="宋体" w:hAnsi="宋体" w:cs="Times New Roman"/>
                <w:sz w:val="18"/>
                <w:szCs w:val="18"/>
                <w:lang w:eastAsia="en-US" w:bidi="en-US"/>
              </w:rPr>
              <w:t>m·K</w:t>
            </w:r>
            <w:proofErr w:type="spellEnd"/>
          </w:p>
        </w:tc>
        <w:tc>
          <w:tcPr>
            <w:tcW w:w="819" w:type="pct"/>
            <w:tcBorders>
              <w:top w:val="single" w:sz="2" w:space="0" w:color="auto"/>
              <w:left w:val="single" w:sz="2" w:space="0" w:color="auto"/>
              <w:bottom w:val="single" w:sz="2" w:space="0" w:color="auto"/>
              <w:right w:val="single" w:sz="2" w:space="0" w:color="auto"/>
            </w:tcBorders>
            <w:vAlign w:val="center"/>
          </w:tcPr>
          <w:p w14:paraId="49B698ED"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0.07</w:t>
            </w:r>
          </w:p>
        </w:tc>
        <w:tc>
          <w:tcPr>
            <w:tcW w:w="818" w:type="pct"/>
            <w:tcBorders>
              <w:top w:val="single" w:sz="2" w:space="0" w:color="auto"/>
              <w:left w:val="single" w:sz="2" w:space="0" w:color="auto"/>
              <w:bottom w:val="single" w:sz="2" w:space="0" w:color="auto"/>
              <w:right w:val="single" w:sz="2" w:space="0" w:color="auto"/>
            </w:tcBorders>
            <w:vAlign w:val="center"/>
          </w:tcPr>
          <w:p w14:paraId="7D158945"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eastAsia="en-US" w:bidi="en-US"/>
              </w:rPr>
              <w:t>≤0.12</w:t>
            </w:r>
          </w:p>
        </w:tc>
        <w:tc>
          <w:tcPr>
            <w:tcW w:w="1829" w:type="pct"/>
            <w:tcBorders>
              <w:top w:val="single" w:sz="2" w:space="0" w:color="auto"/>
              <w:left w:val="single" w:sz="2" w:space="0" w:color="auto"/>
              <w:bottom w:val="single" w:sz="2" w:space="0" w:color="auto"/>
              <w:right w:val="single" w:sz="2" w:space="0" w:color="auto"/>
            </w:tcBorders>
            <w:vAlign w:val="center"/>
          </w:tcPr>
          <w:p w14:paraId="3E401FB7" w14:textId="2DF442B9"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GB/T10294</w:t>
            </w:r>
          </w:p>
        </w:tc>
      </w:tr>
      <w:tr w:rsidR="00AD77C0" w:rsidRPr="008C3B91" w14:paraId="6907A4FE" w14:textId="77777777" w:rsidTr="008C3B91">
        <w:tc>
          <w:tcPr>
            <w:tcW w:w="1534" w:type="pct"/>
            <w:gridSpan w:val="3"/>
            <w:tcBorders>
              <w:top w:val="single" w:sz="2" w:space="0" w:color="auto"/>
              <w:left w:val="single" w:sz="2" w:space="0" w:color="auto"/>
              <w:bottom w:val="single" w:sz="2" w:space="0" w:color="auto"/>
              <w:right w:val="single" w:sz="2" w:space="0" w:color="auto"/>
            </w:tcBorders>
            <w:vAlign w:val="center"/>
          </w:tcPr>
          <w:p w14:paraId="4C2E96E4"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28d</w:t>
            </w:r>
            <w:proofErr w:type="gramStart"/>
            <w:r w:rsidRPr="008C3B91">
              <w:rPr>
                <w:rFonts w:ascii="宋体" w:eastAsia="宋体" w:hAnsi="宋体" w:cs="Times New Roman"/>
                <w:sz w:val="18"/>
                <w:szCs w:val="18"/>
                <w:lang w:bidi="en-US"/>
              </w:rPr>
              <w:t>绝干抗压强度</w:t>
            </w:r>
            <w:proofErr w:type="gramEnd"/>
            <w:r w:rsidRPr="008C3B91">
              <w:rPr>
                <w:rFonts w:ascii="宋体" w:eastAsia="宋体" w:hAnsi="宋体" w:cs="Times New Roman"/>
                <w:sz w:val="18"/>
                <w:szCs w:val="18"/>
                <w:lang w:bidi="en-US"/>
              </w:rPr>
              <w:t>/MPa</w:t>
            </w:r>
          </w:p>
        </w:tc>
        <w:tc>
          <w:tcPr>
            <w:tcW w:w="819" w:type="pct"/>
            <w:tcBorders>
              <w:top w:val="single" w:sz="2" w:space="0" w:color="auto"/>
              <w:left w:val="single" w:sz="2" w:space="0" w:color="auto"/>
              <w:bottom w:val="single" w:sz="2" w:space="0" w:color="auto"/>
              <w:right w:val="single" w:sz="2" w:space="0" w:color="auto"/>
            </w:tcBorders>
            <w:vAlign w:val="center"/>
          </w:tcPr>
          <w:p w14:paraId="325F842B"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0.7</w:t>
            </w:r>
          </w:p>
        </w:tc>
        <w:tc>
          <w:tcPr>
            <w:tcW w:w="818" w:type="pct"/>
            <w:tcBorders>
              <w:top w:val="single" w:sz="2" w:space="0" w:color="auto"/>
              <w:left w:val="single" w:sz="2" w:space="0" w:color="auto"/>
              <w:bottom w:val="single" w:sz="2" w:space="0" w:color="auto"/>
              <w:right w:val="single" w:sz="2" w:space="0" w:color="auto"/>
            </w:tcBorders>
            <w:vAlign w:val="center"/>
          </w:tcPr>
          <w:p w14:paraId="155E2936"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1.5</w:t>
            </w:r>
          </w:p>
        </w:tc>
        <w:tc>
          <w:tcPr>
            <w:tcW w:w="1829" w:type="pct"/>
            <w:tcBorders>
              <w:top w:val="single" w:sz="2" w:space="0" w:color="auto"/>
              <w:left w:val="single" w:sz="2" w:space="0" w:color="auto"/>
              <w:bottom w:val="single" w:sz="2" w:space="0" w:color="auto"/>
              <w:right w:val="single" w:sz="2" w:space="0" w:color="auto"/>
            </w:tcBorders>
            <w:vAlign w:val="center"/>
          </w:tcPr>
          <w:p w14:paraId="585FA9F3" w14:textId="0EB086C1"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JC/T2706</w:t>
            </w:r>
          </w:p>
        </w:tc>
      </w:tr>
      <w:tr w:rsidR="00AD77C0" w:rsidRPr="008C3B91" w14:paraId="3C112DED" w14:textId="77777777" w:rsidTr="008C3B91">
        <w:trPr>
          <w:trHeight w:val="216"/>
        </w:trPr>
        <w:tc>
          <w:tcPr>
            <w:tcW w:w="649" w:type="pct"/>
            <w:vMerge w:val="restart"/>
            <w:tcBorders>
              <w:top w:val="single" w:sz="2" w:space="0" w:color="auto"/>
              <w:left w:val="single" w:sz="2" w:space="0" w:color="auto"/>
              <w:bottom w:val="single" w:sz="2" w:space="0" w:color="auto"/>
              <w:right w:val="single" w:sz="2" w:space="0" w:color="auto"/>
            </w:tcBorders>
            <w:vAlign w:val="center"/>
          </w:tcPr>
          <w:p w14:paraId="65519CAE"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rPr>
              <w:t>凝结时间/ h</w:t>
            </w:r>
          </w:p>
        </w:tc>
        <w:tc>
          <w:tcPr>
            <w:tcW w:w="885" w:type="pct"/>
            <w:gridSpan w:val="2"/>
            <w:tcBorders>
              <w:top w:val="single" w:sz="2" w:space="0" w:color="auto"/>
              <w:left w:val="single" w:sz="2" w:space="0" w:color="auto"/>
              <w:bottom w:val="single" w:sz="2" w:space="0" w:color="auto"/>
              <w:right w:val="single" w:sz="2" w:space="0" w:color="auto"/>
            </w:tcBorders>
            <w:vAlign w:val="center"/>
          </w:tcPr>
          <w:p w14:paraId="06F4BB72"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rPr>
              <w:t>初凝</w:t>
            </w:r>
          </w:p>
        </w:tc>
        <w:tc>
          <w:tcPr>
            <w:tcW w:w="1637" w:type="pct"/>
            <w:gridSpan w:val="2"/>
            <w:tcBorders>
              <w:top w:val="single" w:sz="2" w:space="0" w:color="auto"/>
              <w:left w:val="single" w:sz="2" w:space="0" w:color="auto"/>
              <w:bottom w:val="single" w:sz="2" w:space="0" w:color="auto"/>
              <w:right w:val="single" w:sz="2" w:space="0" w:color="auto"/>
            </w:tcBorders>
            <w:vAlign w:val="center"/>
          </w:tcPr>
          <w:p w14:paraId="75C7BE08"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rPr>
              <w:t>≥1</w:t>
            </w:r>
          </w:p>
        </w:tc>
        <w:tc>
          <w:tcPr>
            <w:tcW w:w="1829" w:type="pct"/>
            <w:vMerge w:val="restart"/>
            <w:tcBorders>
              <w:top w:val="single" w:sz="2" w:space="0" w:color="auto"/>
              <w:left w:val="single" w:sz="2" w:space="0" w:color="auto"/>
              <w:bottom w:val="single" w:sz="2" w:space="0" w:color="auto"/>
              <w:right w:val="single" w:sz="2" w:space="0" w:color="auto"/>
            </w:tcBorders>
            <w:vAlign w:val="center"/>
          </w:tcPr>
          <w:p w14:paraId="0AD22CE6" w14:textId="252E61E6"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JC/T2706</w:t>
            </w:r>
          </w:p>
        </w:tc>
      </w:tr>
      <w:tr w:rsidR="00AD77C0" w:rsidRPr="008C3B91" w14:paraId="145D6CB2" w14:textId="77777777" w:rsidTr="008C3B91">
        <w:trPr>
          <w:trHeight w:val="225"/>
        </w:trPr>
        <w:tc>
          <w:tcPr>
            <w:tcW w:w="649" w:type="pct"/>
            <w:vMerge/>
            <w:tcBorders>
              <w:top w:val="single" w:sz="2" w:space="0" w:color="auto"/>
              <w:bottom w:val="single" w:sz="2" w:space="0" w:color="auto"/>
            </w:tcBorders>
            <w:vAlign w:val="center"/>
          </w:tcPr>
          <w:p w14:paraId="7A1BA3AD" w14:textId="77777777" w:rsidR="00AD77C0" w:rsidRPr="008C3B91" w:rsidRDefault="00AD77C0">
            <w:pPr>
              <w:jc w:val="center"/>
              <w:rPr>
                <w:rFonts w:ascii="宋体" w:eastAsia="宋体" w:hAnsi="宋体" w:cs="Times New Roman"/>
                <w:sz w:val="18"/>
                <w:szCs w:val="18"/>
              </w:rPr>
            </w:pPr>
          </w:p>
        </w:tc>
        <w:tc>
          <w:tcPr>
            <w:tcW w:w="885" w:type="pct"/>
            <w:gridSpan w:val="2"/>
            <w:tcBorders>
              <w:top w:val="single" w:sz="2" w:space="0" w:color="auto"/>
              <w:bottom w:val="single" w:sz="2" w:space="0" w:color="auto"/>
            </w:tcBorders>
            <w:vAlign w:val="center"/>
          </w:tcPr>
          <w:p w14:paraId="11632819"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rPr>
              <w:t>终凝</w:t>
            </w:r>
          </w:p>
        </w:tc>
        <w:tc>
          <w:tcPr>
            <w:tcW w:w="1637" w:type="pct"/>
            <w:gridSpan w:val="2"/>
            <w:tcBorders>
              <w:top w:val="single" w:sz="2" w:space="0" w:color="auto"/>
              <w:bottom w:val="single" w:sz="2" w:space="0" w:color="auto"/>
            </w:tcBorders>
            <w:vAlign w:val="center"/>
          </w:tcPr>
          <w:p w14:paraId="2406117D"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rPr>
              <w:t>≤6</w:t>
            </w:r>
          </w:p>
        </w:tc>
        <w:tc>
          <w:tcPr>
            <w:tcW w:w="1829" w:type="pct"/>
            <w:vMerge/>
            <w:tcBorders>
              <w:top w:val="single" w:sz="2" w:space="0" w:color="auto"/>
              <w:bottom w:val="single" w:sz="2" w:space="0" w:color="auto"/>
            </w:tcBorders>
            <w:vAlign w:val="center"/>
          </w:tcPr>
          <w:p w14:paraId="17D9AA0D" w14:textId="77777777" w:rsidR="00AD77C0" w:rsidRPr="008C3B91" w:rsidRDefault="00AD77C0">
            <w:pPr>
              <w:jc w:val="center"/>
              <w:rPr>
                <w:rFonts w:ascii="宋体" w:eastAsia="宋体" w:hAnsi="宋体" w:cs="Times New Roman"/>
                <w:b/>
                <w:bCs/>
                <w:sz w:val="18"/>
                <w:szCs w:val="18"/>
              </w:rPr>
            </w:pPr>
          </w:p>
        </w:tc>
      </w:tr>
      <w:tr w:rsidR="00AD77C0" w:rsidRPr="008C3B91" w14:paraId="4B155F79" w14:textId="77777777" w:rsidTr="008C3B91">
        <w:tc>
          <w:tcPr>
            <w:tcW w:w="1534" w:type="pct"/>
            <w:gridSpan w:val="3"/>
            <w:tcBorders>
              <w:top w:val="single" w:sz="2" w:space="0" w:color="auto"/>
              <w:left w:val="single" w:sz="2" w:space="0" w:color="auto"/>
              <w:bottom w:val="single" w:sz="2" w:space="0" w:color="auto"/>
              <w:right w:val="single" w:sz="2" w:space="0" w:color="auto"/>
            </w:tcBorders>
            <w:vAlign w:val="center"/>
          </w:tcPr>
          <w:p w14:paraId="5F1FB670"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30</w:t>
            </w:r>
            <w:r w:rsidRPr="008C3B91">
              <w:rPr>
                <w:rFonts w:ascii="宋体" w:eastAsia="宋体" w:hAnsi="宋体" w:cs="Times New Roman"/>
                <w:sz w:val="18"/>
                <w:szCs w:val="18"/>
                <w:lang w:eastAsia="en-US" w:bidi="en-US"/>
              </w:rPr>
              <w:t>min流动度</w:t>
            </w:r>
            <w:r w:rsidRPr="008C3B91">
              <w:rPr>
                <w:rFonts w:ascii="宋体" w:eastAsia="宋体" w:hAnsi="宋体" w:cs="Times New Roman"/>
                <w:sz w:val="18"/>
                <w:szCs w:val="18"/>
                <w:lang w:bidi="en-US"/>
              </w:rPr>
              <w:t>/</w:t>
            </w:r>
            <w:r w:rsidRPr="008C3B91">
              <w:rPr>
                <w:rFonts w:ascii="宋体" w:eastAsia="宋体" w:hAnsi="宋体" w:cs="Times New Roman"/>
                <w:sz w:val="18"/>
                <w:szCs w:val="18"/>
                <w:lang w:eastAsia="en-US" w:bidi="en-US"/>
              </w:rPr>
              <w:t xml:space="preserve"> mm</w:t>
            </w:r>
          </w:p>
        </w:tc>
        <w:tc>
          <w:tcPr>
            <w:tcW w:w="1637" w:type="pct"/>
            <w:gridSpan w:val="2"/>
            <w:tcBorders>
              <w:top w:val="single" w:sz="2" w:space="0" w:color="auto"/>
              <w:left w:val="single" w:sz="2" w:space="0" w:color="auto"/>
              <w:bottom w:val="single" w:sz="2" w:space="0" w:color="auto"/>
              <w:right w:val="single" w:sz="2" w:space="0" w:color="auto"/>
            </w:tcBorders>
            <w:vAlign w:val="center"/>
          </w:tcPr>
          <w:p w14:paraId="5EA6D55B"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eastAsia="en-US" w:bidi="en-US"/>
              </w:rPr>
              <w:t>≥120</w:t>
            </w:r>
          </w:p>
        </w:tc>
        <w:tc>
          <w:tcPr>
            <w:tcW w:w="1829" w:type="pct"/>
            <w:tcBorders>
              <w:top w:val="single" w:sz="2" w:space="0" w:color="auto"/>
              <w:left w:val="single" w:sz="2" w:space="0" w:color="auto"/>
              <w:bottom w:val="single" w:sz="2" w:space="0" w:color="auto"/>
              <w:right w:val="single" w:sz="2" w:space="0" w:color="auto"/>
            </w:tcBorders>
            <w:vAlign w:val="center"/>
          </w:tcPr>
          <w:p w14:paraId="4153E8C3" w14:textId="7F6E687A"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lang w:bidi="en-US"/>
              </w:rPr>
              <w:t>GB/T 28627</w:t>
            </w:r>
          </w:p>
        </w:tc>
      </w:tr>
      <w:tr w:rsidR="00AD77C0" w:rsidRPr="008C3B91" w14:paraId="2935305F" w14:textId="77777777" w:rsidTr="008C3B91">
        <w:tc>
          <w:tcPr>
            <w:tcW w:w="1534" w:type="pct"/>
            <w:gridSpan w:val="3"/>
            <w:tcBorders>
              <w:top w:val="single" w:sz="2" w:space="0" w:color="auto"/>
              <w:bottom w:val="single" w:sz="2" w:space="0" w:color="auto"/>
            </w:tcBorders>
            <w:vAlign w:val="center"/>
          </w:tcPr>
          <w:p w14:paraId="0DFC8E9C" w14:textId="77777777" w:rsidR="00AD77C0" w:rsidRPr="008C3B91" w:rsidRDefault="00000000">
            <w:pPr>
              <w:jc w:val="center"/>
              <w:rPr>
                <w:rFonts w:ascii="宋体" w:eastAsia="宋体" w:hAnsi="宋体" w:cs="Times New Roman"/>
                <w:sz w:val="18"/>
                <w:szCs w:val="18"/>
                <w:lang w:bidi="en-US"/>
              </w:rPr>
            </w:pPr>
            <w:r w:rsidRPr="008C3B91">
              <w:rPr>
                <w:rFonts w:ascii="宋体" w:eastAsia="宋体" w:hAnsi="宋体" w:cs="Times New Roman"/>
                <w:sz w:val="18"/>
                <w:szCs w:val="18"/>
                <w:lang w:bidi="en-US"/>
              </w:rPr>
              <w:t>线性</w:t>
            </w:r>
            <w:proofErr w:type="spellStart"/>
            <w:r w:rsidRPr="008C3B91">
              <w:rPr>
                <w:rFonts w:ascii="宋体" w:eastAsia="宋体" w:hAnsi="宋体" w:cs="Times New Roman"/>
                <w:sz w:val="18"/>
                <w:szCs w:val="18"/>
                <w:lang w:eastAsia="en-US" w:bidi="en-US"/>
              </w:rPr>
              <w:t>收缩率</w:t>
            </w:r>
            <w:proofErr w:type="spellEnd"/>
            <w:r w:rsidRPr="008C3B91">
              <w:rPr>
                <w:rFonts w:ascii="宋体" w:eastAsia="宋体" w:hAnsi="宋体" w:cs="Times New Roman"/>
                <w:sz w:val="18"/>
                <w:szCs w:val="18"/>
                <w:lang w:bidi="en-US"/>
              </w:rPr>
              <w:t>（28d）/</w:t>
            </w:r>
            <w:r w:rsidRPr="008C3B91">
              <w:rPr>
                <w:rFonts w:ascii="宋体" w:eastAsia="宋体" w:hAnsi="宋体" w:cs="Times New Roman"/>
                <w:sz w:val="18"/>
                <w:szCs w:val="18"/>
                <w:lang w:eastAsia="en-US" w:bidi="en-US"/>
              </w:rPr>
              <w:t>%</w:t>
            </w:r>
          </w:p>
        </w:tc>
        <w:tc>
          <w:tcPr>
            <w:tcW w:w="1637" w:type="pct"/>
            <w:gridSpan w:val="2"/>
            <w:tcBorders>
              <w:top w:val="single" w:sz="2" w:space="0" w:color="auto"/>
              <w:bottom w:val="single" w:sz="2" w:space="0" w:color="auto"/>
            </w:tcBorders>
            <w:vAlign w:val="center"/>
          </w:tcPr>
          <w:p w14:paraId="2CF7AE7F" w14:textId="77777777" w:rsidR="00AD77C0" w:rsidRPr="008C3B91" w:rsidRDefault="00000000">
            <w:pPr>
              <w:jc w:val="center"/>
              <w:rPr>
                <w:rFonts w:ascii="宋体" w:eastAsia="宋体" w:hAnsi="宋体" w:cs="Times New Roman"/>
                <w:sz w:val="18"/>
                <w:szCs w:val="18"/>
                <w:lang w:eastAsia="en-US" w:bidi="en-US"/>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0.2</w:t>
            </w:r>
          </w:p>
        </w:tc>
        <w:tc>
          <w:tcPr>
            <w:tcW w:w="1829" w:type="pct"/>
            <w:tcBorders>
              <w:top w:val="single" w:sz="2" w:space="0" w:color="auto"/>
              <w:bottom w:val="single" w:sz="2" w:space="0" w:color="auto"/>
            </w:tcBorders>
            <w:vAlign w:val="center"/>
          </w:tcPr>
          <w:p w14:paraId="34EDFDFA" w14:textId="49AB0BCD" w:rsidR="00AD77C0" w:rsidRPr="008C3B91" w:rsidRDefault="00000000">
            <w:pPr>
              <w:jc w:val="center"/>
              <w:rPr>
                <w:rFonts w:ascii="宋体" w:eastAsia="宋体" w:hAnsi="宋体" w:cs="Times New Roman"/>
                <w:sz w:val="18"/>
                <w:szCs w:val="18"/>
                <w:lang w:bidi="en-US"/>
              </w:rPr>
            </w:pPr>
            <w:r w:rsidRPr="008C3B91">
              <w:rPr>
                <w:rFonts w:ascii="宋体" w:eastAsia="宋体" w:hAnsi="宋体" w:cs="Times New Roman"/>
                <w:sz w:val="18"/>
                <w:szCs w:val="18"/>
                <w:lang w:bidi="en-US"/>
              </w:rPr>
              <w:t>JC/T2706</w:t>
            </w:r>
          </w:p>
        </w:tc>
      </w:tr>
      <w:tr w:rsidR="00AD77C0" w:rsidRPr="008C3B91" w14:paraId="5AB5EEC9" w14:textId="77777777" w:rsidTr="008C3B91">
        <w:tc>
          <w:tcPr>
            <w:tcW w:w="1534" w:type="pct"/>
            <w:gridSpan w:val="3"/>
            <w:tcBorders>
              <w:top w:val="single" w:sz="2" w:space="0" w:color="auto"/>
            </w:tcBorders>
            <w:vAlign w:val="center"/>
          </w:tcPr>
          <w:p w14:paraId="788D6A1A" w14:textId="77777777" w:rsidR="00AD77C0" w:rsidRPr="008C3B91" w:rsidRDefault="00000000">
            <w:pPr>
              <w:jc w:val="center"/>
              <w:rPr>
                <w:rFonts w:ascii="宋体" w:eastAsia="宋体" w:hAnsi="宋体" w:cs="Times New Roman"/>
                <w:sz w:val="18"/>
                <w:szCs w:val="18"/>
                <w:lang w:bidi="en-US"/>
              </w:rPr>
            </w:pPr>
            <w:r w:rsidRPr="008C3B91">
              <w:rPr>
                <w:rFonts w:ascii="宋体" w:eastAsia="宋体" w:hAnsi="宋体" w:cs="Times New Roman"/>
                <w:sz w:val="18"/>
                <w:szCs w:val="18"/>
              </w:rPr>
              <w:t>燃烧</w:t>
            </w:r>
            <w:proofErr w:type="spellStart"/>
            <w:r w:rsidRPr="008C3B91">
              <w:rPr>
                <w:rFonts w:ascii="宋体" w:eastAsia="宋体" w:hAnsi="宋体" w:cs="Times New Roman"/>
                <w:sz w:val="18"/>
                <w:szCs w:val="18"/>
                <w:lang w:eastAsia="en-US"/>
              </w:rPr>
              <w:t>性能</w:t>
            </w:r>
            <w:proofErr w:type="spellEnd"/>
          </w:p>
        </w:tc>
        <w:tc>
          <w:tcPr>
            <w:tcW w:w="1637" w:type="pct"/>
            <w:gridSpan w:val="2"/>
            <w:tcBorders>
              <w:top w:val="single" w:sz="2" w:space="0" w:color="auto"/>
            </w:tcBorders>
            <w:vAlign w:val="center"/>
          </w:tcPr>
          <w:p w14:paraId="642C4D1F" w14:textId="77777777" w:rsidR="00AD77C0" w:rsidRPr="008C3B91" w:rsidRDefault="00000000">
            <w:pPr>
              <w:jc w:val="center"/>
              <w:rPr>
                <w:rFonts w:ascii="宋体" w:eastAsia="宋体" w:hAnsi="宋体" w:cs="Times New Roman"/>
                <w:sz w:val="18"/>
                <w:szCs w:val="18"/>
                <w:lang w:eastAsia="en-US" w:bidi="en-US"/>
              </w:rPr>
            </w:pPr>
            <w:r w:rsidRPr="008C3B91">
              <w:rPr>
                <w:rFonts w:ascii="宋体" w:eastAsia="宋体" w:hAnsi="宋体" w:cs="Times New Roman"/>
                <w:sz w:val="18"/>
                <w:szCs w:val="18"/>
                <w:lang w:eastAsia="en-US"/>
              </w:rPr>
              <w:t>A</w:t>
            </w:r>
          </w:p>
        </w:tc>
        <w:tc>
          <w:tcPr>
            <w:tcW w:w="1829" w:type="pct"/>
            <w:tcBorders>
              <w:top w:val="single" w:sz="2" w:space="0" w:color="auto"/>
            </w:tcBorders>
            <w:vAlign w:val="center"/>
          </w:tcPr>
          <w:p w14:paraId="12978AD6" w14:textId="41F09E80" w:rsidR="00AD77C0" w:rsidRPr="008C3B91" w:rsidRDefault="00000000">
            <w:pPr>
              <w:jc w:val="center"/>
              <w:rPr>
                <w:rFonts w:ascii="宋体" w:eastAsia="宋体" w:hAnsi="宋体" w:cs="Times New Roman"/>
                <w:sz w:val="18"/>
                <w:szCs w:val="18"/>
                <w:lang w:bidi="en-US"/>
              </w:rPr>
            </w:pPr>
            <w:r w:rsidRPr="008C3B91">
              <w:rPr>
                <w:rFonts w:ascii="宋体" w:eastAsia="宋体" w:hAnsi="宋体" w:cs="Times New Roman"/>
                <w:sz w:val="18"/>
                <w:szCs w:val="18"/>
              </w:rPr>
              <w:t>GB 8624</w:t>
            </w:r>
          </w:p>
        </w:tc>
      </w:tr>
      <w:tr w:rsidR="00AD77C0" w:rsidRPr="008C3B91" w14:paraId="5DFB6945" w14:textId="77777777" w:rsidTr="008C3B91">
        <w:trPr>
          <w:trHeight w:val="244"/>
        </w:trPr>
        <w:tc>
          <w:tcPr>
            <w:tcW w:w="795" w:type="pct"/>
            <w:gridSpan w:val="2"/>
            <w:vMerge w:val="restart"/>
            <w:vAlign w:val="center"/>
          </w:tcPr>
          <w:p w14:paraId="109673F5" w14:textId="77777777" w:rsidR="00AD77C0" w:rsidRPr="008C3B91" w:rsidRDefault="00000000">
            <w:pPr>
              <w:jc w:val="center"/>
              <w:rPr>
                <w:rFonts w:ascii="宋体" w:eastAsia="宋体" w:hAnsi="宋体" w:cs="Times New Roman"/>
                <w:sz w:val="18"/>
                <w:szCs w:val="18"/>
              </w:rPr>
            </w:pPr>
            <w:proofErr w:type="spellStart"/>
            <w:r w:rsidRPr="008C3B91">
              <w:rPr>
                <w:rFonts w:ascii="宋体" w:eastAsia="宋体" w:hAnsi="宋体" w:cs="Times New Roman"/>
                <w:sz w:val="18"/>
                <w:szCs w:val="18"/>
                <w:lang w:eastAsia="en-US" w:bidi="en-US"/>
              </w:rPr>
              <w:t>放射性核素限量</w:t>
            </w:r>
            <w:proofErr w:type="spellEnd"/>
          </w:p>
        </w:tc>
        <w:tc>
          <w:tcPr>
            <w:tcW w:w="739" w:type="pct"/>
            <w:vAlign w:val="center"/>
          </w:tcPr>
          <w:p w14:paraId="76EB36CC" w14:textId="77777777" w:rsidR="00AD77C0" w:rsidRPr="008C3B91" w:rsidRDefault="00000000">
            <w:pPr>
              <w:jc w:val="center"/>
              <w:rPr>
                <w:rFonts w:ascii="宋体" w:eastAsia="宋体" w:hAnsi="宋体" w:cs="Times New Roman"/>
                <w:sz w:val="18"/>
                <w:szCs w:val="18"/>
              </w:rPr>
            </w:pPr>
            <w:proofErr w:type="spellStart"/>
            <w:r w:rsidRPr="008C3B91">
              <w:rPr>
                <w:rFonts w:ascii="宋体" w:eastAsia="宋体" w:hAnsi="宋体" w:cs="Times New Roman"/>
                <w:sz w:val="18"/>
                <w:szCs w:val="18"/>
                <w:lang w:eastAsia="en-US" w:bidi="en-US"/>
              </w:rPr>
              <w:t>内照射指数I</w:t>
            </w:r>
            <w:r w:rsidRPr="008C3B91">
              <w:rPr>
                <w:rFonts w:ascii="宋体" w:eastAsia="宋体" w:hAnsi="宋体" w:cs="Times New Roman"/>
                <w:sz w:val="18"/>
                <w:szCs w:val="18"/>
                <w:vertAlign w:val="subscript"/>
                <w:lang w:eastAsia="en-US" w:bidi="en-US"/>
              </w:rPr>
              <w:t>Ra</w:t>
            </w:r>
            <w:proofErr w:type="spellEnd"/>
          </w:p>
        </w:tc>
        <w:tc>
          <w:tcPr>
            <w:tcW w:w="1637" w:type="pct"/>
            <w:gridSpan w:val="2"/>
            <w:vAlign w:val="center"/>
          </w:tcPr>
          <w:p w14:paraId="38A2242D"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1.0</w:t>
            </w:r>
          </w:p>
        </w:tc>
        <w:tc>
          <w:tcPr>
            <w:tcW w:w="1829" w:type="pct"/>
            <w:vMerge w:val="restart"/>
            <w:vAlign w:val="center"/>
          </w:tcPr>
          <w:p w14:paraId="3F5293C3" w14:textId="46FD64F9"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lang w:bidi="en-US"/>
              </w:rPr>
              <w:t>GB 6566</w:t>
            </w:r>
          </w:p>
        </w:tc>
      </w:tr>
      <w:tr w:rsidR="00AD77C0" w:rsidRPr="008C3B91" w14:paraId="7F502694" w14:textId="77777777" w:rsidTr="008C3B91">
        <w:trPr>
          <w:trHeight w:val="197"/>
        </w:trPr>
        <w:tc>
          <w:tcPr>
            <w:tcW w:w="795" w:type="pct"/>
            <w:gridSpan w:val="2"/>
            <w:vMerge/>
            <w:vAlign w:val="center"/>
          </w:tcPr>
          <w:p w14:paraId="11025635" w14:textId="77777777" w:rsidR="00AD77C0" w:rsidRPr="008C3B91" w:rsidRDefault="00AD77C0">
            <w:pPr>
              <w:jc w:val="center"/>
              <w:rPr>
                <w:rFonts w:ascii="宋体" w:eastAsia="宋体" w:hAnsi="宋体" w:cs="Times New Roman"/>
                <w:sz w:val="18"/>
                <w:szCs w:val="18"/>
                <w:lang w:eastAsia="en-US" w:bidi="en-US"/>
              </w:rPr>
            </w:pPr>
          </w:p>
        </w:tc>
        <w:tc>
          <w:tcPr>
            <w:tcW w:w="739" w:type="pct"/>
            <w:vAlign w:val="center"/>
          </w:tcPr>
          <w:p w14:paraId="21B1F670" w14:textId="77777777" w:rsidR="00AD77C0" w:rsidRPr="008C3B91" w:rsidRDefault="00000000">
            <w:pPr>
              <w:jc w:val="center"/>
              <w:rPr>
                <w:rFonts w:ascii="宋体" w:eastAsia="宋体" w:hAnsi="宋体" w:cs="Times New Roman"/>
                <w:sz w:val="18"/>
                <w:szCs w:val="18"/>
              </w:rPr>
            </w:pPr>
            <w:proofErr w:type="spellStart"/>
            <w:r w:rsidRPr="008C3B91">
              <w:rPr>
                <w:rFonts w:ascii="宋体" w:eastAsia="宋体" w:hAnsi="宋体" w:cs="Times New Roman"/>
                <w:sz w:val="18"/>
                <w:szCs w:val="18"/>
                <w:lang w:eastAsia="en-US" w:bidi="en-US"/>
              </w:rPr>
              <w:t>外照射指数I</w:t>
            </w:r>
            <w:r w:rsidRPr="008C3B91">
              <w:rPr>
                <w:rFonts w:ascii="宋体" w:eastAsia="宋体" w:hAnsi="宋体" w:cs="Times New Roman"/>
                <w:sz w:val="18"/>
                <w:szCs w:val="18"/>
                <w:vertAlign w:val="subscript"/>
                <w:lang w:eastAsia="en-US" w:bidi="en-US"/>
              </w:rPr>
              <w:t>γ</w:t>
            </w:r>
            <w:proofErr w:type="spellEnd"/>
          </w:p>
        </w:tc>
        <w:tc>
          <w:tcPr>
            <w:tcW w:w="1637" w:type="pct"/>
            <w:gridSpan w:val="2"/>
            <w:vAlign w:val="center"/>
          </w:tcPr>
          <w:p w14:paraId="4347EF98"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bidi="en-US"/>
              </w:rPr>
              <w:t>≤</w:t>
            </w:r>
            <w:r w:rsidRPr="008C3B91">
              <w:rPr>
                <w:rFonts w:ascii="宋体" w:eastAsia="宋体" w:hAnsi="宋体" w:cs="Times New Roman"/>
                <w:sz w:val="18"/>
                <w:szCs w:val="18"/>
                <w:lang w:bidi="en-US"/>
              </w:rPr>
              <w:t>1.0</w:t>
            </w:r>
          </w:p>
        </w:tc>
        <w:tc>
          <w:tcPr>
            <w:tcW w:w="1829" w:type="pct"/>
            <w:vMerge/>
            <w:vAlign w:val="center"/>
          </w:tcPr>
          <w:p w14:paraId="39BF69F1" w14:textId="77777777" w:rsidR="00AD77C0" w:rsidRPr="008C3B91" w:rsidRDefault="00AD77C0">
            <w:pPr>
              <w:jc w:val="center"/>
              <w:rPr>
                <w:rFonts w:ascii="宋体" w:eastAsia="宋体" w:hAnsi="宋体" w:cs="Times New Roman"/>
                <w:sz w:val="18"/>
                <w:szCs w:val="18"/>
              </w:rPr>
            </w:pPr>
          </w:p>
        </w:tc>
      </w:tr>
    </w:tbl>
    <w:p w14:paraId="28B4ECAC" w14:textId="491359D6" w:rsidR="00AD77C0" w:rsidRPr="008C3B91" w:rsidRDefault="00000000" w:rsidP="00AD6D23">
      <w:pPr>
        <w:pStyle w:val="afc"/>
        <w:spacing w:line="360" w:lineRule="auto"/>
        <w:ind w:firstLineChars="0" w:firstLine="0"/>
        <w:rPr>
          <w:rFonts w:eastAsia="宋体" w:hAnsi="宋体" w:cs="Times New Roman"/>
        </w:rPr>
      </w:pPr>
      <w:r w:rsidRPr="008C3B91">
        <w:rPr>
          <w:rFonts w:ascii="黑体" w:eastAsia="黑体" w:hAnsi="黑体" w:cs="Times New Roman"/>
          <w:b/>
          <w:bCs/>
        </w:rPr>
        <w:t>4.2.2</w:t>
      </w:r>
      <w:r w:rsidR="008C3B91">
        <w:rPr>
          <w:rFonts w:eastAsia="宋体" w:hAnsi="宋体" w:cs="Times New Roman" w:hint="eastAsia"/>
        </w:rPr>
        <w:t xml:space="preserve">  </w:t>
      </w:r>
      <w:r w:rsidRPr="008C3B91">
        <w:rPr>
          <w:rFonts w:eastAsia="宋体" w:hAnsi="宋体" w:cs="Times New Roman"/>
        </w:rPr>
        <w:t>预制石膏隔声保温制品性能应符合表4.2.2的规定。</w:t>
      </w:r>
    </w:p>
    <w:p w14:paraId="3FE844DF" w14:textId="77777777" w:rsidR="00AD77C0" w:rsidRPr="008C3B91" w:rsidRDefault="00000000" w:rsidP="008C3B91">
      <w:pPr>
        <w:pStyle w:val="a8"/>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 xml:space="preserve">4.2.2 </w:t>
      </w:r>
      <w:r w:rsidRPr="008C3B91">
        <w:rPr>
          <w:rFonts w:ascii="Times New Roman" w:hAnsi="Times New Roman"/>
          <w:sz w:val="18"/>
          <w:szCs w:val="21"/>
        </w:rPr>
        <w:t>预制石膏隔声保温制品的性能指标</w:t>
      </w:r>
    </w:p>
    <w:tbl>
      <w:tblPr>
        <w:tblStyle w:val="af7"/>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486"/>
        <w:gridCol w:w="1381"/>
        <w:gridCol w:w="1532"/>
        <w:gridCol w:w="1391"/>
        <w:gridCol w:w="3558"/>
      </w:tblGrid>
      <w:tr w:rsidR="00AD77C0" w:rsidRPr="008C3B91" w14:paraId="2B65C0F7" w14:textId="77777777">
        <w:trPr>
          <w:trHeight w:val="338"/>
        </w:trPr>
        <w:tc>
          <w:tcPr>
            <w:tcW w:w="2943" w:type="dxa"/>
            <w:gridSpan w:val="2"/>
            <w:vMerge w:val="restart"/>
            <w:vAlign w:val="center"/>
          </w:tcPr>
          <w:p w14:paraId="4CA6F64D"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项目名称</w:t>
            </w:r>
            <w:proofErr w:type="spellEnd"/>
          </w:p>
        </w:tc>
        <w:tc>
          <w:tcPr>
            <w:tcW w:w="2977" w:type="dxa"/>
            <w:gridSpan w:val="2"/>
            <w:vAlign w:val="center"/>
          </w:tcPr>
          <w:p w14:paraId="3C43D944"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性能指标</w:t>
            </w:r>
            <w:proofErr w:type="spellEnd"/>
          </w:p>
        </w:tc>
        <w:tc>
          <w:tcPr>
            <w:tcW w:w="3650" w:type="dxa"/>
            <w:vMerge w:val="restart"/>
            <w:vAlign w:val="center"/>
          </w:tcPr>
          <w:p w14:paraId="11F2D1C2"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试验方法</w:t>
            </w:r>
            <w:proofErr w:type="spellEnd"/>
          </w:p>
        </w:tc>
      </w:tr>
      <w:tr w:rsidR="00AD77C0" w:rsidRPr="008C3B91" w14:paraId="3278B08D" w14:textId="77777777">
        <w:trPr>
          <w:trHeight w:val="103"/>
        </w:trPr>
        <w:tc>
          <w:tcPr>
            <w:tcW w:w="2943" w:type="dxa"/>
            <w:gridSpan w:val="2"/>
            <w:vMerge/>
            <w:vAlign w:val="center"/>
          </w:tcPr>
          <w:p w14:paraId="79A89420" w14:textId="77777777" w:rsidR="00AD77C0" w:rsidRPr="008C3B91" w:rsidRDefault="00AD77C0">
            <w:pPr>
              <w:jc w:val="center"/>
              <w:rPr>
                <w:rFonts w:ascii="宋体" w:eastAsia="宋体" w:hAnsi="宋体" w:cs="Times New Roman"/>
                <w:sz w:val="18"/>
                <w:szCs w:val="18"/>
                <w:lang w:eastAsia="en-US"/>
              </w:rPr>
            </w:pPr>
          </w:p>
        </w:tc>
        <w:tc>
          <w:tcPr>
            <w:tcW w:w="1560" w:type="dxa"/>
            <w:vAlign w:val="center"/>
          </w:tcPr>
          <w:p w14:paraId="53478C01"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Ⅰ型</w:t>
            </w:r>
            <w:proofErr w:type="spellEnd"/>
          </w:p>
        </w:tc>
        <w:tc>
          <w:tcPr>
            <w:tcW w:w="1417" w:type="dxa"/>
            <w:vAlign w:val="center"/>
          </w:tcPr>
          <w:p w14:paraId="7AD2F048"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Ⅱ型</w:t>
            </w:r>
            <w:proofErr w:type="spellEnd"/>
          </w:p>
        </w:tc>
        <w:tc>
          <w:tcPr>
            <w:tcW w:w="3650" w:type="dxa"/>
            <w:vMerge/>
            <w:vAlign w:val="center"/>
          </w:tcPr>
          <w:p w14:paraId="0958E5E8" w14:textId="77777777" w:rsidR="00AD77C0" w:rsidRPr="008C3B91" w:rsidRDefault="00AD77C0">
            <w:pPr>
              <w:jc w:val="center"/>
              <w:rPr>
                <w:rFonts w:ascii="宋体" w:eastAsia="宋体" w:hAnsi="宋体" w:cs="Times New Roman"/>
                <w:sz w:val="18"/>
                <w:szCs w:val="18"/>
                <w:lang w:eastAsia="en-US"/>
              </w:rPr>
            </w:pPr>
          </w:p>
        </w:tc>
      </w:tr>
      <w:tr w:rsidR="00AD77C0" w:rsidRPr="008C3B91" w14:paraId="1265D6E1" w14:textId="77777777">
        <w:tc>
          <w:tcPr>
            <w:tcW w:w="2943" w:type="dxa"/>
            <w:gridSpan w:val="2"/>
            <w:vAlign w:val="center"/>
          </w:tcPr>
          <w:p w14:paraId="5B19DEB2"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干密度</w:t>
            </w:r>
            <w:proofErr w:type="spellEnd"/>
            <w:r w:rsidRPr="008C3B91">
              <w:rPr>
                <w:rFonts w:ascii="宋体" w:eastAsia="宋体" w:hAnsi="宋体" w:cs="Times New Roman"/>
                <w:sz w:val="18"/>
                <w:szCs w:val="18"/>
              </w:rPr>
              <w:t>/</w:t>
            </w:r>
            <w:r w:rsidRPr="008C3B91">
              <w:rPr>
                <w:rFonts w:ascii="宋体" w:eastAsia="宋体" w:hAnsi="宋体" w:cs="Times New Roman"/>
                <w:sz w:val="18"/>
                <w:szCs w:val="18"/>
                <w:lang w:eastAsia="en-US"/>
              </w:rPr>
              <w:t>kg/m</w:t>
            </w:r>
            <w:r w:rsidRPr="008C3B91">
              <w:rPr>
                <w:rFonts w:ascii="宋体" w:eastAsia="宋体" w:hAnsi="宋体" w:cs="Times New Roman"/>
                <w:sz w:val="18"/>
                <w:szCs w:val="18"/>
                <w:vertAlign w:val="superscript"/>
                <w:lang w:eastAsia="en-US"/>
              </w:rPr>
              <w:t>3</w:t>
            </w:r>
          </w:p>
        </w:tc>
        <w:tc>
          <w:tcPr>
            <w:tcW w:w="1560" w:type="dxa"/>
            <w:vAlign w:val="center"/>
          </w:tcPr>
          <w:p w14:paraId="0A814BD4"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≤350</w:t>
            </w:r>
          </w:p>
        </w:tc>
        <w:tc>
          <w:tcPr>
            <w:tcW w:w="1417" w:type="dxa"/>
            <w:vAlign w:val="center"/>
          </w:tcPr>
          <w:p w14:paraId="1D46AC7B"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≤500</w:t>
            </w:r>
          </w:p>
        </w:tc>
        <w:tc>
          <w:tcPr>
            <w:tcW w:w="3650" w:type="dxa"/>
            <w:vAlign w:val="center"/>
          </w:tcPr>
          <w:p w14:paraId="3B53A175" w14:textId="6F678EEE"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JC/T2706</w:t>
            </w:r>
          </w:p>
        </w:tc>
      </w:tr>
      <w:tr w:rsidR="00AD77C0" w:rsidRPr="008C3B91" w14:paraId="665CD10B" w14:textId="77777777">
        <w:tc>
          <w:tcPr>
            <w:tcW w:w="2943" w:type="dxa"/>
            <w:gridSpan w:val="2"/>
            <w:vAlign w:val="center"/>
          </w:tcPr>
          <w:p w14:paraId="67F13341"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导热系数</w:t>
            </w:r>
            <w:proofErr w:type="spellEnd"/>
            <w:r w:rsidRPr="008C3B91">
              <w:rPr>
                <w:rFonts w:ascii="宋体" w:eastAsia="宋体" w:hAnsi="宋体" w:cs="Times New Roman"/>
                <w:sz w:val="18"/>
                <w:szCs w:val="18"/>
                <w:lang w:eastAsia="en-US"/>
              </w:rPr>
              <w:t>/ W/</w:t>
            </w:r>
            <w:proofErr w:type="spellStart"/>
            <w:r w:rsidRPr="008C3B91">
              <w:rPr>
                <w:rFonts w:ascii="宋体" w:eastAsia="宋体" w:hAnsi="宋体" w:cs="Times New Roman"/>
                <w:sz w:val="18"/>
                <w:szCs w:val="18"/>
                <w:lang w:eastAsia="en-US"/>
              </w:rPr>
              <w:t>m·K</w:t>
            </w:r>
            <w:proofErr w:type="spellEnd"/>
          </w:p>
        </w:tc>
        <w:tc>
          <w:tcPr>
            <w:tcW w:w="1560" w:type="dxa"/>
            <w:vAlign w:val="center"/>
          </w:tcPr>
          <w:p w14:paraId="2B482353"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lang w:eastAsia="en-US"/>
              </w:rPr>
              <w:t>≤0.0</w:t>
            </w:r>
            <w:r w:rsidRPr="008C3B91">
              <w:rPr>
                <w:rFonts w:ascii="宋体" w:eastAsia="宋体" w:hAnsi="宋体" w:cs="Times New Roman"/>
                <w:sz w:val="18"/>
                <w:szCs w:val="18"/>
              </w:rPr>
              <w:t>7</w:t>
            </w:r>
          </w:p>
        </w:tc>
        <w:tc>
          <w:tcPr>
            <w:tcW w:w="1417" w:type="dxa"/>
            <w:vAlign w:val="center"/>
          </w:tcPr>
          <w:p w14:paraId="097FF169"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hint="eastAsia"/>
                <w:sz w:val="18"/>
                <w:szCs w:val="18"/>
              </w:rPr>
              <w:t>≤</w:t>
            </w:r>
            <w:r w:rsidRPr="008C3B91">
              <w:rPr>
                <w:rFonts w:ascii="宋体" w:eastAsia="宋体" w:hAnsi="宋体" w:cs="Times New Roman"/>
                <w:sz w:val="18"/>
                <w:szCs w:val="18"/>
                <w:lang w:eastAsia="en-US"/>
              </w:rPr>
              <w:t>0.12</w:t>
            </w:r>
          </w:p>
        </w:tc>
        <w:tc>
          <w:tcPr>
            <w:tcW w:w="3650" w:type="dxa"/>
            <w:vAlign w:val="center"/>
          </w:tcPr>
          <w:p w14:paraId="0C5CFCD9" w14:textId="72E34562"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GB/T10294</w:t>
            </w:r>
          </w:p>
        </w:tc>
      </w:tr>
      <w:tr w:rsidR="00AD77C0" w:rsidRPr="008C3B91" w14:paraId="5207E3FA" w14:textId="77777777">
        <w:tc>
          <w:tcPr>
            <w:tcW w:w="2943" w:type="dxa"/>
            <w:gridSpan w:val="2"/>
            <w:vAlign w:val="center"/>
          </w:tcPr>
          <w:p w14:paraId="11CC866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28d</w:t>
            </w:r>
            <w:proofErr w:type="gramStart"/>
            <w:r w:rsidRPr="008C3B91">
              <w:rPr>
                <w:rFonts w:ascii="宋体" w:eastAsia="宋体" w:hAnsi="宋体" w:cs="Times New Roman"/>
                <w:sz w:val="18"/>
                <w:szCs w:val="18"/>
              </w:rPr>
              <w:t>绝干抗压强度</w:t>
            </w:r>
            <w:proofErr w:type="gramEnd"/>
            <w:r w:rsidRPr="008C3B91">
              <w:rPr>
                <w:rFonts w:ascii="宋体" w:eastAsia="宋体" w:hAnsi="宋体" w:cs="Times New Roman"/>
                <w:sz w:val="18"/>
                <w:szCs w:val="18"/>
              </w:rPr>
              <w:t>/MPa</w:t>
            </w:r>
          </w:p>
        </w:tc>
        <w:tc>
          <w:tcPr>
            <w:tcW w:w="1560" w:type="dxa"/>
            <w:vAlign w:val="center"/>
          </w:tcPr>
          <w:p w14:paraId="6E4C5350"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≥0.7</w:t>
            </w:r>
          </w:p>
        </w:tc>
        <w:tc>
          <w:tcPr>
            <w:tcW w:w="1417" w:type="dxa"/>
            <w:vAlign w:val="center"/>
          </w:tcPr>
          <w:p w14:paraId="01250B9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lang w:eastAsia="en-US"/>
              </w:rPr>
              <w:t>≥1.</w:t>
            </w:r>
            <w:r w:rsidRPr="008C3B91">
              <w:rPr>
                <w:rFonts w:ascii="宋体" w:eastAsia="宋体" w:hAnsi="宋体" w:cs="Times New Roman"/>
                <w:sz w:val="18"/>
                <w:szCs w:val="18"/>
              </w:rPr>
              <w:t>5</w:t>
            </w:r>
          </w:p>
        </w:tc>
        <w:tc>
          <w:tcPr>
            <w:tcW w:w="3650" w:type="dxa"/>
            <w:vAlign w:val="center"/>
          </w:tcPr>
          <w:p w14:paraId="053B6114" w14:textId="13E9A36F"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JC/T2706</w:t>
            </w:r>
          </w:p>
        </w:tc>
      </w:tr>
      <w:tr w:rsidR="00AD77C0" w:rsidRPr="008C3B91" w14:paraId="54E3B916" w14:textId="77777777">
        <w:tc>
          <w:tcPr>
            <w:tcW w:w="2943" w:type="dxa"/>
            <w:gridSpan w:val="2"/>
            <w:vAlign w:val="center"/>
          </w:tcPr>
          <w:p w14:paraId="13C1DD80"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表面平整度</w:t>
            </w:r>
            <w:proofErr w:type="spellEnd"/>
            <w:r w:rsidRPr="008C3B91">
              <w:rPr>
                <w:rFonts w:ascii="宋体" w:eastAsia="宋体" w:hAnsi="宋体" w:cs="Times New Roman"/>
                <w:sz w:val="18"/>
                <w:szCs w:val="18"/>
                <w:lang w:eastAsia="en-US"/>
              </w:rPr>
              <w:t>/%</w:t>
            </w:r>
          </w:p>
        </w:tc>
        <w:tc>
          <w:tcPr>
            <w:tcW w:w="2977" w:type="dxa"/>
            <w:gridSpan w:val="2"/>
            <w:vAlign w:val="center"/>
          </w:tcPr>
          <w:p w14:paraId="0F5B2C67"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±2.0</w:t>
            </w:r>
          </w:p>
        </w:tc>
        <w:tc>
          <w:tcPr>
            <w:tcW w:w="3650" w:type="dxa"/>
            <w:vAlign w:val="center"/>
          </w:tcPr>
          <w:p w14:paraId="37C32809" w14:textId="052FA348"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GB 50204</w:t>
            </w:r>
          </w:p>
        </w:tc>
      </w:tr>
      <w:tr w:rsidR="00AD77C0" w:rsidRPr="008C3B91" w14:paraId="6D119D98" w14:textId="77777777">
        <w:tc>
          <w:tcPr>
            <w:tcW w:w="2943" w:type="dxa"/>
            <w:gridSpan w:val="2"/>
            <w:vAlign w:val="center"/>
          </w:tcPr>
          <w:p w14:paraId="3F405656"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抗冲击性能</w:t>
            </w:r>
            <w:proofErr w:type="spellEnd"/>
          </w:p>
        </w:tc>
        <w:tc>
          <w:tcPr>
            <w:tcW w:w="2977" w:type="dxa"/>
            <w:gridSpan w:val="2"/>
            <w:vAlign w:val="center"/>
          </w:tcPr>
          <w:p w14:paraId="223CF6D0"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无开裂或脱离底板</w:t>
            </w:r>
            <w:proofErr w:type="spellEnd"/>
          </w:p>
        </w:tc>
        <w:tc>
          <w:tcPr>
            <w:tcW w:w="3650" w:type="dxa"/>
            <w:vAlign w:val="center"/>
          </w:tcPr>
          <w:p w14:paraId="17D54DAD" w14:textId="0F97BF5A"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44593E62" w14:textId="77777777">
        <w:tc>
          <w:tcPr>
            <w:tcW w:w="2943" w:type="dxa"/>
            <w:gridSpan w:val="2"/>
            <w:vAlign w:val="center"/>
          </w:tcPr>
          <w:p w14:paraId="57D7AF74"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燃烧性能</w:t>
            </w:r>
            <w:proofErr w:type="spellEnd"/>
          </w:p>
        </w:tc>
        <w:tc>
          <w:tcPr>
            <w:tcW w:w="2977" w:type="dxa"/>
            <w:gridSpan w:val="2"/>
            <w:vAlign w:val="center"/>
          </w:tcPr>
          <w:p w14:paraId="0872C9E3"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A级</w:t>
            </w:r>
            <w:proofErr w:type="spellEnd"/>
          </w:p>
        </w:tc>
        <w:tc>
          <w:tcPr>
            <w:tcW w:w="3650" w:type="dxa"/>
            <w:vAlign w:val="center"/>
          </w:tcPr>
          <w:p w14:paraId="36B7CDA7" w14:textId="4B948A08"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GB 8624</w:t>
            </w:r>
          </w:p>
        </w:tc>
      </w:tr>
      <w:tr w:rsidR="00AD77C0" w:rsidRPr="008C3B91" w14:paraId="3990AE3A" w14:textId="77777777">
        <w:trPr>
          <w:trHeight w:val="211"/>
        </w:trPr>
        <w:tc>
          <w:tcPr>
            <w:tcW w:w="1526" w:type="dxa"/>
            <w:vMerge w:val="restart"/>
            <w:vAlign w:val="center"/>
          </w:tcPr>
          <w:p w14:paraId="2EBB10B7"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放射性核素限量</w:t>
            </w:r>
            <w:proofErr w:type="spellEnd"/>
          </w:p>
        </w:tc>
        <w:tc>
          <w:tcPr>
            <w:tcW w:w="1417" w:type="dxa"/>
            <w:vAlign w:val="center"/>
          </w:tcPr>
          <w:p w14:paraId="597D1186"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内照射指数I</w:t>
            </w:r>
            <w:r w:rsidRPr="008C3B91">
              <w:rPr>
                <w:rFonts w:ascii="宋体" w:eastAsia="宋体" w:hAnsi="宋体" w:cs="Times New Roman"/>
                <w:sz w:val="18"/>
                <w:szCs w:val="18"/>
                <w:vertAlign w:val="subscript"/>
                <w:lang w:eastAsia="en-US"/>
              </w:rPr>
              <w:t>Ra</w:t>
            </w:r>
            <w:proofErr w:type="spellEnd"/>
          </w:p>
        </w:tc>
        <w:tc>
          <w:tcPr>
            <w:tcW w:w="2977" w:type="dxa"/>
            <w:gridSpan w:val="2"/>
            <w:vAlign w:val="center"/>
          </w:tcPr>
          <w:p w14:paraId="2E1621BD"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≤1.0</w:t>
            </w:r>
          </w:p>
        </w:tc>
        <w:tc>
          <w:tcPr>
            <w:tcW w:w="3650" w:type="dxa"/>
            <w:vMerge w:val="restart"/>
            <w:vAlign w:val="center"/>
          </w:tcPr>
          <w:p w14:paraId="22192442" w14:textId="1C802070"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GB 6566</w:t>
            </w:r>
          </w:p>
        </w:tc>
      </w:tr>
      <w:tr w:rsidR="00AD77C0" w:rsidRPr="008C3B91" w14:paraId="36633E96" w14:textId="77777777">
        <w:trPr>
          <w:trHeight w:val="230"/>
        </w:trPr>
        <w:tc>
          <w:tcPr>
            <w:tcW w:w="1526" w:type="dxa"/>
            <w:vMerge/>
            <w:vAlign w:val="center"/>
          </w:tcPr>
          <w:p w14:paraId="7E78AE06" w14:textId="77777777" w:rsidR="00AD77C0" w:rsidRPr="008C3B91" w:rsidRDefault="00AD77C0">
            <w:pPr>
              <w:jc w:val="center"/>
              <w:rPr>
                <w:rFonts w:ascii="宋体" w:eastAsia="宋体" w:hAnsi="宋体" w:cs="Times New Roman"/>
                <w:sz w:val="18"/>
                <w:szCs w:val="18"/>
              </w:rPr>
            </w:pPr>
          </w:p>
        </w:tc>
        <w:tc>
          <w:tcPr>
            <w:tcW w:w="1417" w:type="dxa"/>
            <w:vAlign w:val="center"/>
          </w:tcPr>
          <w:p w14:paraId="76B91CE7" w14:textId="77777777" w:rsidR="00AD77C0" w:rsidRPr="008C3B91" w:rsidRDefault="00000000">
            <w:pPr>
              <w:jc w:val="center"/>
              <w:rPr>
                <w:rFonts w:ascii="宋体" w:eastAsia="宋体" w:hAnsi="宋体" w:cs="Times New Roman"/>
                <w:sz w:val="18"/>
                <w:szCs w:val="18"/>
              </w:rPr>
            </w:pPr>
            <w:proofErr w:type="spellStart"/>
            <w:r w:rsidRPr="008C3B91">
              <w:rPr>
                <w:rFonts w:ascii="宋体" w:eastAsia="宋体" w:hAnsi="宋体" w:cs="Times New Roman"/>
                <w:sz w:val="18"/>
                <w:lang w:eastAsia="en-US" w:bidi="en-US"/>
              </w:rPr>
              <w:t>外照射指数I</w:t>
            </w:r>
            <w:r w:rsidRPr="008C3B91">
              <w:rPr>
                <w:rFonts w:ascii="宋体" w:eastAsia="宋体" w:hAnsi="宋体" w:cs="Times New Roman"/>
                <w:sz w:val="18"/>
                <w:vertAlign w:val="subscript"/>
                <w:lang w:eastAsia="en-US" w:bidi="en-US"/>
              </w:rPr>
              <w:t>γ</w:t>
            </w:r>
            <w:proofErr w:type="spellEnd"/>
          </w:p>
        </w:tc>
        <w:tc>
          <w:tcPr>
            <w:tcW w:w="2977" w:type="dxa"/>
            <w:gridSpan w:val="2"/>
            <w:vAlign w:val="center"/>
          </w:tcPr>
          <w:p w14:paraId="3696CC85" w14:textId="77777777" w:rsidR="00AD77C0" w:rsidRPr="008C3B91" w:rsidRDefault="00000000">
            <w:pPr>
              <w:jc w:val="center"/>
              <w:rPr>
                <w:rFonts w:ascii="宋体" w:eastAsia="宋体" w:hAnsi="宋体" w:cs="Times New Roman"/>
                <w:sz w:val="18"/>
                <w:szCs w:val="18"/>
                <w:highlight w:val="yellow"/>
                <w:lang w:eastAsia="en-US"/>
              </w:rPr>
            </w:pPr>
            <w:r w:rsidRPr="008C3B91">
              <w:rPr>
                <w:rFonts w:ascii="宋体" w:eastAsia="宋体" w:hAnsi="宋体" w:cs="Times New Roman"/>
                <w:sz w:val="18"/>
                <w:szCs w:val="18"/>
              </w:rPr>
              <w:t>≤1.0</w:t>
            </w:r>
          </w:p>
        </w:tc>
        <w:tc>
          <w:tcPr>
            <w:tcW w:w="3650" w:type="dxa"/>
            <w:vMerge/>
            <w:vAlign w:val="center"/>
          </w:tcPr>
          <w:p w14:paraId="5230D4DF" w14:textId="77777777" w:rsidR="00AD77C0" w:rsidRPr="008C3B91" w:rsidRDefault="00AD77C0">
            <w:pPr>
              <w:jc w:val="center"/>
              <w:rPr>
                <w:rFonts w:ascii="宋体" w:eastAsia="宋体" w:hAnsi="宋体" w:cs="Times New Roman"/>
                <w:sz w:val="18"/>
                <w:szCs w:val="18"/>
              </w:rPr>
            </w:pPr>
          </w:p>
        </w:tc>
      </w:tr>
    </w:tbl>
    <w:p w14:paraId="4826BA23" w14:textId="7525080B"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4.2.3</w:t>
      </w:r>
      <w:r w:rsidR="008C3B91" w:rsidRPr="008C3B91">
        <w:rPr>
          <w:rFonts w:eastAsia="宋体" w:hAnsi="宋体" w:cs="Times New Roman" w:hint="eastAsia"/>
          <w:b/>
          <w:bCs/>
        </w:rPr>
        <w:t xml:space="preserve"> </w:t>
      </w:r>
      <w:r w:rsidR="008C3B91">
        <w:rPr>
          <w:rFonts w:eastAsia="宋体" w:hAnsi="宋体" w:cs="Times New Roman" w:hint="eastAsia"/>
        </w:rPr>
        <w:t xml:space="preserve"> </w:t>
      </w:r>
      <w:r w:rsidRPr="008C3B91">
        <w:rPr>
          <w:rFonts w:eastAsia="宋体" w:hAnsi="宋体" w:cs="Times New Roman"/>
        </w:rPr>
        <w:t>预制石膏隔声保温制品的常用规格及尺寸允许偏差应符合4.2.3的规定。</w:t>
      </w:r>
    </w:p>
    <w:p w14:paraId="10BF9CEC" w14:textId="77777777" w:rsidR="00AD77C0" w:rsidRPr="008C3B91" w:rsidRDefault="00000000" w:rsidP="008C3B91">
      <w:pPr>
        <w:pStyle w:val="a8"/>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 xml:space="preserve">4.2.3 </w:t>
      </w:r>
      <w:r w:rsidRPr="008C3B91">
        <w:rPr>
          <w:rFonts w:ascii="Times New Roman" w:hAnsi="Times New Roman"/>
          <w:sz w:val="18"/>
          <w:szCs w:val="21"/>
        </w:rPr>
        <w:t>预制石膏隔声保温板的常用规格及尺寸允许偏差（</w:t>
      </w:r>
      <w:r w:rsidRPr="008C3B91">
        <w:rPr>
          <w:rFonts w:ascii="Times New Roman" w:hAnsi="Times New Roman"/>
          <w:sz w:val="18"/>
          <w:szCs w:val="21"/>
        </w:rPr>
        <w:t>mm</w:t>
      </w:r>
      <w:r w:rsidRPr="008C3B91">
        <w:rPr>
          <w:rFonts w:ascii="Times New Roman" w:hAnsi="Times New Roman"/>
          <w:sz w:val="18"/>
          <w:szCs w:val="21"/>
        </w:rPr>
        <w:t>）</w:t>
      </w:r>
    </w:p>
    <w:tbl>
      <w:tblPr>
        <w:tblStyle w:val="af7"/>
        <w:tblW w:w="5000" w:type="pct"/>
        <w:jc w:val="center"/>
        <w:tblLook w:val="04A0" w:firstRow="1" w:lastRow="0" w:firstColumn="1" w:lastColumn="0" w:noHBand="0" w:noVBand="1"/>
      </w:tblPr>
      <w:tblGrid>
        <w:gridCol w:w="1650"/>
        <w:gridCol w:w="1076"/>
        <w:gridCol w:w="1226"/>
        <w:gridCol w:w="1688"/>
        <w:gridCol w:w="3704"/>
      </w:tblGrid>
      <w:tr w:rsidR="00AD77C0" w:rsidRPr="008C3B91" w14:paraId="21DD917F" w14:textId="77777777" w:rsidTr="008C3B91">
        <w:trPr>
          <w:trHeight w:val="477"/>
          <w:jc w:val="center"/>
        </w:trPr>
        <w:tc>
          <w:tcPr>
            <w:tcW w:w="1459" w:type="pct"/>
            <w:gridSpan w:val="2"/>
            <w:vAlign w:val="center"/>
          </w:tcPr>
          <w:p w14:paraId="21F3B2CC"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项目</w:t>
            </w:r>
          </w:p>
        </w:tc>
        <w:tc>
          <w:tcPr>
            <w:tcW w:w="656" w:type="pct"/>
            <w:vAlign w:val="center"/>
          </w:tcPr>
          <w:p w14:paraId="1D1F0445"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规格尺寸</w:t>
            </w:r>
          </w:p>
        </w:tc>
        <w:tc>
          <w:tcPr>
            <w:tcW w:w="903" w:type="pct"/>
            <w:vAlign w:val="center"/>
          </w:tcPr>
          <w:p w14:paraId="49F37B78"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允许偏差</w:t>
            </w:r>
          </w:p>
        </w:tc>
        <w:tc>
          <w:tcPr>
            <w:tcW w:w="1983" w:type="pct"/>
            <w:vAlign w:val="center"/>
          </w:tcPr>
          <w:p w14:paraId="1CD49179"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试验方法</w:t>
            </w:r>
          </w:p>
        </w:tc>
      </w:tr>
      <w:tr w:rsidR="00AD77C0" w:rsidRPr="008C3B91" w14:paraId="4F64D421" w14:textId="77777777" w:rsidTr="008C3B91">
        <w:trPr>
          <w:trHeight w:val="35"/>
          <w:jc w:val="center"/>
        </w:trPr>
        <w:tc>
          <w:tcPr>
            <w:tcW w:w="883" w:type="pct"/>
            <w:vMerge w:val="restart"/>
            <w:vAlign w:val="center"/>
          </w:tcPr>
          <w:p w14:paraId="4C237400"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尺寸允许偏差</w:t>
            </w:r>
          </w:p>
        </w:tc>
        <w:tc>
          <w:tcPr>
            <w:tcW w:w="576" w:type="pct"/>
            <w:vMerge w:val="restart"/>
            <w:vAlign w:val="center"/>
          </w:tcPr>
          <w:p w14:paraId="07260D0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长</w:t>
            </w:r>
          </w:p>
        </w:tc>
        <w:tc>
          <w:tcPr>
            <w:tcW w:w="656" w:type="pct"/>
            <w:vAlign w:val="center"/>
          </w:tcPr>
          <w:p w14:paraId="59CF7886"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≤600</w:t>
            </w:r>
          </w:p>
        </w:tc>
        <w:tc>
          <w:tcPr>
            <w:tcW w:w="903" w:type="pct"/>
            <w:vAlign w:val="center"/>
          </w:tcPr>
          <w:p w14:paraId="074F8D7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+2.0</w:t>
            </w:r>
          </w:p>
        </w:tc>
        <w:tc>
          <w:tcPr>
            <w:tcW w:w="1983" w:type="pct"/>
            <w:vMerge w:val="restart"/>
            <w:vAlign w:val="center"/>
          </w:tcPr>
          <w:p w14:paraId="11F3C1F7" w14:textId="5FAB8C58"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GBT5486</w:t>
            </w:r>
          </w:p>
        </w:tc>
      </w:tr>
      <w:tr w:rsidR="00AD77C0" w:rsidRPr="008C3B91" w14:paraId="598B1144" w14:textId="77777777" w:rsidTr="008C3B91">
        <w:trPr>
          <w:trHeight w:val="35"/>
          <w:jc w:val="center"/>
        </w:trPr>
        <w:tc>
          <w:tcPr>
            <w:tcW w:w="883" w:type="pct"/>
            <w:vMerge/>
            <w:vAlign w:val="center"/>
          </w:tcPr>
          <w:p w14:paraId="6A2AE70E" w14:textId="77777777" w:rsidR="00AD77C0" w:rsidRPr="008C3B91" w:rsidRDefault="00AD77C0">
            <w:pPr>
              <w:jc w:val="center"/>
              <w:rPr>
                <w:rFonts w:ascii="宋体" w:eastAsia="宋体" w:hAnsi="宋体" w:cs="Times New Roman"/>
                <w:sz w:val="18"/>
                <w:szCs w:val="18"/>
              </w:rPr>
            </w:pPr>
          </w:p>
        </w:tc>
        <w:tc>
          <w:tcPr>
            <w:tcW w:w="576" w:type="pct"/>
            <w:vMerge/>
            <w:vAlign w:val="center"/>
          </w:tcPr>
          <w:p w14:paraId="0AEEE19A" w14:textId="77777777" w:rsidR="00AD77C0" w:rsidRPr="008C3B91" w:rsidRDefault="00AD77C0">
            <w:pPr>
              <w:jc w:val="center"/>
              <w:rPr>
                <w:rFonts w:ascii="宋体" w:eastAsia="宋体" w:hAnsi="宋体" w:cs="Times New Roman"/>
                <w:sz w:val="18"/>
                <w:szCs w:val="18"/>
              </w:rPr>
            </w:pPr>
          </w:p>
        </w:tc>
        <w:tc>
          <w:tcPr>
            <w:tcW w:w="656" w:type="pct"/>
            <w:vAlign w:val="center"/>
          </w:tcPr>
          <w:p w14:paraId="09517870"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＞600</w:t>
            </w:r>
          </w:p>
        </w:tc>
        <w:tc>
          <w:tcPr>
            <w:tcW w:w="903" w:type="pct"/>
            <w:vAlign w:val="center"/>
          </w:tcPr>
          <w:p w14:paraId="1586099A"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+3.0</w:t>
            </w:r>
          </w:p>
        </w:tc>
        <w:tc>
          <w:tcPr>
            <w:tcW w:w="1983" w:type="pct"/>
            <w:vMerge/>
            <w:vAlign w:val="center"/>
          </w:tcPr>
          <w:p w14:paraId="522B132A" w14:textId="77777777" w:rsidR="00AD77C0" w:rsidRPr="008C3B91" w:rsidRDefault="00AD77C0">
            <w:pPr>
              <w:jc w:val="center"/>
              <w:rPr>
                <w:rFonts w:ascii="宋体" w:eastAsia="宋体" w:hAnsi="宋体" w:cs="Times New Roman"/>
                <w:sz w:val="18"/>
                <w:szCs w:val="18"/>
              </w:rPr>
            </w:pPr>
          </w:p>
        </w:tc>
      </w:tr>
      <w:tr w:rsidR="00AD77C0" w:rsidRPr="008C3B91" w14:paraId="45D05158" w14:textId="77777777" w:rsidTr="008C3B91">
        <w:trPr>
          <w:trHeight w:val="35"/>
          <w:jc w:val="center"/>
        </w:trPr>
        <w:tc>
          <w:tcPr>
            <w:tcW w:w="883" w:type="pct"/>
            <w:vMerge/>
            <w:vAlign w:val="center"/>
          </w:tcPr>
          <w:p w14:paraId="472243D5" w14:textId="77777777" w:rsidR="00AD77C0" w:rsidRPr="008C3B91" w:rsidRDefault="00AD77C0">
            <w:pPr>
              <w:jc w:val="center"/>
              <w:rPr>
                <w:rFonts w:ascii="宋体" w:eastAsia="宋体" w:hAnsi="宋体" w:cs="Times New Roman"/>
                <w:sz w:val="18"/>
                <w:szCs w:val="18"/>
              </w:rPr>
            </w:pPr>
          </w:p>
        </w:tc>
        <w:tc>
          <w:tcPr>
            <w:tcW w:w="576" w:type="pct"/>
            <w:vMerge w:val="restart"/>
            <w:vAlign w:val="center"/>
          </w:tcPr>
          <w:p w14:paraId="08910BF6"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宽</w:t>
            </w:r>
          </w:p>
        </w:tc>
        <w:tc>
          <w:tcPr>
            <w:tcW w:w="656" w:type="pct"/>
            <w:vAlign w:val="center"/>
          </w:tcPr>
          <w:p w14:paraId="3F849E1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≤600</w:t>
            </w:r>
          </w:p>
        </w:tc>
        <w:tc>
          <w:tcPr>
            <w:tcW w:w="903" w:type="pct"/>
            <w:vAlign w:val="center"/>
          </w:tcPr>
          <w:p w14:paraId="5DB14A91"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+2.0</w:t>
            </w:r>
          </w:p>
        </w:tc>
        <w:tc>
          <w:tcPr>
            <w:tcW w:w="1983" w:type="pct"/>
            <w:vMerge/>
            <w:vAlign w:val="center"/>
          </w:tcPr>
          <w:p w14:paraId="75868CB1" w14:textId="77777777" w:rsidR="00AD77C0" w:rsidRPr="008C3B91" w:rsidRDefault="00AD77C0">
            <w:pPr>
              <w:jc w:val="center"/>
              <w:rPr>
                <w:rFonts w:ascii="宋体" w:eastAsia="宋体" w:hAnsi="宋体" w:cs="Times New Roman"/>
                <w:sz w:val="18"/>
                <w:szCs w:val="18"/>
              </w:rPr>
            </w:pPr>
          </w:p>
        </w:tc>
      </w:tr>
      <w:tr w:rsidR="00AD77C0" w:rsidRPr="008C3B91" w14:paraId="3D771949" w14:textId="77777777" w:rsidTr="008C3B91">
        <w:trPr>
          <w:trHeight w:val="35"/>
          <w:jc w:val="center"/>
        </w:trPr>
        <w:tc>
          <w:tcPr>
            <w:tcW w:w="883" w:type="pct"/>
            <w:vMerge/>
            <w:vAlign w:val="center"/>
          </w:tcPr>
          <w:p w14:paraId="63CD7E4C" w14:textId="77777777" w:rsidR="00AD77C0" w:rsidRPr="008C3B91" w:rsidRDefault="00AD77C0">
            <w:pPr>
              <w:jc w:val="center"/>
              <w:rPr>
                <w:rFonts w:ascii="宋体" w:eastAsia="宋体" w:hAnsi="宋体" w:cs="Times New Roman"/>
                <w:sz w:val="18"/>
                <w:szCs w:val="18"/>
              </w:rPr>
            </w:pPr>
          </w:p>
        </w:tc>
        <w:tc>
          <w:tcPr>
            <w:tcW w:w="576" w:type="pct"/>
            <w:vMerge/>
            <w:vAlign w:val="center"/>
          </w:tcPr>
          <w:p w14:paraId="5D7327F0" w14:textId="77777777" w:rsidR="00AD77C0" w:rsidRPr="008C3B91" w:rsidRDefault="00AD77C0">
            <w:pPr>
              <w:jc w:val="center"/>
              <w:rPr>
                <w:rFonts w:ascii="宋体" w:eastAsia="宋体" w:hAnsi="宋体" w:cs="Times New Roman"/>
                <w:sz w:val="18"/>
                <w:szCs w:val="18"/>
              </w:rPr>
            </w:pPr>
          </w:p>
        </w:tc>
        <w:tc>
          <w:tcPr>
            <w:tcW w:w="656" w:type="pct"/>
            <w:vAlign w:val="center"/>
          </w:tcPr>
          <w:p w14:paraId="25D00578"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＞600</w:t>
            </w:r>
          </w:p>
        </w:tc>
        <w:tc>
          <w:tcPr>
            <w:tcW w:w="903" w:type="pct"/>
            <w:vAlign w:val="center"/>
          </w:tcPr>
          <w:p w14:paraId="386E99EC"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+3.0</w:t>
            </w:r>
          </w:p>
        </w:tc>
        <w:tc>
          <w:tcPr>
            <w:tcW w:w="1983" w:type="pct"/>
            <w:vMerge/>
            <w:vAlign w:val="center"/>
          </w:tcPr>
          <w:p w14:paraId="0613B799" w14:textId="77777777" w:rsidR="00AD77C0" w:rsidRPr="008C3B91" w:rsidRDefault="00AD77C0">
            <w:pPr>
              <w:jc w:val="center"/>
              <w:rPr>
                <w:rFonts w:ascii="宋体" w:eastAsia="宋体" w:hAnsi="宋体" w:cs="Times New Roman"/>
                <w:sz w:val="18"/>
                <w:szCs w:val="18"/>
              </w:rPr>
            </w:pPr>
          </w:p>
        </w:tc>
      </w:tr>
      <w:tr w:rsidR="00AD77C0" w:rsidRPr="008C3B91" w14:paraId="3111EFBD" w14:textId="77777777" w:rsidTr="008C3B91">
        <w:trPr>
          <w:trHeight w:val="35"/>
          <w:jc w:val="center"/>
        </w:trPr>
        <w:tc>
          <w:tcPr>
            <w:tcW w:w="883" w:type="pct"/>
            <w:vMerge/>
            <w:vAlign w:val="center"/>
          </w:tcPr>
          <w:p w14:paraId="1D11E1E9" w14:textId="77777777" w:rsidR="00AD77C0" w:rsidRPr="008C3B91" w:rsidRDefault="00AD77C0">
            <w:pPr>
              <w:jc w:val="center"/>
              <w:rPr>
                <w:rFonts w:ascii="宋体" w:eastAsia="宋体" w:hAnsi="宋体" w:cs="Times New Roman"/>
                <w:sz w:val="18"/>
                <w:szCs w:val="18"/>
              </w:rPr>
            </w:pPr>
          </w:p>
        </w:tc>
        <w:tc>
          <w:tcPr>
            <w:tcW w:w="576" w:type="pct"/>
            <w:vAlign w:val="center"/>
          </w:tcPr>
          <w:p w14:paraId="521459B2"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厚</w:t>
            </w:r>
          </w:p>
        </w:tc>
        <w:tc>
          <w:tcPr>
            <w:tcW w:w="656" w:type="pct"/>
            <w:vAlign w:val="center"/>
          </w:tcPr>
          <w:p w14:paraId="71C1E863"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w:t>
            </w:r>
          </w:p>
        </w:tc>
        <w:tc>
          <w:tcPr>
            <w:tcW w:w="903" w:type="pct"/>
            <w:vAlign w:val="center"/>
          </w:tcPr>
          <w:p w14:paraId="36FD1F4B"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+0~2.0</w:t>
            </w:r>
          </w:p>
        </w:tc>
        <w:tc>
          <w:tcPr>
            <w:tcW w:w="1983" w:type="pct"/>
            <w:vMerge/>
            <w:vAlign w:val="center"/>
          </w:tcPr>
          <w:p w14:paraId="27A64781" w14:textId="77777777" w:rsidR="00AD77C0" w:rsidRPr="008C3B91" w:rsidRDefault="00AD77C0">
            <w:pPr>
              <w:jc w:val="center"/>
              <w:rPr>
                <w:rFonts w:ascii="宋体" w:eastAsia="宋体" w:hAnsi="宋体" w:cs="Times New Roman"/>
                <w:sz w:val="18"/>
                <w:szCs w:val="18"/>
              </w:rPr>
            </w:pPr>
          </w:p>
        </w:tc>
      </w:tr>
      <w:tr w:rsidR="00AD77C0" w:rsidRPr="008C3B91" w14:paraId="4A32D648" w14:textId="77777777" w:rsidTr="008C3B91">
        <w:trPr>
          <w:trHeight w:val="35"/>
          <w:jc w:val="center"/>
        </w:trPr>
        <w:tc>
          <w:tcPr>
            <w:tcW w:w="883" w:type="pct"/>
            <w:vMerge w:val="restart"/>
            <w:vAlign w:val="center"/>
          </w:tcPr>
          <w:p w14:paraId="1826F14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外观质量</w:t>
            </w:r>
          </w:p>
        </w:tc>
        <w:tc>
          <w:tcPr>
            <w:tcW w:w="576" w:type="pct"/>
            <w:vAlign w:val="center"/>
          </w:tcPr>
          <w:p w14:paraId="29027BBF"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裂纹</w:t>
            </w:r>
          </w:p>
        </w:tc>
        <w:tc>
          <w:tcPr>
            <w:tcW w:w="656" w:type="pct"/>
            <w:vAlign w:val="center"/>
          </w:tcPr>
          <w:p w14:paraId="5F521125"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w:t>
            </w:r>
          </w:p>
        </w:tc>
        <w:tc>
          <w:tcPr>
            <w:tcW w:w="903" w:type="pct"/>
            <w:vAlign w:val="center"/>
          </w:tcPr>
          <w:p w14:paraId="6A68B292"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不允许</w:t>
            </w:r>
          </w:p>
        </w:tc>
        <w:tc>
          <w:tcPr>
            <w:tcW w:w="1983" w:type="pct"/>
            <w:vMerge/>
            <w:vAlign w:val="center"/>
          </w:tcPr>
          <w:p w14:paraId="4D978E17" w14:textId="77777777" w:rsidR="00AD77C0" w:rsidRPr="008C3B91" w:rsidRDefault="00AD77C0">
            <w:pPr>
              <w:jc w:val="center"/>
              <w:rPr>
                <w:rFonts w:ascii="宋体" w:eastAsia="宋体" w:hAnsi="宋体" w:cs="Times New Roman"/>
                <w:sz w:val="18"/>
                <w:szCs w:val="18"/>
              </w:rPr>
            </w:pPr>
          </w:p>
        </w:tc>
      </w:tr>
      <w:tr w:rsidR="00AD77C0" w:rsidRPr="008C3B91" w14:paraId="2CAA6692" w14:textId="77777777" w:rsidTr="008C3B91">
        <w:trPr>
          <w:trHeight w:val="75"/>
          <w:jc w:val="center"/>
        </w:trPr>
        <w:tc>
          <w:tcPr>
            <w:tcW w:w="883" w:type="pct"/>
            <w:vMerge/>
            <w:vAlign w:val="center"/>
          </w:tcPr>
          <w:p w14:paraId="1B535E67" w14:textId="77777777" w:rsidR="00AD77C0" w:rsidRPr="008C3B91" w:rsidRDefault="00AD77C0">
            <w:pPr>
              <w:jc w:val="center"/>
              <w:rPr>
                <w:rFonts w:ascii="宋体" w:eastAsia="宋体" w:hAnsi="宋体" w:cs="Times New Roman"/>
                <w:sz w:val="18"/>
                <w:szCs w:val="18"/>
              </w:rPr>
            </w:pPr>
          </w:p>
        </w:tc>
        <w:tc>
          <w:tcPr>
            <w:tcW w:w="576" w:type="pct"/>
            <w:vAlign w:val="center"/>
          </w:tcPr>
          <w:p w14:paraId="68594B8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缺棱掉角</w:t>
            </w:r>
          </w:p>
        </w:tc>
        <w:tc>
          <w:tcPr>
            <w:tcW w:w="656" w:type="pct"/>
            <w:vAlign w:val="center"/>
          </w:tcPr>
          <w:p w14:paraId="44B2E656"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w:t>
            </w:r>
          </w:p>
        </w:tc>
        <w:tc>
          <w:tcPr>
            <w:tcW w:w="903" w:type="pct"/>
            <w:vAlign w:val="center"/>
          </w:tcPr>
          <w:p w14:paraId="1E3B53DA"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不允许</w:t>
            </w:r>
          </w:p>
        </w:tc>
        <w:tc>
          <w:tcPr>
            <w:tcW w:w="1983" w:type="pct"/>
            <w:vMerge/>
            <w:vAlign w:val="center"/>
          </w:tcPr>
          <w:p w14:paraId="650C872B" w14:textId="77777777" w:rsidR="00AD77C0" w:rsidRPr="008C3B91" w:rsidRDefault="00AD77C0">
            <w:pPr>
              <w:jc w:val="center"/>
              <w:rPr>
                <w:rFonts w:ascii="宋体" w:eastAsia="宋体" w:hAnsi="宋体" w:cs="Times New Roman"/>
                <w:sz w:val="18"/>
                <w:szCs w:val="18"/>
              </w:rPr>
            </w:pPr>
          </w:p>
        </w:tc>
      </w:tr>
    </w:tbl>
    <w:p w14:paraId="202DC2BC" w14:textId="5E559BC3"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4.2.4</w:t>
      </w:r>
      <w:r w:rsidR="008C3B91" w:rsidRPr="008C3B91">
        <w:rPr>
          <w:rFonts w:ascii="黑体" w:eastAsia="黑体" w:hAnsi="黑体" w:cs="Times New Roman" w:hint="eastAsia"/>
          <w:b/>
          <w:bCs/>
        </w:rPr>
        <w:t xml:space="preserve"> </w:t>
      </w:r>
      <w:r w:rsidR="008C3B91">
        <w:rPr>
          <w:rFonts w:eastAsia="宋体" w:hAnsi="宋体" w:cs="Times New Roman" w:hint="eastAsia"/>
        </w:rPr>
        <w:t xml:space="preserve"> </w:t>
      </w:r>
      <w:r w:rsidRPr="008C3B91">
        <w:rPr>
          <w:rFonts w:eastAsia="宋体" w:hAnsi="宋体" w:cs="Times New Roman"/>
        </w:rPr>
        <w:t>石膏基</w:t>
      </w:r>
      <w:proofErr w:type="gramStart"/>
      <w:r w:rsidRPr="008C3B91">
        <w:rPr>
          <w:rFonts w:eastAsia="宋体" w:hAnsi="宋体" w:cs="Times New Roman"/>
        </w:rPr>
        <w:t>自流平</w:t>
      </w:r>
      <w:proofErr w:type="gramEnd"/>
      <w:r w:rsidRPr="008C3B91">
        <w:rPr>
          <w:rFonts w:eastAsia="宋体" w:hAnsi="宋体" w:cs="Times New Roman"/>
        </w:rPr>
        <w:t>砂浆性能应符合表4.2.4的规定。</w:t>
      </w:r>
    </w:p>
    <w:p w14:paraId="16947C05" w14:textId="77777777" w:rsidR="00AD77C0" w:rsidRPr="008C3B91" w:rsidRDefault="00000000" w:rsidP="008C3B91">
      <w:pPr>
        <w:pStyle w:val="a8"/>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4.2.4</w:t>
      </w:r>
      <w:r w:rsidRPr="008C3B91">
        <w:rPr>
          <w:rFonts w:ascii="Times New Roman" w:hAnsi="Times New Roman"/>
          <w:sz w:val="18"/>
          <w:szCs w:val="21"/>
        </w:rPr>
        <w:t>石膏基</w:t>
      </w:r>
      <w:proofErr w:type="gramStart"/>
      <w:r w:rsidRPr="008C3B91">
        <w:rPr>
          <w:rFonts w:ascii="Times New Roman" w:hAnsi="Times New Roman"/>
          <w:sz w:val="18"/>
          <w:szCs w:val="21"/>
        </w:rPr>
        <w:t>自流平</w:t>
      </w:r>
      <w:proofErr w:type="gramEnd"/>
      <w:r w:rsidRPr="008C3B91">
        <w:rPr>
          <w:rFonts w:ascii="Times New Roman" w:hAnsi="Times New Roman"/>
          <w:sz w:val="18"/>
          <w:szCs w:val="21"/>
        </w:rPr>
        <w:t>砂浆的性能指标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9"/>
        <w:gridCol w:w="1878"/>
        <w:gridCol w:w="4117"/>
      </w:tblGrid>
      <w:tr w:rsidR="00AD77C0" w:rsidRPr="008C3B91" w14:paraId="4070BAFA" w14:textId="77777777" w:rsidTr="008C3B91">
        <w:trPr>
          <w:jc w:val="center"/>
        </w:trPr>
        <w:tc>
          <w:tcPr>
            <w:tcW w:w="1792" w:type="pct"/>
            <w:vMerge w:val="restart"/>
            <w:vAlign w:val="center"/>
          </w:tcPr>
          <w:p w14:paraId="59667780"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项目名称</w:t>
            </w:r>
          </w:p>
        </w:tc>
        <w:tc>
          <w:tcPr>
            <w:tcW w:w="1005" w:type="pct"/>
            <w:vAlign w:val="center"/>
          </w:tcPr>
          <w:p w14:paraId="4B033F5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性能指标</w:t>
            </w:r>
          </w:p>
        </w:tc>
        <w:tc>
          <w:tcPr>
            <w:tcW w:w="2203" w:type="pct"/>
            <w:vMerge w:val="restart"/>
            <w:vAlign w:val="center"/>
          </w:tcPr>
          <w:p w14:paraId="56A2D921"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试验方法</w:t>
            </w:r>
          </w:p>
        </w:tc>
      </w:tr>
      <w:tr w:rsidR="00AD77C0" w:rsidRPr="008C3B91" w14:paraId="7AC2838D" w14:textId="77777777" w:rsidTr="008C3B91">
        <w:trPr>
          <w:jc w:val="center"/>
        </w:trPr>
        <w:tc>
          <w:tcPr>
            <w:tcW w:w="1792" w:type="pct"/>
            <w:vMerge/>
            <w:vAlign w:val="center"/>
          </w:tcPr>
          <w:p w14:paraId="3FC1E98E" w14:textId="77777777" w:rsidR="00AD77C0" w:rsidRPr="008C3B91" w:rsidRDefault="00AD77C0">
            <w:pPr>
              <w:jc w:val="center"/>
              <w:rPr>
                <w:rFonts w:ascii="宋体" w:eastAsia="宋体" w:hAnsi="宋体" w:cs="Times New Roman"/>
                <w:sz w:val="18"/>
                <w:szCs w:val="18"/>
              </w:rPr>
            </w:pPr>
          </w:p>
        </w:tc>
        <w:tc>
          <w:tcPr>
            <w:tcW w:w="1005" w:type="pct"/>
            <w:vAlign w:val="center"/>
          </w:tcPr>
          <w:p w14:paraId="0D29B32C"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G25</w:t>
            </w:r>
          </w:p>
        </w:tc>
        <w:tc>
          <w:tcPr>
            <w:tcW w:w="2203" w:type="pct"/>
            <w:vMerge/>
            <w:vAlign w:val="center"/>
          </w:tcPr>
          <w:p w14:paraId="13CB5682" w14:textId="77777777" w:rsidR="00AD77C0" w:rsidRPr="008C3B91" w:rsidRDefault="00AD77C0">
            <w:pPr>
              <w:jc w:val="center"/>
              <w:rPr>
                <w:rFonts w:ascii="宋体" w:eastAsia="宋体" w:hAnsi="宋体" w:cs="Times New Roman"/>
                <w:sz w:val="18"/>
                <w:szCs w:val="18"/>
              </w:rPr>
            </w:pPr>
          </w:p>
        </w:tc>
      </w:tr>
      <w:tr w:rsidR="00AD77C0" w:rsidRPr="008C3B91" w14:paraId="37327B16" w14:textId="77777777" w:rsidTr="008C3B91">
        <w:trPr>
          <w:jc w:val="center"/>
        </w:trPr>
        <w:tc>
          <w:tcPr>
            <w:tcW w:w="1792" w:type="pct"/>
            <w:vAlign w:val="center"/>
          </w:tcPr>
          <w:p w14:paraId="133DBF9F"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pH 值</w:t>
            </w:r>
          </w:p>
        </w:tc>
        <w:tc>
          <w:tcPr>
            <w:tcW w:w="1005" w:type="pct"/>
            <w:vAlign w:val="center"/>
          </w:tcPr>
          <w:p w14:paraId="42ECF2E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≥7</w:t>
            </w:r>
          </w:p>
        </w:tc>
        <w:tc>
          <w:tcPr>
            <w:tcW w:w="2203" w:type="pct"/>
            <w:vAlign w:val="center"/>
          </w:tcPr>
          <w:p w14:paraId="173068D5" w14:textId="6FC77510"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GB/T 5484</w:t>
            </w:r>
          </w:p>
        </w:tc>
      </w:tr>
      <w:tr w:rsidR="00AD77C0" w:rsidRPr="008C3B91" w14:paraId="465F8A1F" w14:textId="77777777" w:rsidTr="008C3B91">
        <w:trPr>
          <w:jc w:val="center"/>
        </w:trPr>
        <w:tc>
          <w:tcPr>
            <w:tcW w:w="1792" w:type="pct"/>
            <w:vAlign w:val="center"/>
          </w:tcPr>
          <w:p w14:paraId="26A8CE50" w14:textId="77777777" w:rsidR="00AD77C0" w:rsidRPr="008C3B91" w:rsidRDefault="00000000">
            <w:pPr>
              <w:jc w:val="center"/>
              <w:rPr>
                <w:rFonts w:ascii="宋体" w:eastAsia="宋体" w:hAnsi="宋体" w:cs="Times New Roman"/>
                <w:b/>
                <w:bCs/>
                <w:sz w:val="18"/>
                <w:szCs w:val="18"/>
              </w:rPr>
            </w:pPr>
            <w:r w:rsidRPr="008C3B91">
              <w:rPr>
                <w:rFonts w:ascii="宋体" w:eastAsia="宋体" w:hAnsi="宋体" w:cs="Times New Roman"/>
                <w:sz w:val="18"/>
                <w:szCs w:val="18"/>
              </w:rPr>
              <w:t>30 min 流动度/mm</w:t>
            </w:r>
          </w:p>
        </w:tc>
        <w:tc>
          <w:tcPr>
            <w:tcW w:w="1005" w:type="pct"/>
            <w:vAlign w:val="center"/>
          </w:tcPr>
          <w:p w14:paraId="34FFAC4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≥140</w:t>
            </w:r>
          </w:p>
        </w:tc>
        <w:tc>
          <w:tcPr>
            <w:tcW w:w="2203" w:type="pct"/>
            <w:vAlign w:val="center"/>
          </w:tcPr>
          <w:p w14:paraId="4F81ECA0" w14:textId="51E2D362"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24A39992" w14:textId="77777777" w:rsidTr="008C3B91">
        <w:trPr>
          <w:jc w:val="center"/>
        </w:trPr>
        <w:tc>
          <w:tcPr>
            <w:tcW w:w="1792" w:type="pct"/>
            <w:vAlign w:val="center"/>
          </w:tcPr>
          <w:p w14:paraId="5A42927D"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24h抗折强度/ MPa</w:t>
            </w:r>
          </w:p>
        </w:tc>
        <w:tc>
          <w:tcPr>
            <w:tcW w:w="1005" w:type="pct"/>
            <w:vAlign w:val="center"/>
          </w:tcPr>
          <w:p w14:paraId="46FAAD56"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≥2.0</w:t>
            </w:r>
          </w:p>
        </w:tc>
        <w:tc>
          <w:tcPr>
            <w:tcW w:w="2203" w:type="pct"/>
            <w:vAlign w:val="center"/>
          </w:tcPr>
          <w:p w14:paraId="19D8939C" w14:textId="05D43816"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5B2DB288" w14:textId="77777777" w:rsidTr="008C3B91">
        <w:trPr>
          <w:jc w:val="center"/>
        </w:trPr>
        <w:tc>
          <w:tcPr>
            <w:tcW w:w="1792" w:type="pct"/>
            <w:vAlign w:val="center"/>
          </w:tcPr>
          <w:p w14:paraId="33473DF9"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28d</w:t>
            </w:r>
            <w:proofErr w:type="gramStart"/>
            <w:r w:rsidRPr="008C3B91">
              <w:rPr>
                <w:rFonts w:ascii="宋体" w:eastAsia="宋体" w:hAnsi="宋体" w:cs="Times New Roman"/>
                <w:sz w:val="18"/>
                <w:szCs w:val="18"/>
              </w:rPr>
              <w:t>绝干抗折强度</w:t>
            </w:r>
            <w:proofErr w:type="gramEnd"/>
            <w:r w:rsidRPr="008C3B91">
              <w:rPr>
                <w:rFonts w:ascii="宋体" w:eastAsia="宋体" w:hAnsi="宋体" w:cs="Times New Roman"/>
                <w:sz w:val="18"/>
                <w:szCs w:val="18"/>
              </w:rPr>
              <w:t>/ MPa</w:t>
            </w:r>
          </w:p>
        </w:tc>
        <w:tc>
          <w:tcPr>
            <w:tcW w:w="1005" w:type="pct"/>
            <w:vAlign w:val="center"/>
          </w:tcPr>
          <w:p w14:paraId="4F213B52"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≥5.0</w:t>
            </w:r>
          </w:p>
        </w:tc>
        <w:tc>
          <w:tcPr>
            <w:tcW w:w="2203" w:type="pct"/>
            <w:vAlign w:val="center"/>
          </w:tcPr>
          <w:p w14:paraId="48ED85AA" w14:textId="39786388"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764DD03B" w14:textId="77777777" w:rsidTr="008C3B91">
        <w:trPr>
          <w:jc w:val="center"/>
        </w:trPr>
        <w:tc>
          <w:tcPr>
            <w:tcW w:w="1792" w:type="pct"/>
            <w:vAlign w:val="center"/>
          </w:tcPr>
          <w:p w14:paraId="0326FB3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24h抗压强度/ MPa</w:t>
            </w:r>
          </w:p>
        </w:tc>
        <w:tc>
          <w:tcPr>
            <w:tcW w:w="1005" w:type="pct"/>
            <w:vAlign w:val="center"/>
          </w:tcPr>
          <w:p w14:paraId="097FADAB"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≥6.0</w:t>
            </w:r>
          </w:p>
        </w:tc>
        <w:tc>
          <w:tcPr>
            <w:tcW w:w="2203" w:type="pct"/>
            <w:vAlign w:val="center"/>
          </w:tcPr>
          <w:p w14:paraId="0236404F" w14:textId="5A8F3371"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08DEB5F8" w14:textId="77777777" w:rsidTr="008C3B91">
        <w:trPr>
          <w:jc w:val="center"/>
        </w:trPr>
        <w:tc>
          <w:tcPr>
            <w:tcW w:w="1792" w:type="pct"/>
            <w:vAlign w:val="center"/>
          </w:tcPr>
          <w:p w14:paraId="223A6B91"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28d</w:t>
            </w:r>
            <w:proofErr w:type="gramStart"/>
            <w:r w:rsidRPr="008C3B91">
              <w:rPr>
                <w:rFonts w:ascii="宋体" w:eastAsia="宋体" w:hAnsi="宋体" w:cs="Times New Roman"/>
                <w:sz w:val="18"/>
                <w:szCs w:val="18"/>
              </w:rPr>
              <w:t>绝干抗折强度</w:t>
            </w:r>
            <w:proofErr w:type="gramEnd"/>
            <w:r w:rsidRPr="008C3B91">
              <w:rPr>
                <w:rFonts w:ascii="宋体" w:eastAsia="宋体" w:hAnsi="宋体" w:cs="Times New Roman"/>
                <w:sz w:val="18"/>
                <w:szCs w:val="18"/>
              </w:rPr>
              <w:t>/MPa</w:t>
            </w:r>
          </w:p>
        </w:tc>
        <w:tc>
          <w:tcPr>
            <w:tcW w:w="1005" w:type="pct"/>
            <w:vAlign w:val="center"/>
          </w:tcPr>
          <w:p w14:paraId="363D4E3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≥25.0</w:t>
            </w:r>
          </w:p>
        </w:tc>
        <w:tc>
          <w:tcPr>
            <w:tcW w:w="2203" w:type="pct"/>
            <w:vAlign w:val="center"/>
          </w:tcPr>
          <w:p w14:paraId="68EDE107" w14:textId="44C3219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2AE4C338" w14:textId="77777777" w:rsidTr="008C3B91">
        <w:trPr>
          <w:jc w:val="center"/>
        </w:trPr>
        <w:tc>
          <w:tcPr>
            <w:tcW w:w="1792" w:type="pct"/>
            <w:vAlign w:val="center"/>
          </w:tcPr>
          <w:p w14:paraId="62F79833"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抗冲击性</w:t>
            </w:r>
          </w:p>
        </w:tc>
        <w:tc>
          <w:tcPr>
            <w:tcW w:w="1005" w:type="pct"/>
            <w:vAlign w:val="center"/>
          </w:tcPr>
          <w:p w14:paraId="4F96C3B4"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无开裂或脱离底板</w:t>
            </w:r>
          </w:p>
        </w:tc>
        <w:tc>
          <w:tcPr>
            <w:tcW w:w="2203" w:type="pct"/>
            <w:vAlign w:val="center"/>
          </w:tcPr>
          <w:p w14:paraId="65DEAECC" w14:textId="0CEC7214"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20FAD2EC" w14:textId="77777777" w:rsidTr="008C3B91">
        <w:trPr>
          <w:jc w:val="center"/>
        </w:trPr>
        <w:tc>
          <w:tcPr>
            <w:tcW w:w="1792" w:type="pct"/>
            <w:vAlign w:val="center"/>
          </w:tcPr>
          <w:p w14:paraId="2521FF88"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尺寸变化率/%</w:t>
            </w:r>
          </w:p>
        </w:tc>
        <w:tc>
          <w:tcPr>
            <w:tcW w:w="1005" w:type="pct"/>
            <w:vAlign w:val="center"/>
          </w:tcPr>
          <w:p w14:paraId="2454C320"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-0.05~+0.05</w:t>
            </w:r>
          </w:p>
        </w:tc>
        <w:tc>
          <w:tcPr>
            <w:tcW w:w="2203" w:type="pct"/>
            <w:vAlign w:val="center"/>
          </w:tcPr>
          <w:p w14:paraId="62CE575F" w14:textId="65E12309"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4C13347C" w14:textId="77777777" w:rsidTr="008C3B91">
        <w:trPr>
          <w:jc w:val="center"/>
        </w:trPr>
        <w:tc>
          <w:tcPr>
            <w:tcW w:w="1792" w:type="pct"/>
            <w:vAlign w:val="center"/>
          </w:tcPr>
          <w:p w14:paraId="517A616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28d烘干拉伸粘结强度/MPa</w:t>
            </w:r>
          </w:p>
        </w:tc>
        <w:tc>
          <w:tcPr>
            <w:tcW w:w="1005" w:type="pct"/>
            <w:vAlign w:val="center"/>
          </w:tcPr>
          <w:p w14:paraId="5EF88D8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≥1.0</w:t>
            </w:r>
          </w:p>
        </w:tc>
        <w:tc>
          <w:tcPr>
            <w:tcW w:w="2203" w:type="pct"/>
            <w:vAlign w:val="center"/>
          </w:tcPr>
          <w:p w14:paraId="005B5D34" w14:textId="0909EBD6"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1023</w:t>
            </w:r>
          </w:p>
        </w:tc>
      </w:tr>
      <w:tr w:rsidR="00AD77C0" w:rsidRPr="008C3B91" w14:paraId="1703CE77" w14:textId="77777777" w:rsidTr="008C3B91">
        <w:trPr>
          <w:jc w:val="center"/>
        </w:trPr>
        <w:tc>
          <w:tcPr>
            <w:tcW w:w="1792" w:type="pct"/>
            <w:vAlign w:val="center"/>
          </w:tcPr>
          <w:p w14:paraId="17D1536A"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2h吸水率/%</w:t>
            </w:r>
          </w:p>
        </w:tc>
        <w:tc>
          <w:tcPr>
            <w:tcW w:w="1005" w:type="pct"/>
            <w:vAlign w:val="center"/>
          </w:tcPr>
          <w:p w14:paraId="5479CD9E"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≤10</w:t>
            </w:r>
          </w:p>
        </w:tc>
        <w:tc>
          <w:tcPr>
            <w:tcW w:w="2203" w:type="pct"/>
            <w:vAlign w:val="center"/>
          </w:tcPr>
          <w:p w14:paraId="5FD20482" w14:textId="5CA922DE"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JGJ 70</w:t>
            </w:r>
          </w:p>
        </w:tc>
      </w:tr>
    </w:tbl>
    <w:p w14:paraId="0FBBC05A" w14:textId="336660E2" w:rsidR="00AD77C0" w:rsidRPr="008C3B91" w:rsidRDefault="00000000" w:rsidP="008C3B91">
      <w:pPr>
        <w:pStyle w:val="afc"/>
        <w:ind w:firstLineChars="0" w:firstLine="0"/>
        <w:rPr>
          <w:rFonts w:eastAsia="宋体" w:hAnsi="宋体" w:cs="Times New Roman"/>
        </w:rPr>
      </w:pPr>
      <w:r w:rsidRPr="008C3B91">
        <w:rPr>
          <w:rFonts w:ascii="黑体" w:eastAsia="黑体" w:hAnsi="黑体" w:cs="Times New Roman"/>
          <w:b/>
          <w:bCs/>
        </w:rPr>
        <w:t>4.2.5</w:t>
      </w:r>
      <w:r w:rsidRPr="008C3B91">
        <w:rPr>
          <w:rFonts w:eastAsia="宋体" w:hAnsi="宋体" w:cs="Times New Roman"/>
        </w:rPr>
        <w:t xml:space="preserve"> </w:t>
      </w:r>
      <w:r w:rsidR="008C3B91">
        <w:rPr>
          <w:rFonts w:eastAsia="宋体" w:hAnsi="宋体" w:cs="Times New Roman" w:hint="eastAsia"/>
        </w:rPr>
        <w:t xml:space="preserve"> </w:t>
      </w:r>
      <w:r w:rsidRPr="008C3B91">
        <w:rPr>
          <w:rFonts w:eastAsia="宋体" w:hAnsi="宋体" w:cs="Times New Roman"/>
        </w:rPr>
        <w:t>界面处理剂性能指标应符合表4.2.5的规定。</w:t>
      </w:r>
    </w:p>
    <w:p w14:paraId="30CEFF88" w14:textId="77777777" w:rsidR="00AD77C0" w:rsidRPr="008C3B91" w:rsidRDefault="00000000" w:rsidP="008C3B91">
      <w:pPr>
        <w:pStyle w:val="a8"/>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4.2.5</w:t>
      </w:r>
      <w:r w:rsidRPr="008C3B91">
        <w:rPr>
          <w:rFonts w:ascii="Times New Roman" w:hAnsi="Times New Roman"/>
          <w:sz w:val="18"/>
          <w:szCs w:val="21"/>
        </w:rPr>
        <w:t>界面处理剂的性能指标</w:t>
      </w:r>
    </w:p>
    <w:tbl>
      <w:tblPr>
        <w:tblStyle w:val="af7"/>
        <w:tblW w:w="5000" w:type="pct"/>
        <w:tblLook w:val="04A0" w:firstRow="1" w:lastRow="0" w:firstColumn="1" w:lastColumn="0" w:noHBand="0" w:noVBand="1"/>
      </w:tblPr>
      <w:tblGrid>
        <w:gridCol w:w="3201"/>
        <w:gridCol w:w="2600"/>
        <w:gridCol w:w="3543"/>
      </w:tblGrid>
      <w:tr w:rsidR="00AD77C0" w:rsidRPr="008C3B91" w14:paraId="46348D44" w14:textId="77777777" w:rsidTr="008C3B91">
        <w:trPr>
          <w:trHeight w:val="20"/>
        </w:trPr>
        <w:tc>
          <w:tcPr>
            <w:tcW w:w="1713" w:type="pct"/>
            <w:vAlign w:val="center"/>
          </w:tcPr>
          <w:p w14:paraId="102DDF26"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项目</w:t>
            </w:r>
            <w:proofErr w:type="spellEnd"/>
          </w:p>
        </w:tc>
        <w:tc>
          <w:tcPr>
            <w:tcW w:w="1391" w:type="pct"/>
            <w:vAlign w:val="center"/>
          </w:tcPr>
          <w:p w14:paraId="4AD66702"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性能指标</w:t>
            </w:r>
            <w:proofErr w:type="spellEnd"/>
          </w:p>
        </w:tc>
        <w:tc>
          <w:tcPr>
            <w:tcW w:w="1896" w:type="pct"/>
            <w:vAlign w:val="center"/>
          </w:tcPr>
          <w:p w14:paraId="1E3A8607"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试验方法</w:t>
            </w:r>
            <w:proofErr w:type="spellEnd"/>
          </w:p>
        </w:tc>
      </w:tr>
      <w:tr w:rsidR="00AD77C0" w:rsidRPr="008C3B91" w14:paraId="1084F4BB" w14:textId="77777777" w:rsidTr="008C3B91">
        <w:trPr>
          <w:trHeight w:val="20"/>
        </w:trPr>
        <w:tc>
          <w:tcPr>
            <w:tcW w:w="1713" w:type="pct"/>
            <w:vAlign w:val="center"/>
          </w:tcPr>
          <w:p w14:paraId="691C318F"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不挥发物含量</w:t>
            </w:r>
            <w:proofErr w:type="spellEnd"/>
            <w:r w:rsidRPr="008C3B91">
              <w:rPr>
                <w:rFonts w:ascii="宋体" w:eastAsia="宋体" w:hAnsi="宋体" w:cs="Times New Roman"/>
                <w:sz w:val="18"/>
                <w:szCs w:val="18"/>
              </w:rPr>
              <w:t>/</w:t>
            </w:r>
            <w:r w:rsidRPr="008C3B91">
              <w:rPr>
                <w:rFonts w:ascii="宋体" w:eastAsia="宋体" w:hAnsi="宋体" w:cs="Times New Roman"/>
                <w:sz w:val="18"/>
                <w:szCs w:val="18"/>
                <w:lang w:eastAsia="en-US"/>
              </w:rPr>
              <w:t>%</w:t>
            </w:r>
          </w:p>
        </w:tc>
        <w:tc>
          <w:tcPr>
            <w:tcW w:w="1391" w:type="pct"/>
            <w:vAlign w:val="center"/>
          </w:tcPr>
          <w:p w14:paraId="79A61C34"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≥8.0</w:t>
            </w:r>
          </w:p>
        </w:tc>
        <w:tc>
          <w:tcPr>
            <w:tcW w:w="1896" w:type="pct"/>
            <w:vMerge w:val="restart"/>
            <w:vAlign w:val="center"/>
          </w:tcPr>
          <w:p w14:paraId="7494EE40" w14:textId="445DBBF8"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JC/T 2329</w:t>
            </w:r>
          </w:p>
        </w:tc>
      </w:tr>
      <w:tr w:rsidR="00AD77C0" w:rsidRPr="008C3B91" w14:paraId="65D4A6D5" w14:textId="77777777" w:rsidTr="008C3B91">
        <w:trPr>
          <w:trHeight w:val="20"/>
        </w:trPr>
        <w:tc>
          <w:tcPr>
            <w:tcW w:w="1713" w:type="pct"/>
            <w:vAlign w:val="center"/>
          </w:tcPr>
          <w:p w14:paraId="57AD5790"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pH值</w:t>
            </w:r>
            <w:proofErr w:type="spellEnd"/>
          </w:p>
        </w:tc>
        <w:tc>
          <w:tcPr>
            <w:tcW w:w="1391" w:type="pct"/>
            <w:vAlign w:val="center"/>
          </w:tcPr>
          <w:p w14:paraId="300520E8"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≥7.0</w:t>
            </w:r>
          </w:p>
        </w:tc>
        <w:tc>
          <w:tcPr>
            <w:tcW w:w="1896" w:type="pct"/>
            <w:vMerge/>
            <w:vAlign w:val="center"/>
          </w:tcPr>
          <w:p w14:paraId="4FCC25D8" w14:textId="77777777" w:rsidR="00AD77C0" w:rsidRPr="008C3B91" w:rsidRDefault="00AD77C0">
            <w:pPr>
              <w:autoSpaceDE w:val="0"/>
              <w:autoSpaceDN w:val="0"/>
              <w:jc w:val="center"/>
              <w:rPr>
                <w:rFonts w:ascii="宋体" w:eastAsia="宋体" w:hAnsi="宋体" w:cs="Times New Roman"/>
                <w:kern w:val="0"/>
                <w:sz w:val="18"/>
                <w:lang w:bidi="en-US"/>
              </w:rPr>
            </w:pPr>
          </w:p>
        </w:tc>
      </w:tr>
      <w:tr w:rsidR="00AD77C0" w:rsidRPr="008C3B91" w14:paraId="31B58E18" w14:textId="77777777" w:rsidTr="008C3B91">
        <w:trPr>
          <w:trHeight w:val="20"/>
        </w:trPr>
        <w:tc>
          <w:tcPr>
            <w:tcW w:w="1713" w:type="pct"/>
            <w:vAlign w:val="center"/>
          </w:tcPr>
          <w:p w14:paraId="2A1131A4" w14:textId="77777777" w:rsidR="00AD77C0" w:rsidRPr="008C3B91" w:rsidRDefault="00000000">
            <w:pPr>
              <w:jc w:val="center"/>
              <w:rPr>
                <w:rFonts w:ascii="宋体" w:eastAsia="宋体" w:hAnsi="宋体" w:cs="Times New Roman"/>
                <w:sz w:val="18"/>
                <w:szCs w:val="18"/>
                <w:lang w:eastAsia="en-US"/>
              </w:rPr>
            </w:pPr>
            <w:proofErr w:type="spellStart"/>
            <w:r w:rsidRPr="008C3B91">
              <w:rPr>
                <w:rFonts w:ascii="宋体" w:eastAsia="宋体" w:hAnsi="宋体" w:cs="Times New Roman"/>
                <w:sz w:val="18"/>
                <w:szCs w:val="18"/>
                <w:lang w:eastAsia="en-US"/>
              </w:rPr>
              <w:t>表干时间</w:t>
            </w:r>
            <w:proofErr w:type="spellEnd"/>
            <w:r w:rsidRPr="008C3B91">
              <w:rPr>
                <w:rFonts w:ascii="宋体" w:eastAsia="宋体" w:hAnsi="宋体" w:cs="Times New Roman"/>
                <w:sz w:val="18"/>
                <w:szCs w:val="18"/>
              </w:rPr>
              <w:t>/</w:t>
            </w:r>
            <w:r w:rsidRPr="008C3B91">
              <w:rPr>
                <w:rFonts w:ascii="宋体" w:eastAsia="宋体" w:hAnsi="宋体" w:cs="Times New Roman"/>
                <w:sz w:val="18"/>
                <w:szCs w:val="18"/>
                <w:lang w:eastAsia="en-US"/>
              </w:rPr>
              <w:t>h</w:t>
            </w:r>
          </w:p>
        </w:tc>
        <w:tc>
          <w:tcPr>
            <w:tcW w:w="1391" w:type="pct"/>
            <w:vAlign w:val="center"/>
          </w:tcPr>
          <w:p w14:paraId="70AA2882"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≤2</w:t>
            </w:r>
          </w:p>
        </w:tc>
        <w:tc>
          <w:tcPr>
            <w:tcW w:w="1896" w:type="pct"/>
            <w:vMerge/>
            <w:vAlign w:val="center"/>
          </w:tcPr>
          <w:p w14:paraId="4AE0EB74" w14:textId="77777777" w:rsidR="00AD77C0" w:rsidRPr="008C3B91" w:rsidRDefault="00AD77C0">
            <w:pPr>
              <w:autoSpaceDE w:val="0"/>
              <w:autoSpaceDN w:val="0"/>
              <w:jc w:val="center"/>
              <w:rPr>
                <w:rFonts w:ascii="宋体" w:eastAsia="宋体" w:hAnsi="宋体" w:cs="Times New Roman"/>
                <w:kern w:val="0"/>
                <w:sz w:val="18"/>
                <w:lang w:bidi="en-US"/>
              </w:rPr>
            </w:pPr>
          </w:p>
        </w:tc>
      </w:tr>
      <w:tr w:rsidR="00AD77C0" w:rsidRPr="008C3B91" w14:paraId="37C21F26" w14:textId="77777777" w:rsidTr="008C3B91">
        <w:trPr>
          <w:trHeight w:val="20"/>
        </w:trPr>
        <w:tc>
          <w:tcPr>
            <w:tcW w:w="1713" w:type="pct"/>
            <w:vAlign w:val="center"/>
          </w:tcPr>
          <w:p w14:paraId="1D18F71A"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24h表面吸水量</w:t>
            </w:r>
            <w:r w:rsidRPr="008C3B91">
              <w:rPr>
                <w:rFonts w:ascii="宋体" w:eastAsia="宋体" w:hAnsi="宋体" w:cs="Times New Roman"/>
                <w:sz w:val="18"/>
                <w:szCs w:val="18"/>
              </w:rPr>
              <w:t>/</w:t>
            </w:r>
            <w:r w:rsidRPr="008C3B91">
              <w:rPr>
                <w:rFonts w:ascii="宋体" w:eastAsia="宋体" w:hAnsi="宋体" w:cs="Times New Roman"/>
                <w:sz w:val="18"/>
                <w:szCs w:val="18"/>
                <w:lang w:eastAsia="en-US"/>
              </w:rPr>
              <w:t>mL</w:t>
            </w:r>
          </w:p>
        </w:tc>
        <w:tc>
          <w:tcPr>
            <w:tcW w:w="1391" w:type="pct"/>
            <w:vAlign w:val="center"/>
          </w:tcPr>
          <w:p w14:paraId="61CC65C1"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≤2.0</w:t>
            </w:r>
          </w:p>
        </w:tc>
        <w:tc>
          <w:tcPr>
            <w:tcW w:w="1896" w:type="pct"/>
            <w:vMerge/>
            <w:vAlign w:val="center"/>
          </w:tcPr>
          <w:p w14:paraId="796877A0" w14:textId="77777777" w:rsidR="00AD77C0" w:rsidRPr="008C3B91" w:rsidRDefault="00AD77C0">
            <w:pPr>
              <w:autoSpaceDE w:val="0"/>
              <w:autoSpaceDN w:val="0"/>
              <w:jc w:val="center"/>
              <w:rPr>
                <w:rFonts w:ascii="宋体" w:eastAsia="宋体" w:hAnsi="宋体" w:cs="Times New Roman"/>
                <w:kern w:val="0"/>
                <w:sz w:val="18"/>
                <w:lang w:bidi="en-US"/>
              </w:rPr>
            </w:pPr>
          </w:p>
        </w:tc>
      </w:tr>
      <w:tr w:rsidR="00AD77C0" w:rsidRPr="008C3B91" w14:paraId="5729EF54" w14:textId="77777777" w:rsidTr="008C3B91">
        <w:trPr>
          <w:trHeight w:val="20"/>
        </w:trPr>
        <w:tc>
          <w:tcPr>
            <w:tcW w:w="1713" w:type="pct"/>
            <w:vAlign w:val="center"/>
          </w:tcPr>
          <w:p w14:paraId="2D31CF8B" w14:textId="77777777" w:rsidR="00AD77C0" w:rsidRPr="008C3B91" w:rsidRDefault="00000000">
            <w:pPr>
              <w:jc w:val="center"/>
              <w:rPr>
                <w:rFonts w:ascii="宋体" w:eastAsia="宋体" w:hAnsi="宋体" w:cs="Times New Roman"/>
                <w:sz w:val="18"/>
                <w:szCs w:val="18"/>
              </w:rPr>
            </w:pPr>
            <w:r w:rsidRPr="008C3B91">
              <w:rPr>
                <w:rFonts w:ascii="宋体" w:eastAsia="宋体" w:hAnsi="宋体" w:cs="Times New Roman"/>
                <w:sz w:val="18"/>
                <w:szCs w:val="18"/>
              </w:rPr>
              <w:t>界面处理后拉伸粘结强度/MPa</w:t>
            </w:r>
          </w:p>
        </w:tc>
        <w:tc>
          <w:tcPr>
            <w:tcW w:w="1391" w:type="pct"/>
            <w:vAlign w:val="center"/>
          </w:tcPr>
          <w:p w14:paraId="6AF3E00F" w14:textId="77777777" w:rsidR="00AD77C0" w:rsidRPr="008C3B91" w:rsidRDefault="00000000">
            <w:pPr>
              <w:jc w:val="center"/>
              <w:rPr>
                <w:rFonts w:ascii="宋体" w:eastAsia="宋体" w:hAnsi="宋体" w:cs="Times New Roman"/>
                <w:sz w:val="18"/>
                <w:szCs w:val="18"/>
                <w:lang w:eastAsia="en-US"/>
              </w:rPr>
            </w:pPr>
            <w:r w:rsidRPr="008C3B91">
              <w:rPr>
                <w:rFonts w:ascii="宋体" w:eastAsia="宋体" w:hAnsi="宋体" w:cs="Times New Roman"/>
                <w:sz w:val="18"/>
                <w:szCs w:val="18"/>
                <w:lang w:eastAsia="en-US"/>
              </w:rPr>
              <w:t>≥1.0</w:t>
            </w:r>
          </w:p>
        </w:tc>
        <w:tc>
          <w:tcPr>
            <w:tcW w:w="1896" w:type="pct"/>
            <w:vMerge/>
            <w:vAlign w:val="center"/>
          </w:tcPr>
          <w:p w14:paraId="28E7941D" w14:textId="77777777" w:rsidR="00AD77C0" w:rsidRPr="008C3B91" w:rsidRDefault="00AD77C0">
            <w:pPr>
              <w:autoSpaceDE w:val="0"/>
              <w:autoSpaceDN w:val="0"/>
              <w:jc w:val="center"/>
              <w:rPr>
                <w:rFonts w:ascii="宋体" w:eastAsia="宋体" w:hAnsi="宋体" w:cs="Times New Roman"/>
                <w:kern w:val="0"/>
                <w:sz w:val="18"/>
                <w:lang w:bidi="en-US"/>
              </w:rPr>
            </w:pPr>
          </w:p>
        </w:tc>
      </w:tr>
    </w:tbl>
    <w:p w14:paraId="7470FC86" w14:textId="77777777"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4.2.6</w:t>
      </w:r>
      <w:r w:rsidRPr="002F3BA4">
        <w:rPr>
          <w:rFonts w:eastAsia="宋体" w:hAnsi="宋体" w:cs="Times New Roman"/>
        </w:rPr>
        <w:t xml:space="preserve">  竖向隔声片性能应符合表4.2.6的规定。</w:t>
      </w:r>
    </w:p>
    <w:p w14:paraId="2D94987E" w14:textId="77777777" w:rsidR="00AD77C0" w:rsidRPr="002F3BA4" w:rsidRDefault="00000000" w:rsidP="002F3BA4">
      <w:pPr>
        <w:pStyle w:val="a8"/>
        <w:spacing w:line="480" w:lineRule="auto"/>
        <w:jc w:val="center"/>
        <w:rPr>
          <w:rFonts w:ascii="Times New Roman" w:hAnsi="Times New Roman"/>
          <w:sz w:val="18"/>
          <w:szCs w:val="21"/>
        </w:rPr>
      </w:pPr>
      <w:r w:rsidRPr="002F3BA4">
        <w:rPr>
          <w:rFonts w:ascii="Times New Roman" w:hAnsi="Times New Roman"/>
          <w:sz w:val="18"/>
          <w:szCs w:val="21"/>
        </w:rPr>
        <w:t>表</w:t>
      </w:r>
      <w:r w:rsidRPr="002F3BA4">
        <w:rPr>
          <w:rFonts w:ascii="Times New Roman" w:hAnsi="Times New Roman"/>
          <w:sz w:val="18"/>
          <w:szCs w:val="21"/>
        </w:rPr>
        <w:t>4.2.6</w:t>
      </w:r>
      <w:r w:rsidRPr="002F3BA4">
        <w:rPr>
          <w:rFonts w:ascii="Times New Roman" w:hAnsi="Times New Roman"/>
          <w:sz w:val="18"/>
          <w:szCs w:val="21"/>
        </w:rPr>
        <w:t>竖向隔声片的性能指标</w:t>
      </w:r>
    </w:p>
    <w:tbl>
      <w:tblPr>
        <w:tblStyle w:val="af7"/>
        <w:tblW w:w="5000" w:type="pct"/>
        <w:jc w:val="center"/>
        <w:tblLook w:val="04A0" w:firstRow="1" w:lastRow="0" w:firstColumn="1" w:lastColumn="0" w:noHBand="0" w:noVBand="1"/>
      </w:tblPr>
      <w:tblGrid>
        <w:gridCol w:w="447"/>
        <w:gridCol w:w="1484"/>
        <w:gridCol w:w="3373"/>
        <w:gridCol w:w="4040"/>
      </w:tblGrid>
      <w:tr w:rsidR="00AD77C0" w:rsidRPr="002F3BA4" w14:paraId="7D94AC14" w14:textId="77777777" w:rsidTr="002F3BA4">
        <w:trPr>
          <w:trHeight w:val="20"/>
          <w:jc w:val="center"/>
        </w:trPr>
        <w:tc>
          <w:tcPr>
            <w:tcW w:w="1032" w:type="pct"/>
            <w:gridSpan w:val="2"/>
            <w:vAlign w:val="center"/>
          </w:tcPr>
          <w:p w14:paraId="38AADE55"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项目名称</w:t>
            </w:r>
            <w:proofErr w:type="spellEnd"/>
          </w:p>
        </w:tc>
        <w:tc>
          <w:tcPr>
            <w:tcW w:w="1805" w:type="pct"/>
            <w:vAlign w:val="center"/>
          </w:tcPr>
          <w:p w14:paraId="0E204470"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指标要求</w:t>
            </w:r>
            <w:proofErr w:type="spellEnd"/>
          </w:p>
        </w:tc>
        <w:tc>
          <w:tcPr>
            <w:tcW w:w="2163" w:type="pct"/>
            <w:vAlign w:val="center"/>
          </w:tcPr>
          <w:p w14:paraId="06EE4333"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试验方法</w:t>
            </w:r>
            <w:proofErr w:type="spellEnd"/>
          </w:p>
        </w:tc>
      </w:tr>
      <w:tr w:rsidR="00AD77C0" w:rsidRPr="002F3BA4" w14:paraId="5D86302A" w14:textId="77777777" w:rsidTr="002F3BA4">
        <w:trPr>
          <w:trHeight w:val="20"/>
          <w:jc w:val="center"/>
        </w:trPr>
        <w:tc>
          <w:tcPr>
            <w:tcW w:w="1032" w:type="pct"/>
            <w:gridSpan w:val="2"/>
            <w:vAlign w:val="center"/>
          </w:tcPr>
          <w:p w14:paraId="4B9A7014"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厚度</w:t>
            </w:r>
            <w:proofErr w:type="spellEnd"/>
            <w:r w:rsidRPr="002F3BA4">
              <w:rPr>
                <w:rFonts w:ascii="宋体" w:eastAsia="宋体" w:hAnsi="宋体" w:cs="Times New Roman"/>
                <w:sz w:val="18"/>
                <w:szCs w:val="18"/>
                <w:lang w:eastAsia="en-US"/>
              </w:rPr>
              <w:t>/ mm</w:t>
            </w:r>
          </w:p>
        </w:tc>
        <w:tc>
          <w:tcPr>
            <w:tcW w:w="1805" w:type="pct"/>
            <w:vAlign w:val="center"/>
          </w:tcPr>
          <w:p w14:paraId="7ECA8FFF" w14:textId="77777777" w:rsidR="00AD77C0" w:rsidRPr="002F3BA4" w:rsidRDefault="00000000">
            <w:pPr>
              <w:jc w:val="center"/>
              <w:rPr>
                <w:rFonts w:ascii="宋体" w:eastAsia="宋体" w:hAnsi="宋体" w:cs="Times New Roman"/>
                <w:sz w:val="18"/>
                <w:szCs w:val="18"/>
                <w:lang w:eastAsia="en-US"/>
              </w:rPr>
            </w:pPr>
            <w:r w:rsidRPr="002F3BA4">
              <w:rPr>
                <w:rFonts w:ascii="宋体" w:eastAsia="宋体" w:hAnsi="宋体" w:cs="Times New Roman"/>
                <w:sz w:val="18"/>
                <w:szCs w:val="18"/>
                <w:lang w:eastAsia="en-US"/>
              </w:rPr>
              <w:t>≥3</w:t>
            </w:r>
          </w:p>
        </w:tc>
        <w:tc>
          <w:tcPr>
            <w:tcW w:w="2163" w:type="pct"/>
            <w:vMerge w:val="restart"/>
            <w:vAlign w:val="center"/>
          </w:tcPr>
          <w:p w14:paraId="3C031695" w14:textId="723FE6D0"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GB/T 6342</w:t>
            </w:r>
          </w:p>
        </w:tc>
      </w:tr>
      <w:tr w:rsidR="00AD77C0" w:rsidRPr="002F3BA4" w14:paraId="1A11D641" w14:textId="77777777" w:rsidTr="002F3BA4">
        <w:trPr>
          <w:trHeight w:val="20"/>
          <w:jc w:val="center"/>
        </w:trPr>
        <w:tc>
          <w:tcPr>
            <w:tcW w:w="239" w:type="pct"/>
            <w:vMerge w:val="restart"/>
            <w:vAlign w:val="center"/>
          </w:tcPr>
          <w:p w14:paraId="7FF29385"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高度</w:t>
            </w:r>
            <w:proofErr w:type="spellEnd"/>
          </w:p>
        </w:tc>
        <w:tc>
          <w:tcPr>
            <w:tcW w:w="794" w:type="pct"/>
            <w:vAlign w:val="center"/>
          </w:tcPr>
          <w:p w14:paraId="18125479"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精装交付</w:t>
            </w:r>
            <w:proofErr w:type="spellEnd"/>
          </w:p>
        </w:tc>
        <w:tc>
          <w:tcPr>
            <w:tcW w:w="1805" w:type="pct"/>
            <w:vAlign w:val="center"/>
          </w:tcPr>
          <w:p w14:paraId="123F62E0" w14:textId="77777777"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≥结构楼板上</w:t>
            </w:r>
            <w:proofErr w:type="gramStart"/>
            <w:r w:rsidRPr="002F3BA4">
              <w:rPr>
                <w:rFonts w:ascii="宋体" w:eastAsia="宋体" w:hAnsi="宋体" w:cs="Times New Roman"/>
                <w:sz w:val="18"/>
                <w:szCs w:val="18"/>
              </w:rPr>
              <w:t>表面至饰面层</w:t>
            </w:r>
            <w:proofErr w:type="gramEnd"/>
            <w:r w:rsidRPr="002F3BA4">
              <w:rPr>
                <w:rFonts w:ascii="宋体" w:eastAsia="宋体" w:hAnsi="宋体" w:cs="Times New Roman"/>
                <w:sz w:val="18"/>
                <w:szCs w:val="18"/>
              </w:rPr>
              <w:t>总厚度</w:t>
            </w:r>
          </w:p>
        </w:tc>
        <w:tc>
          <w:tcPr>
            <w:tcW w:w="2163" w:type="pct"/>
            <w:vMerge/>
          </w:tcPr>
          <w:p w14:paraId="24C0F8B4" w14:textId="77777777" w:rsidR="00AD77C0" w:rsidRPr="002F3BA4" w:rsidRDefault="00AD77C0">
            <w:pPr>
              <w:jc w:val="center"/>
              <w:rPr>
                <w:rFonts w:ascii="宋体" w:eastAsia="宋体" w:hAnsi="宋体" w:cs="Times New Roman"/>
                <w:sz w:val="18"/>
                <w:szCs w:val="18"/>
              </w:rPr>
            </w:pPr>
          </w:p>
        </w:tc>
      </w:tr>
      <w:tr w:rsidR="00AD77C0" w:rsidRPr="002F3BA4" w14:paraId="55F2E0D2" w14:textId="77777777" w:rsidTr="002F3BA4">
        <w:trPr>
          <w:trHeight w:val="20"/>
          <w:jc w:val="center"/>
        </w:trPr>
        <w:tc>
          <w:tcPr>
            <w:tcW w:w="239" w:type="pct"/>
            <w:vMerge/>
            <w:vAlign w:val="center"/>
          </w:tcPr>
          <w:p w14:paraId="39552C51" w14:textId="77777777" w:rsidR="00AD77C0" w:rsidRPr="002F3BA4" w:rsidRDefault="00AD77C0">
            <w:pPr>
              <w:jc w:val="center"/>
              <w:rPr>
                <w:rFonts w:ascii="宋体" w:eastAsia="宋体" w:hAnsi="宋体" w:cs="Times New Roman"/>
                <w:sz w:val="18"/>
                <w:szCs w:val="18"/>
              </w:rPr>
            </w:pPr>
          </w:p>
        </w:tc>
        <w:tc>
          <w:tcPr>
            <w:tcW w:w="794" w:type="pct"/>
            <w:vAlign w:val="center"/>
          </w:tcPr>
          <w:p w14:paraId="1391FBD1"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清水交付</w:t>
            </w:r>
            <w:proofErr w:type="spellEnd"/>
          </w:p>
        </w:tc>
        <w:tc>
          <w:tcPr>
            <w:tcW w:w="1805" w:type="pct"/>
            <w:vAlign w:val="center"/>
          </w:tcPr>
          <w:p w14:paraId="627632FA" w14:textId="77777777"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≥楼板结构面层至保护层总厚度+30mm</w:t>
            </w:r>
          </w:p>
        </w:tc>
        <w:tc>
          <w:tcPr>
            <w:tcW w:w="2163" w:type="pct"/>
            <w:vMerge/>
          </w:tcPr>
          <w:p w14:paraId="6B8E878B" w14:textId="77777777" w:rsidR="00AD77C0" w:rsidRPr="002F3BA4" w:rsidRDefault="00AD77C0">
            <w:pPr>
              <w:jc w:val="center"/>
              <w:rPr>
                <w:rFonts w:ascii="宋体" w:eastAsia="宋体" w:hAnsi="宋体" w:cs="Times New Roman"/>
                <w:sz w:val="18"/>
                <w:szCs w:val="18"/>
              </w:rPr>
            </w:pPr>
          </w:p>
        </w:tc>
      </w:tr>
    </w:tbl>
    <w:p w14:paraId="153DF8EC" w14:textId="384C8575"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4.2.7</w:t>
      </w:r>
      <w:r w:rsidR="002F3BA4">
        <w:rPr>
          <w:rFonts w:eastAsia="宋体" w:hAnsi="宋体" w:cs="Times New Roman" w:hint="eastAsia"/>
        </w:rPr>
        <w:t xml:space="preserve">  </w:t>
      </w:r>
      <w:r w:rsidRPr="002F3BA4">
        <w:rPr>
          <w:rFonts w:eastAsia="宋体" w:hAnsi="宋体" w:cs="Times New Roman"/>
        </w:rPr>
        <w:t>密封胶带性能应符合表4.2.7的技术要求（仅用于干法施工石膏楼板隔声保温系统）。</w:t>
      </w:r>
    </w:p>
    <w:p w14:paraId="058333DB" w14:textId="77777777" w:rsidR="00AD77C0" w:rsidRPr="002F3BA4" w:rsidRDefault="00000000" w:rsidP="002F3BA4">
      <w:pPr>
        <w:pStyle w:val="a8"/>
        <w:spacing w:line="480" w:lineRule="auto"/>
        <w:jc w:val="center"/>
        <w:rPr>
          <w:rFonts w:ascii="Times New Roman" w:hAnsi="Times New Roman"/>
          <w:sz w:val="18"/>
          <w:szCs w:val="21"/>
        </w:rPr>
      </w:pPr>
      <w:r w:rsidRPr="002F3BA4">
        <w:rPr>
          <w:rFonts w:ascii="Times New Roman" w:hAnsi="Times New Roman"/>
          <w:sz w:val="18"/>
          <w:szCs w:val="21"/>
        </w:rPr>
        <w:t>表</w:t>
      </w:r>
      <w:r w:rsidRPr="002F3BA4">
        <w:rPr>
          <w:rFonts w:ascii="Times New Roman" w:hAnsi="Times New Roman"/>
          <w:sz w:val="18"/>
          <w:szCs w:val="21"/>
        </w:rPr>
        <w:t>4.2.7</w:t>
      </w:r>
      <w:r w:rsidRPr="002F3BA4">
        <w:rPr>
          <w:rFonts w:ascii="Times New Roman" w:hAnsi="Times New Roman"/>
          <w:sz w:val="18"/>
          <w:szCs w:val="21"/>
        </w:rPr>
        <w:t>密封胶带性能指标</w:t>
      </w:r>
    </w:p>
    <w:tbl>
      <w:tblPr>
        <w:tblStyle w:val="af7"/>
        <w:tblW w:w="4972" w:type="pct"/>
        <w:jc w:val="center"/>
        <w:tblLook w:val="04A0" w:firstRow="1" w:lastRow="0" w:firstColumn="1" w:lastColumn="0" w:noHBand="0" w:noVBand="1"/>
      </w:tblPr>
      <w:tblGrid>
        <w:gridCol w:w="2622"/>
        <w:gridCol w:w="1247"/>
        <w:gridCol w:w="5423"/>
      </w:tblGrid>
      <w:tr w:rsidR="00AD77C0" w:rsidRPr="002F3BA4" w14:paraId="64F52454" w14:textId="77777777">
        <w:trPr>
          <w:trHeight w:val="20"/>
          <w:jc w:val="center"/>
        </w:trPr>
        <w:tc>
          <w:tcPr>
            <w:tcW w:w="1411" w:type="pct"/>
            <w:vAlign w:val="center"/>
          </w:tcPr>
          <w:p w14:paraId="1568FBED"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项目</w:t>
            </w:r>
            <w:proofErr w:type="spellEnd"/>
          </w:p>
        </w:tc>
        <w:tc>
          <w:tcPr>
            <w:tcW w:w="671" w:type="pct"/>
            <w:vAlign w:val="center"/>
          </w:tcPr>
          <w:p w14:paraId="779582BE"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性能指标</w:t>
            </w:r>
            <w:proofErr w:type="spellEnd"/>
          </w:p>
        </w:tc>
        <w:tc>
          <w:tcPr>
            <w:tcW w:w="2917" w:type="pct"/>
            <w:vAlign w:val="center"/>
          </w:tcPr>
          <w:p w14:paraId="3DC5B673"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试验方法</w:t>
            </w:r>
            <w:proofErr w:type="spellEnd"/>
          </w:p>
        </w:tc>
      </w:tr>
      <w:tr w:rsidR="00AD77C0" w:rsidRPr="002F3BA4" w14:paraId="7EDC6569" w14:textId="77777777">
        <w:trPr>
          <w:trHeight w:val="20"/>
          <w:jc w:val="center"/>
        </w:trPr>
        <w:tc>
          <w:tcPr>
            <w:tcW w:w="1411" w:type="pct"/>
            <w:vAlign w:val="center"/>
          </w:tcPr>
          <w:p w14:paraId="2B7FA074"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t>宽度</w:t>
            </w:r>
            <w:proofErr w:type="spellEnd"/>
            <w:r w:rsidRPr="002F3BA4">
              <w:rPr>
                <w:rFonts w:ascii="宋体" w:eastAsia="宋体" w:hAnsi="宋体" w:cs="Times New Roman"/>
                <w:sz w:val="18"/>
                <w:szCs w:val="18"/>
                <w:lang w:eastAsia="en-US"/>
              </w:rPr>
              <w:t>/mm</w:t>
            </w:r>
          </w:p>
        </w:tc>
        <w:tc>
          <w:tcPr>
            <w:tcW w:w="671" w:type="pct"/>
            <w:vAlign w:val="center"/>
          </w:tcPr>
          <w:p w14:paraId="5A3B583B" w14:textId="77777777" w:rsidR="00AD77C0" w:rsidRPr="002F3BA4" w:rsidRDefault="00000000">
            <w:pPr>
              <w:jc w:val="center"/>
              <w:rPr>
                <w:rFonts w:ascii="宋体" w:eastAsia="宋体" w:hAnsi="宋体" w:cs="Times New Roman"/>
                <w:sz w:val="18"/>
                <w:szCs w:val="18"/>
                <w:lang w:eastAsia="en-US"/>
              </w:rPr>
            </w:pPr>
            <w:r w:rsidRPr="002F3BA4">
              <w:rPr>
                <w:rFonts w:ascii="宋体" w:eastAsia="宋体" w:hAnsi="宋体" w:cs="Times New Roman"/>
                <w:sz w:val="18"/>
                <w:szCs w:val="18"/>
                <w:lang w:eastAsia="en-US"/>
              </w:rPr>
              <w:t>≥50</w:t>
            </w:r>
          </w:p>
        </w:tc>
        <w:tc>
          <w:tcPr>
            <w:tcW w:w="2917" w:type="pct"/>
            <w:vAlign w:val="center"/>
          </w:tcPr>
          <w:p w14:paraId="31B4C453" w14:textId="1886A9BC"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GB/T 6342</w:t>
            </w:r>
          </w:p>
        </w:tc>
      </w:tr>
      <w:tr w:rsidR="00AD77C0" w:rsidRPr="002F3BA4" w14:paraId="56413FD1" w14:textId="77777777">
        <w:trPr>
          <w:trHeight w:val="20"/>
          <w:jc w:val="center"/>
        </w:trPr>
        <w:tc>
          <w:tcPr>
            <w:tcW w:w="1411" w:type="pct"/>
            <w:vAlign w:val="center"/>
          </w:tcPr>
          <w:p w14:paraId="682B755D" w14:textId="77777777" w:rsidR="00AD77C0" w:rsidRPr="002F3BA4" w:rsidRDefault="00000000">
            <w:pPr>
              <w:jc w:val="center"/>
              <w:rPr>
                <w:rFonts w:ascii="宋体" w:eastAsia="宋体" w:hAnsi="宋体" w:cs="Times New Roman"/>
                <w:sz w:val="18"/>
                <w:szCs w:val="18"/>
                <w:lang w:eastAsia="en-US"/>
              </w:rPr>
            </w:pPr>
            <w:proofErr w:type="spellStart"/>
            <w:r w:rsidRPr="002F3BA4">
              <w:rPr>
                <w:rFonts w:ascii="宋体" w:eastAsia="宋体" w:hAnsi="宋体" w:cs="Times New Roman"/>
                <w:sz w:val="18"/>
                <w:szCs w:val="18"/>
                <w:lang w:eastAsia="en-US"/>
              </w:rPr>
              <w:lastRenderedPageBreak/>
              <w:t>持粘性</w:t>
            </w:r>
            <w:proofErr w:type="spellEnd"/>
            <w:r w:rsidRPr="002F3BA4">
              <w:rPr>
                <w:rFonts w:ascii="宋体" w:eastAsia="宋体" w:hAnsi="宋体" w:cs="Times New Roman"/>
                <w:sz w:val="18"/>
                <w:szCs w:val="18"/>
                <w:lang w:eastAsia="en-US"/>
              </w:rPr>
              <w:t>/h</w:t>
            </w:r>
          </w:p>
        </w:tc>
        <w:tc>
          <w:tcPr>
            <w:tcW w:w="671" w:type="pct"/>
            <w:vAlign w:val="center"/>
          </w:tcPr>
          <w:p w14:paraId="66425350" w14:textId="77777777" w:rsidR="00AD77C0" w:rsidRPr="002F3BA4" w:rsidRDefault="00000000">
            <w:pPr>
              <w:jc w:val="center"/>
              <w:rPr>
                <w:rFonts w:ascii="宋体" w:eastAsia="宋体" w:hAnsi="宋体" w:cs="Times New Roman"/>
                <w:sz w:val="18"/>
                <w:szCs w:val="18"/>
                <w:lang w:eastAsia="en-US"/>
              </w:rPr>
            </w:pPr>
            <w:r w:rsidRPr="002F3BA4">
              <w:rPr>
                <w:rFonts w:ascii="宋体" w:eastAsia="宋体" w:hAnsi="宋体" w:cs="Times New Roman"/>
                <w:sz w:val="18"/>
                <w:szCs w:val="18"/>
                <w:lang w:eastAsia="en-US"/>
              </w:rPr>
              <w:t>≥3</w:t>
            </w:r>
          </w:p>
        </w:tc>
        <w:tc>
          <w:tcPr>
            <w:tcW w:w="2917" w:type="pct"/>
            <w:vAlign w:val="center"/>
          </w:tcPr>
          <w:p w14:paraId="19831ECC" w14:textId="012A41A1"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GB/T 4851</w:t>
            </w:r>
          </w:p>
        </w:tc>
      </w:tr>
      <w:tr w:rsidR="00AD77C0" w:rsidRPr="002F3BA4" w14:paraId="0F7563F1" w14:textId="77777777">
        <w:trPr>
          <w:trHeight w:val="20"/>
          <w:jc w:val="center"/>
        </w:trPr>
        <w:tc>
          <w:tcPr>
            <w:tcW w:w="1411" w:type="pct"/>
            <w:vAlign w:val="center"/>
          </w:tcPr>
          <w:p w14:paraId="203A0840" w14:textId="77777777"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拉伸强度（纵向）/（N/cm）</w:t>
            </w:r>
          </w:p>
        </w:tc>
        <w:tc>
          <w:tcPr>
            <w:tcW w:w="671" w:type="pct"/>
            <w:vAlign w:val="center"/>
          </w:tcPr>
          <w:p w14:paraId="6D5B3220" w14:textId="77777777" w:rsidR="00AD77C0" w:rsidRPr="002F3BA4" w:rsidRDefault="00000000">
            <w:pPr>
              <w:jc w:val="center"/>
              <w:rPr>
                <w:rFonts w:ascii="宋体" w:eastAsia="宋体" w:hAnsi="宋体" w:cs="Times New Roman"/>
                <w:sz w:val="18"/>
                <w:szCs w:val="18"/>
                <w:lang w:eastAsia="en-US"/>
              </w:rPr>
            </w:pPr>
            <w:r w:rsidRPr="002F3BA4">
              <w:rPr>
                <w:rFonts w:ascii="宋体" w:eastAsia="宋体" w:hAnsi="宋体" w:cs="Times New Roman"/>
                <w:sz w:val="18"/>
                <w:szCs w:val="18"/>
                <w:lang w:eastAsia="en-US"/>
              </w:rPr>
              <w:t>≥30</w:t>
            </w:r>
          </w:p>
        </w:tc>
        <w:tc>
          <w:tcPr>
            <w:tcW w:w="2917" w:type="pct"/>
            <w:vAlign w:val="center"/>
          </w:tcPr>
          <w:p w14:paraId="5E9EDC46" w14:textId="4D247708" w:rsidR="00AD77C0" w:rsidRPr="002F3BA4" w:rsidRDefault="00000000">
            <w:pPr>
              <w:jc w:val="center"/>
              <w:rPr>
                <w:rFonts w:ascii="宋体" w:eastAsia="宋体" w:hAnsi="宋体" w:cs="Times New Roman"/>
                <w:sz w:val="18"/>
                <w:szCs w:val="18"/>
              </w:rPr>
            </w:pPr>
            <w:r w:rsidRPr="002F3BA4">
              <w:rPr>
                <w:rFonts w:ascii="宋体" w:eastAsia="宋体" w:hAnsi="宋体" w:cs="Times New Roman"/>
                <w:sz w:val="18"/>
                <w:szCs w:val="18"/>
              </w:rPr>
              <w:t>GB/T 30776</w:t>
            </w:r>
          </w:p>
        </w:tc>
      </w:tr>
    </w:tbl>
    <w:p w14:paraId="2587C75B" w14:textId="121DD56E" w:rsidR="00AD77C0" w:rsidRDefault="00000000">
      <w:pPr>
        <w:rPr>
          <w:rFonts w:ascii="Times New Roman" w:eastAsia="宋体" w:hAnsi="Times New Roman" w:cs="Times New Roman"/>
          <w:b/>
          <w:bCs/>
          <w:sz w:val="32"/>
          <w:szCs w:val="32"/>
        </w:rPr>
      </w:pPr>
      <w:r>
        <w:rPr>
          <w:rFonts w:ascii="Times New Roman" w:eastAsia="宋体" w:hAnsi="Times New Roman" w:cs="Times New Roman"/>
          <w:b/>
          <w:bCs/>
          <w:sz w:val="32"/>
          <w:szCs w:val="32"/>
        </w:rPr>
        <w:br w:type="page"/>
      </w:r>
    </w:p>
    <w:p w14:paraId="64F7A760" w14:textId="43625EA6" w:rsidR="00AD77C0" w:rsidRPr="002F3BA4" w:rsidRDefault="00000000">
      <w:pPr>
        <w:spacing w:afterLines="50" w:after="156"/>
        <w:jc w:val="center"/>
        <w:outlineLvl w:val="0"/>
        <w:rPr>
          <w:rFonts w:ascii="黑体" w:eastAsia="黑体" w:hAnsi="黑体"/>
          <w:sz w:val="32"/>
          <w:szCs w:val="32"/>
        </w:rPr>
      </w:pPr>
      <w:bookmarkStart w:id="113" w:name="_Toc169104637"/>
      <w:r w:rsidRPr="002F3BA4">
        <w:rPr>
          <w:rFonts w:ascii="黑体" w:eastAsia="黑体" w:hAnsi="黑体"/>
          <w:sz w:val="32"/>
          <w:szCs w:val="32"/>
        </w:rPr>
        <w:lastRenderedPageBreak/>
        <w:t>5</w:t>
      </w:r>
      <w:bookmarkEnd w:id="93"/>
      <w:r w:rsidR="002F3BA4">
        <w:rPr>
          <w:rFonts w:ascii="黑体" w:eastAsia="黑体" w:hAnsi="黑体" w:hint="eastAsia"/>
          <w:sz w:val="32"/>
          <w:szCs w:val="32"/>
        </w:rPr>
        <w:t xml:space="preserve">  </w:t>
      </w:r>
      <w:r w:rsidRPr="002F3BA4">
        <w:rPr>
          <w:rFonts w:ascii="黑体" w:eastAsia="黑体" w:hAnsi="黑体"/>
          <w:sz w:val="32"/>
          <w:szCs w:val="32"/>
        </w:rPr>
        <w:t>设</w:t>
      </w:r>
      <w:r w:rsidR="002F3BA4">
        <w:rPr>
          <w:rFonts w:ascii="黑体" w:eastAsia="黑体" w:hAnsi="黑体" w:hint="eastAsia"/>
          <w:sz w:val="32"/>
          <w:szCs w:val="32"/>
        </w:rPr>
        <w:t xml:space="preserve">    </w:t>
      </w:r>
      <w:r w:rsidRPr="002F3BA4">
        <w:rPr>
          <w:rFonts w:ascii="黑体" w:eastAsia="黑体" w:hAnsi="黑体"/>
          <w:sz w:val="32"/>
          <w:szCs w:val="32"/>
        </w:rPr>
        <w:t>计</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13"/>
    </w:p>
    <w:p w14:paraId="0BDD0C5C" w14:textId="3C505255" w:rsidR="00AD77C0" w:rsidRPr="002F3BA4" w:rsidRDefault="00000000" w:rsidP="002F3BA4">
      <w:pPr>
        <w:pStyle w:val="2"/>
        <w:spacing w:line="240" w:lineRule="auto"/>
        <w:jc w:val="center"/>
        <w:rPr>
          <w:rFonts w:ascii="黑体" w:eastAsia="黑体" w:hAnsi="黑体"/>
          <w:b w:val="0"/>
          <w:bCs w:val="0"/>
          <w:sz w:val="24"/>
          <w:szCs w:val="24"/>
        </w:rPr>
      </w:pPr>
      <w:bookmarkStart w:id="114" w:name="_Toc142144606"/>
      <w:bookmarkStart w:id="115" w:name="_Toc169104638"/>
      <w:bookmarkEnd w:id="108"/>
      <w:bookmarkEnd w:id="109"/>
      <w:r w:rsidRPr="002F3BA4">
        <w:rPr>
          <w:rFonts w:ascii="黑体" w:eastAsia="黑体" w:hAnsi="黑体"/>
          <w:b w:val="0"/>
          <w:bCs w:val="0"/>
          <w:sz w:val="24"/>
          <w:szCs w:val="24"/>
        </w:rPr>
        <w:t>5.1</w:t>
      </w:r>
      <w:r w:rsidR="002F3BA4">
        <w:rPr>
          <w:rFonts w:ascii="黑体" w:eastAsia="黑体" w:hAnsi="黑体" w:hint="eastAsia"/>
          <w:b w:val="0"/>
          <w:bCs w:val="0"/>
          <w:sz w:val="24"/>
          <w:szCs w:val="24"/>
        </w:rPr>
        <w:t xml:space="preserve">  </w:t>
      </w:r>
      <w:proofErr w:type="gramStart"/>
      <w:r w:rsidRPr="002F3BA4">
        <w:rPr>
          <w:rFonts w:ascii="黑体" w:eastAsia="黑体" w:hAnsi="黑体"/>
          <w:b w:val="0"/>
          <w:bCs w:val="0"/>
          <w:sz w:val="24"/>
          <w:szCs w:val="24"/>
        </w:rPr>
        <w:t>一</w:t>
      </w:r>
      <w:proofErr w:type="gramEnd"/>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般</w:t>
      </w:r>
      <w:r w:rsidR="002F3BA4">
        <w:rPr>
          <w:rFonts w:ascii="黑体" w:eastAsia="黑体" w:hAnsi="黑体" w:hint="eastAsia"/>
          <w:b w:val="0"/>
          <w:bCs w:val="0"/>
          <w:sz w:val="24"/>
          <w:szCs w:val="24"/>
        </w:rPr>
        <w:t xml:space="preserve"> </w:t>
      </w:r>
      <w:proofErr w:type="gramStart"/>
      <w:r w:rsidRPr="002F3BA4">
        <w:rPr>
          <w:rFonts w:ascii="黑体" w:eastAsia="黑体" w:hAnsi="黑体"/>
          <w:b w:val="0"/>
          <w:bCs w:val="0"/>
          <w:sz w:val="24"/>
          <w:szCs w:val="24"/>
        </w:rPr>
        <w:t>规</w:t>
      </w:r>
      <w:proofErr w:type="gramEnd"/>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定</w:t>
      </w:r>
      <w:bookmarkEnd w:id="114"/>
      <w:bookmarkEnd w:id="115"/>
    </w:p>
    <w:p w14:paraId="3A2FC9EA" w14:textId="62973389"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5.1.1</w:t>
      </w:r>
      <w:r w:rsidR="002F3BA4">
        <w:rPr>
          <w:rFonts w:eastAsia="宋体" w:hAnsi="宋体" w:cs="Times New Roman" w:hint="eastAsia"/>
        </w:rPr>
        <w:t xml:space="preserve">  </w:t>
      </w:r>
      <w:r w:rsidRPr="002F3BA4">
        <w:rPr>
          <w:rFonts w:eastAsia="宋体" w:hAnsi="宋体" w:cs="Times New Roman"/>
        </w:rPr>
        <w:t>石膏复合材料建筑楼板隔声保温系统的构造设计及所选用的组成材料，应符合本标准的规定。</w:t>
      </w:r>
    </w:p>
    <w:p w14:paraId="5661DB17" w14:textId="047DD284"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5.1.2</w:t>
      </w:r>
      <w:r w:rsidR="002F3BA4">
        <w:rPr>
          <w:rFonts w:eastAsia="宋体" w:hAnsi="宋体" w:cs="Times New Roman" w:hint="eastAsia"/>
        </w:rPr>
        <w:t xml:space="preserve">  </w:t>
      </w:r>
      <w:r w:rsidRPr="002F3BA4">
        <w:rPr>
          <w:rFonts w:eastAsia="宋体" w:hAnsi="宋体" w:cs="Times New Roman"/>
        </w:rPr>
        <w:t>石膏复合材料建筑楼板隔声保温系统应采用石膏基</w:t>
      </w:r>
      <w:proofErr w:type="gramStart"/>
      <w:r w:rsidRPr="002F3BA4">
        <w:rPr>
          <w:rFonts w:eastAsia="宋体" w:hAnsi="宋体" w:cs="Times New Roman"/>
        </w:rPr>
        <w:t>自流平</w:t>
      </w:r>
      <w:proofErr w:type="gramEnd"/>
      <w:r w:rsidRPr="002F3BA4">
        <w:rPr>
          <w:rFonts w:eastAsia="宋体" w:hAnsi="宋体" w:cs="Times New Roman"/>
        </w:rPr>
        <w:t>砂浆作保护层，保护层不得采用水泥基材料。</w:t>
      </w:r>
    </w:p>
    <w:p w14:paraId="54837F8A" w14:textId="6E7C03D8"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5.1.3</w:t>
      </w:r>
      <w:r w:rsidR="002F3BA4">
        <w:rPr>
          <w:rFonts w:eastAsia="宋体" w:hAnsi="宋体" w:cs="Times New Roman" w:hint="eastAsia"/>
        </w:rPr>
        <w:t xml:space="preserve">  </w:t>
      </w:r>
      <w:r w:rsidRPr="002F3BA4">
        <w:rPr>
          <w:rFonts w:eastAsia="宋体" w:hAnsi="宋体" w:cs="Times New Roman"/>
        </w:rPr>
        <w:t>石膏复合材料建筑楼板隔声保温工程的房间楼板面积大于30m2，边长大于4.0m时，应设置伸缩缝，其间距不应大于4.0m，同时应在门洞口两侧、墙体阳角处、保温隔声楼板与非保温隔声楼板交界处应设置伸缩缝。</w:t>
      </w:r>
    </w:p>
    <w:p w14:paraId="21607BA7" w14:textId="3E709895"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5.1.4</w:t>
      </w:r>
      <w:r w:rsidR="002F3BA4">
        <w:rPr>
          <w:rFonts w:eastAsia="宋体" w:hAnsi="宋体" w:cs="Times New Roman" w:hint="eastAsia"/>
        </w:rPr>
        <w:t xml:space="preserve">  </w:t>
      </w:r>
      <w:r w:rsidRPr="002F3BA4">
        <w:rPr>
          <w:rFonts w:eastAsia="宋体" w:hAnsi="宋体" w:cs="Times New Roman"/>
        </w:rPr>
        <w:t>石膏复合材料建筑楼板隔声保温系统面层装饰层粘贴地砖时，宜采用石膏基瓷砖胶作为粘结</w:t>
      </w:r>
      <w:proofErr w:type="gramStart"/>
      <w:r w:rsidRPr="002F3BA4">
        <w:rPr>
          <w:rFonts w:eastAsia="宋体" w:hAnsi="宋体" w:cs="Times New Roman"/>
        </w:rPr>
        <w:t>层并采用薄贴</w:t>
      </w:r>
      <w:proofErr w:type="gramEnd"/>
      <w:r w:rsidRPr="002F3BA4">
        <w:rPr>
          <w:rFonts w:eastAsia="宋体" w:hAnsi="宋体" w:cs="Times New Roman"/>
        </w:rPr>
        <w:t>工艺进行瓷砖铺贴。当采用水泥基瓷砖胶时，应进行界面隔离处理。</w:t>
      </w:r>
    </w:p>
    <w:p w14:paraId="46FDD616" w14:textId="3ECDC6B0" w:rsidR="00AD77C0" w:rsidRPr="002F3BA4" w:rsidRDefault="00000000" w:rsidP="002F3BA4">
      <w:pPr>
        <w:pStyle w:val="afc"/>
        <w:ind w:firstLineChars="0" w:firstLine="0"/>
        <w:rPr>
          <w:rFonts w:eastAsia="宋体" w:hAnsi="宋体" w:cs="Times New Roman"/>
        </w:rPr>
      </w:pPr>
      <w:r w:rsidRPr="002F3BA4">
        <w:rPr>
          <w:rFonts w:ascii="黑体" w:eastAsia="黑体" w:hAnsi="黑体" w:cs="Times New Roman"/>
          <w:b/>
          <w:bCs/>
        </w:rPr>
        <w:t>5.1.5</w:t>
      </w:r>
      <w:r w:rsidR="002F3BA4">
        <w:rPr>
          <w:rFonts w:eastAsia="宋体" w:hAnsi="宋体" w:cs="Times New Roman" w:hint="eastAsia"/>
        </w:rPr>
        <w:t xml:space="preserve">  </w:t>
      </w:r>
      <w:r w:rsidRPr="002F3BA4">
        <w:rPr>
          <w:rFonts w:eastAsia="宋体" w:hAnsi="宋体" w:cs="Times New Roman"/>
        </w:rPr>
        <w:t>石膏复合材料建筑楼板隔声保温工程的保护层、装饰面层与楼板结构层、房间四周墙体、柱及穿越楼板竖向管道之间应设置竖向隔声片。</w:t>
      </w:r>
    </w:p>
    <w:p w14:paraId="0A3A463A" w14:textId="52B3BDB6" w:rsidR="00AD77C0" w:rsidRPr="002F3BA4" w:rsidRDefault="00000000" w:rsidP="002F3BA4">
      <w:pPr>
        <w:pStyle w:val="2"/>
        <w:spacing w:line="240" w:lineRule="auto"/>
        <w:jc w:val="center"/>
        <w:rPr>
          <w:rFonts w:ascii="黑体" w:eastAsia="黑体" w:hAnsi="黑体"/>
          <w:b w:val="0"/>
          <w:bCs w:val="0"/>
          <w:sz w:val="24"/>
          <w:szCs w:val="24"/>
        </w:rPr>
      </w:pPr>
      <w:bookmarkStart w:id="116" w:name="_Toc169104639"/>
      <w:r w:rsidRPr="002F3BA4">
        <w:rPr>
          <w:rFonts w:ascii="黑体" w:eastAsia="黑体" w:hAnsi="黑体"/>
          <w:b w:val="0"/>
          <w:bCs w:val="0"/>
          <w:sz w:val="24"/>
          <w:szCs w:val="24"/>
        </w:rPr>
        <w:t>5.2</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隔</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声</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与</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热</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工</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设</w:t>
      </w:r>
      <w:r w:rsidR="002F3BA4">
        <w:rPr>
          <w:rFonts w:ascii="黑体" w:eastAsia="黑体" w:hAnsi="黑体" w:hint="eastAsia"/>
          <w:b w:val="0"/>
          <w:bCs w:val="0"/>
          <w:sz w:val="24"/>
          <w:szCs w:val="24"/>
        </w:rPr>
        <w:t xml:space="preserve"> </w:t>
      </w:r>
      <w:r w:rsidRPr="002F3BA4">
        <w:rPr>
          <w:rFonts w:ascii="黑体" w:eastAsia="黑体" w:hAnsi="黑体"/>
          <w:b w:val="0"/>
          <w:bCs w:val="0"/>
          <w:sz w:val="24"/>
          <w:szCs w:val="24"/>
        </w:rPr>
        <w:t>计</w:t>
      </w:r>
      <w:bookmarkEnd w:id="116"/>
    </w:p>
    <w:p w14:paraId="78A4C68E" w14:textId="52469E17" w:rsidR="00AD77C0" w:rsidRPr="002F3BA4" w:rsidRDefault="00000000" w:rsidP="002F3BA4">
      <w:pPr>
        <w:pStyle w:val="afc"/>
        <w:ind w:firstLineChars="0" w:firstLine="0"/>
        <w:rPr>
          <w:rFonts w:eastAsia="宋体" w:hAnsi="宋体" w:cs="Times New Roman"/>
        </w:rPr>
      </w:pPr>
      <w:bookmarkStart w:id="117" w:name="_Toc142144607"/>
      <w:r w:rsidRPr="0091035E">
        <w:rPr>
          <w:rFonts w:ascii="黑体" w:eastAsia="黑体" w:hAnsi="黑体" w:cs="Times New Roman"/>
          <w:b/>
          <w:bCs/>
        </w:rPr>
        <w:t>5.2.1</w:t>
      </w:r>
      <w:r w:rsidR="002F3BA4">
        <w:rPr>
          <w:rFonts w:eastAsia="宋体" w:hAnsi="宋体" w:cs="Times New Roman" w:hint="eastAsia"/>
        </w:rPr>
        <w:t xml:space="preserve">  </w:t>
      </w:r>
      <w:r w:rsidRPr="002F3BA4">
        <w:rPr>
          <w:rFonts w:eastAsia="宋体" w:hAnsi="宋体" w:cs="Times New Roman"/>
        </w:rPr>
        <w:t>石膏复合材料建筑楼板隔声保温系统隔声性能应符合现行国家标准《民用建筑隔声设计规范》GB 50118。</w:t>
      </w:r>
    </w:p>
    <w:p w14:paraId="5F20BFBC" w14:textId="7C037B71" w:rsidR="00AD77C0" w:rsidRPr="002F3BA4" w:rsidRDefault="00000000" w:rsidP="002F3BA4">
      <w:pPr>
        <w:pStyle w:val="afc"/>
        <w:ind w:firstLineChars="0" w:firstLine="0"/>
        <w:rPr>
          <w:rFonts w:eastAsia="宋体" w:hAnsi="宋体" w:cs="Times New Roman"/>
        </w:rPr>
      </w:pPr>
      <w:r w:rsidRPr="0091035E">
        <w:rPr>
          <w:rFonts w:ascii="黑体" w:eastAsia="黑体" w:hAnsi="黑体" w:cs="Times New Roman"/>
          <w:b/>
          <w:bCs/>
        </w:rPr>
        <w:t>5.2.2</w:t>
      </w:r>
      <w:r w:rsidR="002F3BA4">
        <w:rPr>
          <w:rFonts w:eastAsia="宋体" w:hAnsi="宋体" w:cs="Times New Roman" w:hint="eastAsia"/>
        </w:rPr>
        <w:t xml:space="preserve">  </w:t>
      </w:r>
      <w:r w:rsidRPr="002F3BA4">
        <w:rPr>
          <w:rFonts w:eastAsia="宋体" w:hAnsi="宋体" w:cs="Times New Roman"/>
        </w:rPr>
        <w:t>石膏复合材料建筑楼板隔声保温系统的保温性能应符合现行国家标准《建筑节能与可再生能源利用通用规范》GB 55015以及国家或地方现行相关建筑节能设计标准的规定；传热系数应根据现行国家标准《民用建筑热工设计规范》GB 50176的规定进行计算。</w:t>
      </w:r>
    </w:p>
    <w:p w14:paraId="06688011" w14:textId="7EDE682F" w:rsidR="00AD77C0" w:rsidRPr="002F3BA4" w:rsidRDefault="00000000" w:rsidP="002F3BA4">
      <w:pPr>
        <w:pStyle w:val="afc"/>
        <w:ind w:firstLineChars="0" w:firstLine="0"/>
        <w:rPr>
          <w:rFonts w:eastAsia="宋体" w:hAnsi="宋体" w:cs="Times New Roman"/>
        </w:rPr>
      </w:pPr>
      <w:r w:rsidRPr="0091035E">
        <w:rPr>
          <w:rFonts w:ascii="黑体" w:eastAsia="黑体" w:hAnsi="黑体" w:cs="Times New Roman"/>
          <w:b/>
          <w:bCs/>
        </w:rPr>
        <w:t>5.2.3</w:t>
      </w:r>
      <w:r w:rsidR="002F3BA4">
        <w:rPr>
          <w:rFonts w:eastAsia="宋体" w:hAnsi="宋体" w:cs="Times New Roman" w:hint="eastAsia"/>
        </w:rPr>
        <w:t xml:space="preserve">  </w:t>
      </w:r>
      <w:r w:rsidRPr="002F3BA4">
        <w:rPr>
          <w:rFonts w:eastAsia="宋体" w:hAnsi="宋体" w:cs="Times New Roman"/>
        </w:rPr>
        <w:t>隔声层厚度应根据节能计算和隔声要求确定。计算时隔声保温系统材料的导热系数修正系数按5.2.3取值。</w:t>
      </w:r>
    </w:p>
    <w:p w14:paraId="7205CDCF" w14:textId="77777777" w:rsidR="00AD77C0" w:rsidRPr="002F3BA4" w:rsidRDefault="00000000" w:rsidP="002F3BA4">
      <w:pPr>
        <w:pStyle w:val="afc"/>
        <w:ind w:firstLineChars="400" w:firstLine="840"/>
        <w:rPr>
          <w:rFonts w:eastAsia="宋体" w:hAnsi="宋体" w:cs="Times New Roman"/>
        </w:rPr>
      </w:pPr>
      <w:r w:rsidRPr="002F3BA4">
        <w:rPr>
          <w:rFonts w:eastAsia="宋体" w:hAnsi="宋体" w:cs="Times New Roman"/>
        </w:rPr>
        <w:t>石膏复合材料建筑楼板隔声保温系统中保温材料的导热系数应按下式进行修正：</w:t>
      </w:r>
    </w:p>
    <w:p w14:paraId="63B582E5" w14:textId="0F18B5C9" w:rsidR="00AD77C0" w:rsidRDefault="0091035E">
      <w:pPr>
        <w:spacing w:line="276" w:lineRule="auto"/>
        <w:jc w:val="center"/>
        <w:rPr>
          <w:rFonts w:ascii="Times New Roman" w:eastAsia="宋体" w:hAnsi="Times New Roman" w:cs="Times New Roman"/>
          <w:szCs w:val="21"/>
        </w:rPr>
      </w:pPr>
      <w:r>
        <w:rPr>
          <w:rFonts w:ascii="宋体" w:eastAsia="宋体" w:hAnsi="宋体" w:cs="Times New Roman" w:hint="eastAsia"/>
          <w:szCs w:val="21"/>
        </w:rPr>
        <w:t xml:space="preserve">                                     </w:t>
      </w:r>
      <m:oMath>
        <m:sSub>
          <m:sSubPr>
            <m:ctrlPr>
              <w:rPr>
                <w:rFonts w:ascii="Cambria Math" w:hAnsi="Cambria Math" w:cs="Times New Roman"/>
                <w:i/>
                <w:szCs w:val="21"/>
              </w:rPr>
            </m:ctrlPr>
          </m:sSubPr>
          <m:e>
            <m:r>
              <w:rPr>
                <w:rFonts w:ascii="Cambria Math" w:hAnsi="Cambria Math" w:cs="Times New Roman"/>
                <w:szCs w:val="21"/>
              </w:rPr>
              <m:t>λ</m:t>
            </m:r>
          </m:e>
          <m:sub>
            <m:r>
              <w:rPr>
                <w:rFonts w:ascii="Cambria Math" w:hAnsi="Cambria Math" w:cs="Times New Roman"/>
                <w:szCs w:val="21"/>
              </w:rPr>
              <m:t>c</m:t>
            </m:r>
          </m:sub>
        </m:sSub>
        <m:r>
          <w:rPr>
            <w:rFonts w:ascii="Cambria Math" w:hAnsi="Cambria Math" w:cs="Times New Roman"/>
            <w:szCs w:val="21"/>
          </w:rPr>
          <m:t>=λ∙a</m:t>
        </m:r>
      </m:oMath>
      <w:r w:rsidRPr="0091035E">
        <w:rPr>
          <w:rFonts w:ascii="Times New Roman" w:eastAsia="宋体" w:hAnsi="Times New Roman" w:cs="Times New Roman" w:hint="eastAsia"/>
          <w:i/>
          <w:szCs w:val="21"/>
        </w:rPr>
        <w:t xml:space="preserve">  </w:t>
      </w:r>
      <w:r>
        <w:rPr>
          <w:rFonts w:ascii="Times New Roman" w:eastAsia="宋体" w:hAnsi="Times New Roman" w:cs="Times New Roman" w:hint="eastAsia"/>
          <w:szCs w:val="21"/>
        </w:rPr>
        <w:t xml:space="preserve">                                 </w:t>
      </w:r>
      <w:r w:rsidR="002F3BA4">
        <w:rPr>
          <w:rFonts w:ascii="Times New Roman" w:eastAsia="宋体" w:hAnsi="Times New Roman" w:cs="Times New Roman" w:hint="eastAsia"/>
          <w:szCs w:val="21"/>
        </w:rPr>
        <w:t>（</w:t>
      </w:r>
      <w:r>
        <w:rPr>
          <w:rFonts w:ascii="Times New Roman" w:eastAsia="宋体" w:hAnsi="Times New Roman" w:cs="Times New Roman" w:hint="eastAsia"/>
          <w:szCs w:val="21"/>
        </w:rPr>
        <w:t>5.2.3</w:t>
      </w:r>
      <w:r w:rsidR="002F3BA4">
        <w:rPr>
          <w:rFonts w:ascii="Times New Roman" w:eastAsia="宋体" w:hAnsi="Times New Roman" w:cs="Times New Roman" w:hint="eastAsia"/>
          <w:szCs w:val="21"/>
        </w:rPr>
        <w:t>）</w:t>
      </w:r>
    </w:p>
    <w:p w14:paraId="456B7F68" w14:textId="40BD6E0B" w:rsidR="00AD77C0"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szCs w:val="21"/>
        </w:rPr>
        <w:t>式中：</w:t>
      </w:r>
      <m:oMath>
        <m:sSub>
          <m:sSubPr>
            <m:ctrlPr>
              <w:rPr>
                <w:rFonts w:ascii="Cambria Math" w:hAnsi="Cambria Math" w:cs="Times New Roman"/>
                <w:i/>
                <w:szCs w:val="21"/>
              </w:rPr>
            </m:ctrlPr>
          </m:sSubPr>
          <m:e>
            <m:r>
              <w:rPr>
                <w:rFonts w:ascii="Cambria Math" w:hAnsi="Cambria Math" w:cs="Times New Roman"/>
                <w:szCs w:val="21"/>
              </w:rPr>
              <m:t>λ</m:t>
            </m:r>
          </m:e>
          <m:sub>
            <m:r>
              <w:rPr>
                <w:rFonts w:ascii="Cambria Math" w:hAnsi="Cambria Math" w:cs="Times New Roman"/>
                <w:szCs w:val="21"/>
              </w:rPr>
              <m:t>c</m:t>
            </m:r>
          </m:sub>
        </m:sSub>
      </m:oMath>
      <w:r>
        <w:rPr>
          <w:rFonts w:ascii="Times New Roman" w:eastAsia="宋体" w:hAnsi="Times New Roman" w:cs="Times New Roman"/>
          <w:szCs w:val="21"/>
        </w:rPr>
        <w:t>——</w:t>
      </w:r>
      <w:r>
        <w:rPr>
          <w:rFonts w:ascii="Times New Roman" w:eastAsia="宋体" w:hAnsi="Times New Roman" w:cs="Times New Roman"/>
          <w:szCs w:val="21"/>
        </w:rPr>
        <w:t>保温材料导热系数计算值；</w:t>
      </w:r>
    </w:p>
    <w:p w14:paraId="4803880E" w14:textId="596CEB32" w:rsidR="00AD77C0" w:rsidRDefault="0091035E" w:rsidP="0091035E">
      <w:pPr>
        <w:spacing w:line="276" w:lineRule="auto"/>
        <w:ind w:firstLineChars="300" w:firstLine="630"/>
        <w:jc w:val="left"/>
        <w:rPr>
          <w:rFonts w:ascii="Times New Roman" w:eastAsia="宋体" w:hAnsi="Times New Roman" w:cs="Times New Roman"/>
          <w:szCs w:val="21"/>
        </w:rPr>
      </w:pPr>
      <m:oMath>
        <m:r>
          <w:rPr>
            <w:rFonts w:ascii="Cambria Math" w:hAnsi="Cambria Math" w:cs="Times New Roman"/>
            <w:szCs w:val="21"/>
          </w:rPr>
          <m:t>λ</m:t>
        </m:r>
      </m:oMath>
      <w:r>
        <w:rPr>
          <w:rFonts w:ascii="Times New Roman" w:eastAsia="宋体" w:hAnsi="Times New Roman" w:cs="Times New Roman"/>
          <w:szCs w:val="21"/>
        </w:rPr>
        <w:t xml:space="preserve"> ——</w:t>
      </w:r>
      <w:r>
        <w:rPr>
          <w:rFonts w:ascii="Times New Roman" w:eastAsia="宋体" w:hAnsi="Times New Roman" w:cs="Times New Roman"/>
          <w:szCs w:val="21"/>
        </w:rPr>
        <w:t>保温材料导热系数；</w:t>
      </w:r>
    </w:p>
    <w:p w14:paraId="4A8761AB" w14:textId="6AA82F93" w:rsidR="00AD77C0" w:rsidRDefault="00000000">
      <w:pPr>
        <w:spacing w:line="276" w:lineRule="auto"/>
        <w:jc w:val="left"/>
        <w:rPr>
          <w:rFonts w:ascii="Times New Roman" w:eastAsia="宋体" w:hAnsi="Times New Roman" w:cs="Times New Roman"/>
          <w:szCs w:val="21"/>
        </w:rPr>
      </w:pPr>
      <w:r>
        <w:rPr>
          <w:rFonts w:ascii="Times New Roman" w:eastAsia="宋体" w:hAnsi="Times New Roman" w:cs="Times New Roman"/>
          <w:szCs w:val="21"/>
        </w:rPr>
        <w:t xml:space="preserve">     </w:t>
      </w:r>
      <w:r w:rsidRPr="0091035E">
        <w:rPr>
          <w:rFonts w:ascii="Times New Roman" w:eastAsia="宋体" w:hAnsi="Times New Roman" w:cs="Times New Roman"/>
          <w:i/>
          <w:iCs/>
          <w:szCs w:val="21"/>
        </w:rPr>
        <w:t xml:space="preserve"> a </w:t>
      </w:r>
      <w:r>
        <w:rPr>
          <w:rFonts w:ascii="Times New Roman" w:eastAsia="宋体" w:hAnsi="Times New Roman" w:cs="Times New Roman"/>
          <w:szCs w:val="21"/>
        </w:rPr>
        <w:t>——</w:t>
      </w:r>
      <w:r>
        <w:rPr>
          <w:rFonts w:ascii="Times New Roman" w:eastAsia="宋体" w:hAnsi="Times New Roman" w:cs="Times New Roman"/>
          <w:szCs w:val="21"/>
        </w:rPr>
        <w:t>保温材料导热系数的修正系数，应按</w:t>
      </w:r>
      <w:r>
        <w:rPr>
          <w:rFonts w:ascii="Times New Roman" w:eastAsia="宋体" w:hAnsi="Times New Roman" w:cs="Times New Roman"/>
          <w:szCs w:val="21"/>
        </w:rPr>
        <w:t>5.2.1</w:t>
      </w:r>
      <w:r>
        <w:rPr>
          <w:rFonts w:ascii="Times New Roman" w:eastAsia="宋体" w:hAnsi="Times New Roman" w:cs="Times New Roman"/>
          <w:szCs w:val="21"/>
        </w:rPr>
        <w:t>取值。</w:t>
      </w:r>
    </w:p>
    <w:p w14:paraId="46BABC21" w14:textId="77777777" w:rsidR="00AD77C0" w:rsidRPr="0091035E" w:rsidRDefault="00000000" w:rsidP="0091035E">
      <w:pPr>
        <w:pStyle w:val="a8"/>
        <w:spacing w:line="480" w:lineRule="auto"/>
        <w:jc w:val="center"/>
        <w:rPr>
          <w:rFonts w:ascii="Times New Roman" w:hAnsi="Times New Roman"/>
          <w:sz w:val="18"/>
          <w:szCs w:val="21"/>
        </w:rPr>
      </w:pPr>
      <w:r w:rsidRPr="0091035E">
        <w:rPr>
          <w:rFonts w:ascii="Times New Roman" w:hAnsi="Times New Roman"/>
          <w:sz w:val="18"/>
          <w:szCs w:val="21"/>
        </w:rPr>
        <w:t>表</w:t>
      </w:r>
      <w:r w:rsidRPr="0091035E">
        <w:rPr>
          <w:rFonts w:ascii="Times New Roman" w:hAnsi="Times New Roman"/>
          <w:sz w:val="18"/>
          <w:szCs w:val="21"/>
        </w:rPr>
        <w:t xml:space="preserve">5.2.3 </w:t>
      </w:r>
      <w:r w:rsidRPr="0091035E">
        <w:rPr>
          <w:rFonts w:ascii="Times New Roman" w:hAnsi="Times New Roman"/>
          <w:sz w:val="18"/>
          <w:szCs w:val="21"/>
        </w:rPr>
        <w:t>石膏复合材料建筑楼板隔声保温系统中保温材料的导热系数修正系数</w:t>
      </w:r>
    </w:p>
    <w:tbl>
      <w:tblPr>
        <w:tblStyle w:val="af7"/>
        <w:tblW w:w="5000" w:type="pct"/>
        <w:jc w:val="center"/>
        <w:tblLook w:val="04A0" w:firstRow="1" w:lastRow="0" w:firstColumn="1" w:lastColumn="0" w:noHBand="0" w:noVBand="1"/>
      </w:tblPr>
      <w:tblGrid>
        <w:gridCol w:w="1486"/>
        <w:gridCol w:w="2388"/>
        <w:gridCol w:w="3018"/>
        <w:gridCol w:w="2452"/>
      </w:tblGrid>
      <w:tr w:rsidR="00AD77C0" w:rsidRPr="0091035E" w14:paraId="4B58074A" w14:textId="77777777" w:rsidTr="0091035E">
        <w:trPr>
          <w:jc w:val="center"/>
        </w:trPr>
        <w:tc>
          <w:tcPr>
            <w:tcW w:w="795" w:type="pct"/>
            <w:tcBorders>
              <w:bottom w:val="single" w:sz="4" w:space="0" w:color="auto"/>
            </w:tcBorders>
            <w:vAlign w:val="center"/>
          </w:tcPr>
          <w:p w14:paraId="04D0241F"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产品种类</w:t>
            </w:r>
          </w:p>
        </w:tc>
        <w:tc>
          <w:tcPr>
            <w:tcW w:w="1278" w:type="pct"/>
            <w:tcBorders>
              <w:bottom w:val="single" w:sz="4" w:space="0" w:color="auto"/>
            </w:tcBorders>
            <w:vAlign w:val="center"/>
          </w:tcPr>
          <w:p w14:paraId="40065C7A"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石膏隔声保温复合材料</w:t>
            </w:r>
          </w:p>
        </w:tc>
        <w:tc>
          <w:tcPr>
            <w:tcW w:w="1615" w:type="pct"/>
            <w:tcBorders>
              <w:bottom w:val="single" w:sz="4" w:space="0" w:color="auto"/>
            </w:tcBorders>
            <w:vAlign w:val="center"/>
          </w:tcPr>
          <w:p w14:paraId="4F169C65"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预制石膏复合材料隔声保温制品</w:t>
            </w:r>
          </w:p>
        </w:tc>
        <w:tc>
          <w:tcPr>
            <w:tcW w:w="1312" w:type="pct"/>
            <w:tcBorders>
              <w:bottom w:val="single" w:sz="4" w:space="0" w:color="auto"/>
            </w:tcBorders>
            <w:vAlign w:val="center"/>
          </w:tcPr>
          <w:p w14:paraId="317AB3FF" w14:textId="77777777" w:rsidR="00AD77C0" w:rsidRPr="0091035E" w:rsidRDefault="00000000">
            <w:pPr>
              <w:spacing w:line="312" w:lineRule="auto"/>
              <w:jc w:val="center"/>
              <w:rPr>
                <w:rFonts w:ascii="宋体" w:eastAsia="宋体" w:hAnsi="宋体" w:cs="Times New Roman"/>
                <w:sz w:val="18"/>
                <w:szCs w:val="18"/>
              </w:rPr>
            </w:pPr>
            <w:proofErr w:type="spellStart"/>
            <w:r w:rsidRPr="0091035E">
              <w:rPr>
                <w:rFonts w:ascii="宋体" w:eastAsia="宋体" w:hAnsi="宋体" w:cs="Times New Roman"/>
                <w:sz w:val="18"/>
                <w:szCs w:val="18"/>
                <w:lang w:eastAsia="en-US"/>
              </w:rPr>
              <w:t>石膏</w:t>
            </w:r>
            <w:proofErr w:type="spellEnd"/>
            <w:r w:rsidRPr="0091035E">
              <w:rPr>
                <w:rFonts w:ascii="宋体" w:eastAsia="宋体" w:hAnsi="宋体" w:cs="Times New Roman"/>
                <w:sz w:val="18"/>
                <w:szCs w:val="18"/>
              </w:rPr>
              <w:t>基</w:t>
            </w:r>
            <w:proofErr w:type="spellStart"/>
            <w:proofErr w:type="gramStart"/>
            <w:r w:rsidRPr="0091035E">
              <w:rPr>
                <w:rFonts w:ascii="宋体" w:eastAsia="宋体" w:hAnsi="宋体" w:cs="Times New Roman"/>
                <w:sz w:val="18"/>
                <w:szCs w:val="18"/>
                <w:lang w:eastAsia="en-US"/>
              </w:rPr>
              <w:t>自流平</w:t>
            </w:r>
            <w:proofErr w:type="gramEnd"/>
            <w:r w:rsidRPr="0091035E">
              <w:rPr>
                <w:rFonts w:ascii="宋体" w:eastAsia="宋体" w:hAnsi="宋体" w:cs="Times New Roman"/>
                <w:sz w:val="18"/>
                <w:szCs w:val="18"/>
                <w:lang w:eastAsia="en-US"/>
              </w:rPr>
              <w:t>砂浆</w:t>
            </w:r>
            <w:proofErr w:type="spellEnd"/>
          </w:p>
        </w:tc>
      </w:tr>
      <w:tr w:rsidR="00AD77C0" w:rsidRPr="0091035E" w14:paraId="27CAD529" w14:textId="77777777" w:rsidTr="0091035E">
        <w:trPr>
          <w:jc w:val="center"/>
        </w:trPr>
        <w:tc>
          <w:tcPr>
            <w:tcW w:w="795" w:type="pct"/>
            <w:tcBorders>
              <w:bottom w:val="single" w:sz="2" w:space="0" w:color="auto"/>
            </w:tcBorders>
            <w:vAlign w:val="center"/>
          </w:tcPr>
          <w:p w14:paraId="0B1C90EE"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修正系数</w:t>
            </w:r>
          </w:p>
        </w:tc>
        <w:tc>
          <w:tcPr>
            <w:tcW w:w="1278" w:type="pct"/>
            <w:tcBorders>
              <w:bottom w:val="single" w:sz="2" w:space="0" w:color="auto"/>
            </w:tcBorders>
            <w:vAlign w:val="center"/>
          </w:tcPr>
          <w:p w14:paraId="61F0B547"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1.0</w:t>
            </w:r>
          </w:p>
        </w:tc>
        <w:tc>
          <w:tcPr>
            <w:tcW w:w="1615" w:type="pct"/>
            <w:tcBorders>
              <w:bottom w:val="single" w:sz="2" w:space="0" w:color="auto"/>
            </w:tcBorders>
            <w:vAlign w:val="center"/>
          </w:tcPr>
          <w:p w14:paraId="6A67552F"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1.0</w:t>
            </w:r>
          </w:p>
        </w:tc>
        <w:tc>
          <w:tcPr>
            <w:tcW w:w="1312" w:type="pct"/>
            <w:tcBorders>
              <w:bottom w:val="single" w:sz="2" w:space="0" w:color="auto"/>
            </w:tcBorders>
            <w:vAlign w:val="center"/>
          </w:tcPr>
          <w:p w14:paraId="193BD799" w14:textId="77777777" w:rsidR="00AD77C0" w:rsidRPr="0091035E" w:rsidRDefault="00000000">
            <w:pPr>
              <w:spacing w:line="312" w:lineRule="auto"/>
              <w:jc w:val="center"/>
              <w:rPr>
                <w:rFonts w:ascii="宋体" w:eastAsia="宋体" w:hAnsi="宋体" w:cs="Times New Roman"/>
                <w:sz w:val="18"/>
                <w:szCs w:val="18"/>
              </w:rPr>
            </w:pPr>
            <w:r w:rsidRPr="0091035E">
              <w:rPr>
                <w:rFonts w:ascii="宋体" w:eastAsia="宋体" w:hAnsi="宋体" w:cs="Times New Roman"/>
                <w:sz w:val="18"/>
                <w:szCs w:val="18"/>
              </w:rPr>
              <w:t>1.0</w:t>
            </w:r>
          </w:p>
        </w:tc>
      </w:tr>
    </w:tbl>
    <w:p w14:paraId="292ED906" w14:textId="0A275FB8" w:rsidR="00AD77C0" w:rsidRPr="0091035E" w:rsidRDefault="00000000" w:rsidP="0091035E">
      <w:pPr>
        <w:pStyle w:val="2"/>
        <w:spacing w:line="240" w:lineRule="auto"/>
        <w:jc w:val="center"/>
        <w:rPr>
          <w:rFonts w:ascii="黑体" w:eastAsia="黑体" w:hAnsi="黑体"/>
          <w:b w:val="0"/>
          <w:bCs w:val="0"/>
          <w:sz w:val="24"/>
          <w:szCs w:val="24"/>
        </w:rPr>
      </w:pPr>
      <w:bookmarkStart w:id="118" w:name="_Toc169104640"/>
      <w:r w:rsidRPr="0091035E">
        <w:rPr>
          <w:rFonts w:ascii="黑体" w:eastAsia="黑体" w:hAnsi="黑体"/>
          <w:b w:val="0"/>
          <w:bCs w:val="0"/>
          <w:sz w:val="24"/>
          <w:szCs w:val="24"/>
        </w:rPr>
        <w:t>5.3</w:t>
      </w:r>
      <w:r w:rsidR="0091035E">
        <w:rPr>
          <w:rFonts w:ascii="黑体" w:eastAsia="黑体" w:hAnsi="黑体" w:hint="eastAsia"/>
          <w:b w:val="0"/>
          <w:bCs w:val="0"/>
          <w:sz w:val="24"/>
          <w:szCs w:val="24"/>
        </w:rPr>
        <w:t xml:space="preserve"> </w:t>
      </w:r>
      <w:r w:rsidRPr="0091035E">
        <w:rPr>
          <w:rFonts w:ascii="黑体" w:eastAsia="黑体" w:hAnsi="黑体"/>
          <w:b w:val="0"/>
          <w:bCs w:val="0"/>
          <w:sz w:val="24"/>
          <w:szCs w:val="24"/>
        </w:rPr>
        <w:t xml:space="preserve"> 构</w:t>
      </w:r>
      <w:r w:rsidR="0091035E">
        <w:rPr>
          <w:rFonts w:ascii="黑体" w:eastAsia="黑体" w:hAnsi="黑体" w:hint="eastAsia"/>
          <w:b w:val="0"/>
          <w:bCs w:val="0"/>
          <w:sz w:val="24"/>
          <w:szCs w:val="24"/>
        </w:rPr>
        <w:t xml:space="preserve"> </w:t>
      </w:r>
      <w:r w:rsidRPr="0091035E">
        <w:rPr>
          <w:rFonts w:ascii="黑体" w:eastAsia="黑体" w:hAnsi="黑体"/>
          <w:b w:val="0"/>
          <w:bCs w:val="0"/>
          <w:sz w:val="24"/>
          <w:szCs w:val="24"/>
        </w:rPr>
        <w:t>造</w:t>
      </w:r>
      <w:r w:rsidR="0091035E">
        <w:rPr>
          <w:rFonts w:ascii="黑体" w:eastAsia="黑体" w:hAnsi="黑体" w:hint="eastAsia"/>
          <w:b w:val="0"/>
          <w:bCs w:val="0"/>
          <w:sz w:val="24"/>
          <w:szCs w:val="24"/>
        </w:rPr>
        <w:t xml:space="preserve"> </w:t>
      </w:r>
      <w:r w:rsidRPr="0091035E">
        <w:rPr>
          <w:rFonts w:ascii="黑体" w:eastAsia="黑体" w:hAnsi="黑体"/>
          <w:b w:val="0"/>
          <w:bCs w:val="0"/>
          <w:sz w:val="24"/>
          <w:szCs w:val="24"/>
        </w:rPr>
        <w:t>设</w:t>
      </w:r>
      <w:r w:rsidR="0091035E">
        <w:rPr>
          <w:rFonts w:ascii="黑体" w:eastAsia="黑体" w:hAnsi="黑体" w:hint="eastAsia"/>
          <w:b w:val="0"/>
          <w:bCs w:val="0"/>
          <w:sz w:val="24"/>
          <w:szCs w:val="24"/>
        </w:rPr>
        <w:t xml:space="preserve"> </w:t>
      </w:r>
      <w:r w:rsidRPr="0091035E">
        <w:rPr>
          <w:rFonts w:ascii="黑体" w:eastAsia="黑体" w:hAnsi="黑体"/>
          <w:b w:val="0"/>
          <w:bCs w:val="0"/>
          <w:sz w:val="24"/>
          <w:szCs w:val="24"/>
        </w:rPr>
        <w:t>计</w:t>
      </w:r>
      <w:bookmarkEnd w:id="117"/>
      <w:bookmarkEnd w:id="118"/>
    </w:p>
    <w:p w14:paraId="054893D3" w14:textId="4FCA9C79" w:rsidR="00AD77C0" w:rsidRPr="0091035E" w:rsidRDefault="00000000" w:rsidP="0091035E">
      <w:pPr>
        <w:pStyle w:val="afc"/>
        <w:ind w:firstLineChars="0" w:firstLine="0"/>
        <w:rPr>
          <w:rFonts w:eastAsia="宋体" w:hAnsi="宋体" w:cs="Times New Roman"/>
        </w:rPr>
      </w:pPr>
      <w:bookmarkStart w:id="119" w:name="_Toc142144609"/>
      <w:bookmarkStart w:id="120" w:name="_Toc72486033"/>
      <w:bookmarkStart w:id="121" w:name="_Toc513035350"/>
      <w:bookmarkStart w:id="122" w:name="_Toc56499414"/>
      <w:bookmarkStart w:id="123" w:name="_Toc20890"/>
      <w:bookmarkStart w:id="124" w:name="_Toc37945140"/>
      <w:bookmarkStart w:id="125" w:name="_Toc76246591"/>
      <w:bookmarkStart w:id="126" w:name="_Toc65511677"/>
      <w:bookmarkStart w:id="127" w:name="_Toc78961674"/>
      <w:bookmarkStart w:id="128" w:name="_Toc78903903"/>
      <w:bookmarkStart w:id="129" w:name="_Hlk56180507"/>
      <w:bookmarkStart w:id="130" w:name="_Toc79564751"/>
      <w:bookmarkStart w:id="131" w:name="_Toc513034435"/>
      <w:bookmarkStart w:id="132" w:name="_Toc78961711"/>
      <w:bookmarkStart w:id="133" w:name="_Toc67915657"/>
      <w:bookmarkStart w:id="134" w:name="_Toc46305055"/>
      <w:r w:rsidRPr="0091035E">
        <w:rPr>
          <w:rFonts w:ascii="黑体" w:eastAsia="黑体" w:hAnsi="黑体" w:cs="Times New Roman"/>
          <w:b/>
          <w:bCs/>
        </w:rPr>
        <w:t>5.3.1</w:t>
      </w:r>
      <w:r w:rsidR="0091035E">
        <w:rPr>
          <w:rFonts w:eastAsia="宋体" w:hAnsi="宋体" w:cs="Times New Roman" w:hint="eastAsia"/>
        </w:rPr>
        <w:t xml:space="preserve">  </w:t>
      </w:r>
      <w:r w:rsidRPr="0091035E">
        <w:rPr>
          <w:rFonts w:eastAsia="宋体" w:hAnsi="宋体" w:cs="Times New Roman"/>
        </w:rPr>
        <w:t>石膏复合材料建筑楼板（非地暖）隔声保温系统基本构造应由混凝土楼板结构层、石膏基隔声保温层、石膏基</w:t>
      </w:r>
      <w:proofErr w:type="gramStart"/>
      <w:r w:rsidRPr="0091035E">
        <w:rPr>
          <w:rFonts w:eastAsia="宋体" w:hAnsi="宋体" w:cs="Times New Roman"/>
        </w:rPr>
        <w:t>自流平</w:t>
      </w:r>
      <w:proofErr w:type="gramEnd"/>
      <w:r w:rsidRPr="0091035E">
        <w:rPr>
          <w:rFonts w:eastAsia="宋体" w:hAnsi="宋体" w:cs="Times New Roman"/>
        </w:rPr>
        <w:t>砂浆保护层</w:t>
      </w:r>
      <w:r w:rsidR="00235D32">
        <w:rPr>
          <w:rFonts w:eastAsia="宋体" w:hAnsi="宋体" w:cs="Times New Roman" w:hint="eastAsia"/>
        </w:rPr>
        <w:t>构成</w:t>
      </w:r>
      <w:r w:rsidR="0099425F">
        <w:rPr>
          <w:rFonts w:eastAsia="宋体" w:hAnsi="宋体" w:cs="Times New Roman" w:hint="eastAsia"/>
        </w:rPr>
        <w:t>（</w:t>
      </w:r>
      <w:r w:rsidRPr="0091035E">
        <w:rPr>
          <w:rFonts w:eastAsia="宋体" w:hAnsi="宋体" w:cs="Times New Roman"/>
        </w:rPr>
        <w:t>图5.3.1</w:t>
      </w:r>
      <w:r w:rsidR="0099425F">
        <w:rPr>
          <w:rFonts w:eastAsia="宋体" w:hAnsi="宋体" w:cs="Times New Roman" w:hint="eastAsia"/>
        </w:rPr>
        <w:t>）。</w:t>
      </w:r>
    </w:p>
    <w:p w14:paraId="4C5BB48F" w14:textId="77777777" w:rsidR="00AD77C0" w:rsidRDefault="00000000">
      <w:pPr>
        <w:spacing w:line="276"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lastRenderedPageBreak/>
        <w:drawing>
          <wp:inline distT="0" distB="0" distL="114300" distR="114300" wp14:anchorId="583FE4B7" wp14:editId="3C5E6DE6">
            <wp:extent cx="3302401" cy="1932317"/>
            <wp:effectExtent l="0" t="0" r="0" b="0"/>
            <wp:docPr id="1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2"/>
                    <pic:cNvPicPr>
                      <a:picLocks noChangeAspect="1"/>
                    </pic:cNvPicPr>
                  </pic:nvPicPr>
                  <pic:blipFill>
                    <a:blip r:embed="rId11"/>
                    <a:srcRect t="8588" b="9276"/>
                    <a:stretch>
                      <a:fillRect/>
                    </a:stretch>
                  </pic:blipFill>
                  <pic:spPr>
                    <a:xfrm>
                      <a:off x="0" y="0"/>
                      <a:ext cx="3318069" cy="1941485"/>
                    </a:xfrm>
                    <a:prstGeom prst="rect">
                      <a:avLst/>
                    </a:prstGeom>
                    <a:noFill/>
                    <a:ln>
                      <a:noFill/>
                    </a:ln>
                  </pic:spPr>
                </pic:pic>
              </a:graphicData>
            </a:graphic>
          </wp:inline>
        </w:drawing>
      </w:r>
    </w:p>
    <w:p w14:paraId="752AA08C" w14:textId="77777777" w:rsidR="00AD77C0" w:rsidRPr="0091035E" w:rsidRDefault="00000000" w:rsidP="0091035E">
      <w:pPr>
        <w:pStyle w:val="afc"/>
        <w:ind w:firstLineChars="0" w:firstLine="0"/>
        <w:jc w:val="center"/>
        <w:rPr>
          <w:rFonts w:eastAsia="宋体" w:hAnsi="宋体"/>
          <w:sz w:val="18"/>
          <w:szCs w:val="18"/>
        </w:rPr>
      </w:pPr>
      <w:r w:rsidRPr="0091035E">
        <w:rPr>
          <w:rFonts w:eastAsia="宋体" w:hAnsi="宋体"/>
          <w:sz w:val="18"/>
          <w:szCs w:val="18"/>
        </w:rPr>
        <w:t>1-地面装饰层；2-石膏基</w:t>
      </w:r>
      <w:proofErr w:type="gramStart"/>
      <w:r w:rsidRPr="0091035E">
        <w:rPr>
          <w:rFonts w:eastAsia="宋体" w:hAnsi="宋体"/>
          <w:sz w:val="18"/>
          <w:szCs w:val="18"/>
        </w:rPr>
        <w:t>自流平</w:t>
      </w:r>
      <w:proofErr w:type="gramEnd"/>
      <w:r w:rsidRPr="0091035E">
        <w:rPr>
          <w:rFonts w:eastAsia="宋体" w:hAnsi="宋体"/>
          <w:sz w:val="18"/>
          <w:szCs w:val="18"/>
        </w:rPr>
        <w:t>砂浆保护层；3-石膏基隔声保温层；4-楼板结构层；5-竖向隔声片</w:t>
      </w:r>
    </w:p>
    <w:p w14:paraId="7F5E0973" w14:textId="2AE1BDE7" w:rsidR="00AD77C0" w:rsidRPr="0091035E" w:rsidRDefault="00000000" w:rsidP="0091035E">
      <w:pPr>
        <w:pStyle w:val="a8"/>
        <w:jc w:val="center"/>
        <w:rPr>
          <w:rFonts w:ascii="宋体" w:eastAsia="宋体" w:hAnsi="宋体"/>
          <w:b/>
          <w:bCs/>
          <w:sz w:val="18"/>
          <w:szCs w:val="21"/>
        </w:rPr>
      </w:pPr>
      <w:r w:rsidRPr="0091035E">
        <w:rPr>
          <w:rFonts w:ascii="宋体" w:eastAsia="宋体" w:hAnsi="宋体"/>
          <w:b/>
          <w:bCs/>
          <w:sz w:val="18"/>
          <w:szCs w:val="21"/>
        </w:rPr>
        <w:t>图5.3.1</w:t>
      </w:r>
      <w:r w:rsidR="005113A5">
        <w:rPr>
          <w:rFonts w:ascii="宋体" w:eastAsia="宋体" w:hAnsi="宋体" w:hint="eastAsia"/>
          <w:b/>
          <w:bCs/>
          <w:sz w:val="18"/>
          <w:szCs w:val="21"/>
        </w:rPr>
        <w:t xml:space="preserve">  </w:t>
      </w:r>
      <w:r w:rsidRPr="0091035E">
        <w:rPr>
          <w:rFonts w:ascii="宋体" w:eastAsia="宋体" w:hAnsi="宋体"/>
          <w:b/>
          <w:bCs/>
          <w:sz w:val="18"/>
          <w:szCs w:val="21"/>
        </w:rPr>
        <w:t>石膏复合材料建筑楼板隔声保温系统基本构造</w:t>
      </w:r>
      <w:r w:rsidR="0099425F">
        <w:rPr>
          <w:rFonts w:ascii="宋体" w:eastAsia="宋体" w:hAnsi="宋体" w:hint="eastAsia"/>
          <w:b/>
          <w:bCs/>
          <w:sz w:val="18"/>
          <w:szCs w:val="21"/>
        </w:rPr>
        <w:t>示意</w:t>
      </w:r>
    </w:p>
    <w:p w14:paraId="559D84E0" w14:textId="4E39EC6E" w:rsidR="00AD77C0" w:rsidRPr="0091035E" w:rsidRDefault="00000000" w:rsidP="0091035E">
      <w:pPr>
        <w:pStyle w:val="afc"/>
        <w:ind w:firstLineChars="0" w:firstLine="0"/>
        <w:rPr>
          <w:rFonts w:eastAsia="宋体" w:hAnsi="宋体" w:cs="Times New Roman"/>
        </w:rPr>
      </w:pPr>
      <w:r w:rsidRPr="00036EA2">
        <w:rPr>
          <w:rFonts w:ascii="黑体" w:eastAsia="黑体" w:hAnsi="黑体" w:cs="Times New Roman"/>
          <w:b/>
          <w:bCs/>
        </w:rPr>
        <w:t>5.3.2</w:t>
      </w:r>
      <w:r w:rsidR="00036EA2">
        <w:rPr>
          <w:rFonts w:eastAsia="宋体" w:hAnsi="宋体" w:cs="Times New Roman" w:hint="eastAsia"/>
        </w:rPr>
        <w:t xml:space="preserve">  </w:t>
      </w:r>
      <w:r w:rsidRPr="0091035E">
        <w:rPr>
          <w:rFonts w:eastAsia="宋体" w:hAnsi="宋体" w:cs="Times New Roman"/>
        </w:rPr>
        <w:t>石膏复合材料建筑楼板（设有地暖管道）隔声保温系统基本构造应由混凝土楼板结构层、石膏基隔声保温层、反射隔热膜、地暖管道、石膏基</w:t>
      </w:r>
      <w:proofErr w:type="gramStart"/>
      <w:r w:rsidRPr="0091035E">
        <w:rPr>
          <w:rFonts w:eastAsia="宋体" w:hAnsi="宋体" w:cs="Times New Roman"/>
        </w:rPr>
        <w:t>自流平</w:t>
      </w:r>
      <w:proofErr w:type="gramEnd"/>
      <w:r w:rsidRPr="0091035E">
        <w:rPr>
          <w:rFonts w:eastAsia="宋体" w:hAnsi="宋体" w:cs="Times New Roman"/>
        </w:rPr>
        <w:t>砂浆保护层</w:t>
      </w:r>
      <w:r w:rsidR="0099425F">
        <w:rPr>
          <w:rFonts w:eastAsia="宋体" w:hAnsi="宋体" w:cs="Times New Roman" w:hint="eastAsia"/>
        </w:rPr>
        <w:t>构成（</w:t>
      </w:r>
      <w:r w:rsidRPr="0091035E">
        <w:rPr>
          <w:rFonts w:eastAsia="宋体" w:hAnsi="宋体" w:cs="Times New Roman"/>
        </w:rPr>
        <w:t>图5.3.2</w:t>
      </w:r>
      <w:r w:rsidR="0099425F">
        <w:rPr>
          <w:rFonts w:eastAsia="宋体" w:hAnsi="宋体" w:cs="Times New Roman" w:hint="eastAsia"/>
        </w:rPr>
        <w:t>）。</w:t>
      </w:r>
    </w:p>
    <w:p w14:paraId="16FF6835" w14:textId="77777777" w:rsidR="00AD77C0" w:rsidRDefault="00000000">
      <w:pPr>
        <w:spacing w:line="276"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drawing>
          <wp:inline distT="0" distB="0" distL="114300" distR="114300" wp14:anchorId="04EFE9B7" wp14:editId="570ECD41">
            <wp:extent cx="3044941" cy="1889185"/>
            <wp:effectExtent l="0" t="0" r="3175" b="0"/>
            <wp:docPr id="1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3"/>
                    <pic:cNvPicPr>
                      <a:picLocks noChangeAspect="1"/>
                    </pic:cNvPicPr>
                  </pic:nvPicPr>
                  <pic:blipFill>
                    <a:blip r:embed="rId12"/>
                    <a:srcRect t="8943" b="8524"/>
                    <a:stretch>
                      <a:fillRect/>
                    </a:stretch>
                  </pic:blipFill>
                  <pic:spPr>
                    <a:xfrm>
                      <a:off x="0" y="0"/>
                      <a:ext cx="3054206" cy="1894934"/>
                    </a:xfrm>
                    <a:prstGeom prst="rect">
                      <a:avLst/>
                    </a:prstGeom>
                    <a:noFill/>
                    <a:ln>
                      <a:noFill/>
                    </a:ln>
                  </pic:spPr>
                </pic:pic>
              </a:graphicData>
            </a:graphic>
          </wp:inline>
        </w:drawing>
      </w:r>
    </w:p>
    <w:p w14:paraId="5F4D8322" w14:textId="77777777" w:rsidR="00AD77C0" w:rsidRPr="0091035E" w:rsidRDefault="00000000" w:rsidP="0091035E">
      <w:pPr>
        <w:pStyle w:val="afc"/>
        <w:ind w:firstLineChars="0" w:firstLine="0"/>
        <w:jc w:val="center"/>
        <w:rPr>
          <w:rFonts w:eastAsia="宋体" w:hAnsi="宋体"/>
          <w:sz w:val="18"/>
          <w:szCs w:val="18"/>
        </w:rPr>
      </w:pPr>
      <w:r w:rsidRPr="0091035E">
        <w:rPr>
          <w:rFonts w:eastAsia="宋体" w:hAnsi="宋体"/>
          <w:sz w:val="18"/>
          <w:szCs w:val="18"/>
        </w:rPr>
        <w:t>1-地面装饰层；2-石膏基</w:t>
      </w:r>
      <w:proofErr w:type="gramStart"/>
      <w:r w:rsidRPr="0091035E">
        <w:rPr>
          <w:rFonts w:eastAsia="宋体" w:hAnsi="宋体"/>
          <w:sz w:val="18"/>
          <w:szCs w:val="18"/>
        </w:rPr>
        <w:t>自流平</w:t>
      </w:r>
      <w:proofErr w:type="gramEnd"/>
      <w:r w:rsidRPr="0091035E">
        <w:rPr>
          <w:rFonts w:eastAsia="宋体" w:hAnsi="宋体"/>
          <w:sz w:val="18"/>
          <w:szCs w:val="18"/>
        </w:rPr>
        <w:t>砂浆保护层；3-地暖管道；4-反射隔热膜；5-石膏基隔声保温层；6-楼板结构层；7-竖向隔声片</w:t>
      </w:r>
    </w:p>
    <w:p w14:paraId="3BAC8CF0" w14:textId="1F300D3B" w:rsidR="00AD77C0" w:rsidRPr="0091035E" w:rsidRDefault="00000000" w:rsidP="0091035E">
      <w:pPr>
        <w:pStyle w:val="a8"/>
        <w:jc w:val="center"/>
        <w:rPr>
          <w:rFonts w:ascii="宋体" w:eastAsia="宋体" w:hAnsi="宋体"/>
          <w:b/>
          <w:bCs/>
          <w:sz w:val="18"/>
          <w:szCs w:val="21"/>
        </w:rPr>
      </w:pPr>
      <w:r w:rsidRPr="0091035E">
        <w:rPr>
          <w:rFonts w:ascii="宋体" w:eastAsia="宋体" w:hAnsi="宋体"/>
          <w:b/>
          <w:bCs/>
          <w:sz w:val="18"/>
          <w:szCs w:val="21"/>
        </w:rPr>
        <w:t xml:space="preserve">图5.3.2 </w:t>
      </w:r>
      <w:r w:rsidR="005113A5">
        <w:rPr>
          <w:rFonts w:ascii="宋体" w:eastAsia="宋体" w:hAnsi="宋体" w:hint="eastAsia"/>
          <w:b/>
          <w:bCs/>
          <w:sz w:val="18"/>
          <w:szCs w:val="21"/>
        </w:rPr>
        <w:t xml:space="preserve"> </w:t>
      </w:r>
      <w:r w:rsidRPr="0091035E">
        <w:rPr>
          <w:rFonts w:ascii="宋体" w:eastAsia="宋体" w:hAnsi="宋体"/>
          <w:b/>
          <w:bCs/>
          <w:sz w:val="18"/>
          <w:szCs w:val="21"/>
        </w:rPr>
        <w:t>石膏复合材料建筑楼板（设有地暖管道）隔声保温系统基本构造</w:t>
      </w:r>
      <w:r w:rsidR="0099425F">
        <w:rPr>
          <w:rFonts w:ascii="宋体" w:eastAsia="宋体" w:hAnsi="宋体" w:hint="eastAsia"/>
          <w:b/>
          <w:bCs/>
          <w:sz w:val="18"/>
          <w:szCs w:val="21"/>
        </w:rPr>
        <w:t>示意</w:t>
      </w:r>
    </w:p>
    <w:p w14:paraId="65A7A801" w14:textId="399A0E7C" w:rsidR="00AD77C0" w:rsidRPr="0091035E" w:rsidRDefault="00000000" w:rsidP="0091035E">
      <w:pPr>
        <w:pStyle w:val="afc"/>
        <w:ind w:firstLineChars="0" w:firstLine="0"/>
        <w:rPr>
          <w:rFonts w:eastAsia="宋体" w:hAnsi="宋体" w:cs="Times New Roman"/>
        </w:rPr>
      </w:pPr>
      <w:r w:rsidRPr="00036EA2">
        <w:rPr>
          <w:rFonts w:ascii="黑体" w:eastAsia="黑体" w:hAnsi="黑体" w:cs="Times New Roman"/>
          <w:b/>
          <w:bCs/>
        </w:rPr>
        <w:t>5.3.3</w:t>
      </w:r>
      <w:r w:rsidR="00036EA2">
        <w:rPr>
          <w:rFonts w:eastAsia="宋体" w:hAnsi="宋体" w:cs="Times New Roman" w:hint="eastAsia"/>
        </w:rPr>
        <w:t xml:space="preserve">  </w:t>
      </w:r>
      <w:r w:rsidRPr="0091035E">
        <w:rPr>
          <w:rFonts w:eastAsia="宋体" w:hAnsi="宋体" w:cs="Times New Roman"/>
        </w:rPr>
        <w:t>管道穿越楼板时断声桥构造</w:t>
      </w:r>
      <w:r w:rsidR="0099425F">
        <w:rPr>
          <w:rFonts w:eastAsia="宋体" w:hAnsi="宋体" w:cs="Times New Roman" w:hint="eastAsia"/>
        </w:rPr>
        <w:t>（</w:t>
      </w:r>
      <w:r w:rsidRPr="0091035E">
        <w:rPr>
          <w:rFonts w:eastAsia="宋体" w:hAnsi="宋体" w:cs="Times New Roman"/>
        </w:rPr>
        <w:t>图5.3.3</w:t>
      </w:r>
      <w:r w:rsidR="0099425F">
        <w:rPr>
          <w:rFonts w:eastAsia="宋体" w:hAnsi="宋体" w:cs="Times New Roman" w:hint="eastAsia"/>
        </w:rPr>
        <w:t>）。</w:t>
      </w:r>
    </w:p>
    <w:p w14:paraId="6BE51FE1" w14:textId="77777777" w:rsidR="00AD77C0" w:rsidRDefault="00000000">
      <w:pPr>
        <w:spacing w:line="276"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drawing>
          <wp:inline distT="0" distB="0" distL="114300" distR="114300" wp14:anchorId="4306E515" wp14:editId="5E26EB01">
            <wp:extent cx="3907767" cy="1549604"/>
            <wp:effectExtent l="0" t="0" r="0" b="0"/>
            <wp:docPr id="1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4"/>
                    <pic:cNvPicPr>
                      <a:picLocks noChangeAspect="1"/>
                    </pic:cNvPicPr>
                  </pic:nvPicPr>
                  <pic:blipFill>
                    <a:blip r:embed="rId13"/>
                    <a:srcRect t="6699" b="9418"/>
                    <a:stretch>
                      <a:fillRect/>
                    </a:stretch>
                  </pic:blipFill>
                  <pic:spPr>
                    <a:xfrm>
                      <a:off x="0" y="0"/>
                      <a:ext cx="3942112" cy="1563223"/>
                    </a:xfrm>
                    <a:prstGeom prst="rect">
                      <a:avLst/>
                    </a:prstGeom>
                    <a:noFill/>
                    <a:ln>
                      <a:noFill/>
                    </a:ln>
                  </pic:spPr>
                </pic:pic>
              </a:graphicData>
            </a:graphic>
          </wp:inline>
        </w:drawing>
      </w:r>
    </w:p>
    <w:p w14:paraId="5004DBB2" w14:textId="77777777" w:rsidR="00AD77C0" w:rsidRPr="0091035E" w:rsidRDefault="00000000" w:rsidP="0091035E">
      <w:pPr>
        <w:pStyle w:val="afc"/>
        <w:ind w:firstLineChars="0" w:firstLine="0"/>
        <w:jc w:val="center"/>
        <w:rPr>
          <w:rFonts w:eastAsia="宋体" w:hAnsi="宋体"/>
          <w:sz w:val="18"/>
          <w:szCs w:val="18"/>
        </w:rPr>
      </w:pPr>
      <w:r w:rsidRPr="0091035E">
        <w:rPr>
          <w:rFonts w:eastAsia="宋体" w:hAnsi="宋体"/>
          <w:sz w:val="18"/>
          <w:szCs w:val="18"/>
        </w:rPr>
        <w:t>1-地面装饰面层；2-石膏基</w:t>
      </w:r>
      <w:proofErr w:type="gramStart"/>
      <w:r w:rsidRPr="0091035E">
        <w:rPr>
          <w:rFonts w:eastAsia="宋体" w:hAnsi="宋体"/>
          <w:sz w:val="18"/>
          <w:szCs w:val="18"/>
        </w:rPr>
        <w:t>自流平</w:t>
      </w:r>
      <w:proofErr w:type="gramEnd"/>
      <w:r w:rsidRPr="0091035E">
        <w:rPr>
          <w:rFonts w:eastAsia="宋体" w:hAnsi="宋体"/>
          <w:sz w:val="18"/>
          <w:szCs w:val="18"/>
        </w:rPr>
        <w:t>砂浆保护层；3-石膏基隔声保温层；4-楼板结构层；5-穿越楼板竖向管道及套管；6-竖向隔声片；7-建筑密封胶</w:t>
      </w:r>
    </w:p>
    <w:p w14:paraId="656D174D" w14:textId="662A6E1B" w:rsidR="00AD77C0" w:rsidRPr="0091035E" w:rsidRDefault="00000000" w:rsidP="0091035E">
      <w:pPr>
        <w:pStyle w:val="a8"/>
        <w:jc w:val="center"/>
        <w:rPr>
          <w:rFonts w:ascii="宋体" w:eastAsia="宋体" w:hAnsi="宋体"/>
          <w:b/>
          <w:bCs/>
          <w:sz w:val="18"/>
          <w:szCs w:val="21"/>
        </w:rPr>
      </w:pPr>
      <w:r w:rsidRPr="0091035E">
        <w:rPr>
          <w:rFonts w:ascii="宋体" w:eastAsia="宋体" w:hAnsi="宋体"/>
          <w:b/>
          <w:bCs/>
          <w:sz w:val="18"/>
          <w:szCs w:val="21"/>
        </w:rPr>
        <w:t xml:space="preserve">图5.3.3 </w:t>
      </w:r>
      <w:r w:rsidR="005113A5">
        <w:rPr>
          <w:rFonts w:ascii="宋体" w:eastAsia="宋体" w:hAnsi="宋体" w:hint="eastAsia"/>
          <w:b/>
          <w:bCs/>
          <w:sz w:val="18"/>
          <w:szCs w:val="21"/>
        </w:rPr>
        <w:t xml:space="preserve"> </w:t>
      </w:r>
      <w:r w:rsidRPr="0091035E">
        <w:rPr>
          <w:rFonts w:ascii="宋体" w:eastAsia="宋体" w:hAnsi="宋体"/>
          <w:b/>
          <w:bCs/>
          <w:sz w:val="18"/>
          <w:szCs w:val="21"/>
        </w:rPr>
        <w:t>石膏复合材料建筑楼板（有管道穿越）隔声保温系统基本构造</w:t>
      </w:r>
      <w:r w:rsidR="0099425F">
        <w:rPr>
          <w:rFonts w:ascii="宋体" w:eastAsia="宋体" w:hAnsi="宋体" w:hint="eastAsia"/>
          <w:b/>
          <w:bCs/>
          <w:sz w:val="18"/>
          <w:szCs w:val="21"/>
        </w:rPr>
        <w:t>示意</w:t>
      </w:r>
    </w:p>
    <w:p w14:paraId="2523C46F" w14:textId="0C6880E3" w:rsidR="00AD77C0" w:rsidRPr="0091035E" w:rsidRDefault="00000000" w:rsidP="0091035E">
      <w:pPr>
        <w:pStyle w:val="afc"/>
        <w:ind w:firstLineChars="0" w:firstLine="0"/>
        <w:rPr>
          <w:rFonts w:eastAsia="宋体" w:hAnsi="宋体" w:cs="Times New Roman"/>
        </w:rPr>
      </w:pPr>
      <w:r w:rsidRPr="00036EA2">
        <w:rPr>
          <w:rFonts w:ascii="黑体" w:eastAsia="黑体" w:hAnsi="黑体" w:cs="Times New Roman"/>
          <w:b/>
          <w:bCs/>
        </w:rPr>
        <w:lastRenderedPageBreak/>
        <w:t>5.3.4</w:t>
      </w:r>
      <w:r w:rsidR="00036EA2">
        <w:rPr>
          <w:rFonts w:eastAsia="宋体" w:hAnsi="宋体" w:cs="Times New Roman" w:hint="eastAsia"/>
        </w:rPr>
        <w:t xml:space="preserve">  </w:t>
      </w:r>
      <w:r w:rsidRPr="0091035E">
        <w:rPr>
          <w:rFonts w:eastAsia="宋体" w:hAnsi="宋体" w:cs="Times New Roman"/>
        </w:rPr>
        <w:t>精装房装饰面层石膏复合材料建筑楼板隔声保温系统基本</w:t>
      </w:r>
      <w:proofErr w:type="gramStart"/>
      <w:r w:rsidRPr="0091035E">
        <w:rPr>
          <w:rFonts w:eastAsia="宋体" w:hAnsi="宋体" w:cs="Times New Roman"/>
        </w:rPr>
        <w:t>构造分木地板</w:t>
      </w:r>
      <w:proofErr w:type="gramEnd"/>
      <w:r w:rsidRPr="0091035E">
        <w:rPr>
          <w:rFonts w:eastAsia="宋体" w:hAnsi="宋体" w:cs="Times New Roman"/>
        </w:rPr>
        <w:t>和地砖饰面</w:t>
      </w:r>
      <w:r w:rsidR="0099425F">
        <w:rPr>
          <w:rFonts w:eastAsia="宋体" w:hAnsi="宋体" w:cs="Times New Roman" w:hint="eastAsia"/>
        </w:rPr>
        <w:t>（</w:t>
      </w:r>
      <w:r w:rsidRPr="0091035E">
        <w:rPr>
          <w:rFonts w:eastAsia="宋体" w:hAnsi="宋体" w:cs="Times New Roman"/>
        </w:rPr>
        <w:t>图5.3.4-1和5.3.4-2</w:t>
      </w:r>
      <w:r w:rsidR="0099425F">
        <w:rPr>
          <w:rFonts w:eastAsia="宋体" w:hAnsi="宋体" w:cs="Times New Roman" w:hint="eastAsia"/>
        </w:rPr>
        <w:t>）。</w:t>
      </w:r>
    </w:p>
    <w:p w14:paraId="68339988" w14:textId="77777777" w:rsidR="00AD77C0" w:rsidRDefault="00000000">
      <w:pPr>
        <w:spacing w:line="312"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drawing>
          <wp:inline distT="0" distB="0" distL="114300" distR="114300" wp14:anchorId="62183635" wp14:editId="06D0FE4A">
            <wp:extent cx="3163506" cy="2182483"/>
            <wp:effectExtent l="0" t="0" r="0" b="8890"/>
            <wp:docPr id="1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5"/>
                    <pic:cNvPicPr>
                      <a:picLocks noChangeAspect="1"/>
                    </pic:cNvPicPr>
                  </pic:nvPicPr>
                  <pic:blipFill>
                    <a:blip r:embed="rId14"/>
                    <a:srcRect b="26256"/>
                    <a:stretch>
                      <a:fillRect/>
                    </a:stretch>
                  </pic:blipFill>
                  <pic:spPr>
                    <a:xfrm>
                      <a:off x="0" y="0"/>
                      <a:ext cx="3167137" cy="2184988"/>
                    </a:xfrm>
                    <a:prstGeom prst="rect">
                      <a:avLst/>
                    </a:prstGeom>
                    <a:noFill/>
                    <a:ln>
                      <a:noFill/>
                    </a:ln>
                  </pic:spPr>
                </pic:pic>
              </a:graphicData>
            </a:graphic>
          </wp:inline>
        </w:drawing>
      </w:r>
    </w:p>
    <w:p w14:paraId="1E95F3FD" w14:textId="77777777" w:rsidR="00AD77C0" w:rsidRPr="0091035E" w:rsidRDefault="00000000" w:rsidP="0091035E">
      <w:pPr>
        <w:pStyle w:val="afc"/>
        <w:ind w:firstLineChars="0" w:firstLine="0"/>
        <w:jc w:val="center"/>
        <w:rPr>
          <w:rFonts w:eastAsia="宋体" w:hAnsi="宋体"/>
          <w:sz w:val="18"/>
          <w:szCs w:val="18"/>
        </w:rPr>
      </w:pPr>
      <w:r w:rsidRPr="0091035E">
        <w:rPr>
          <w:rFonts w:eastAsia="宋体" w:hAnsi="宋体"/>
          <w:sz w:val="18"/>
          <w:szCs w:val="18"/>
        </w:rPr>
        <w:t>1-楼板结构层；2-石膏基隔声保温层；3-界面处理剂；4-石膏基</w:t>
      </w:r>
      <w:proofErr w:type="gramStart"/>
      <w:r w:rsidRPr="0091035E">
        <w:rPr>
          <w:rFonts w:eastAsia="宋体" w:hAnsi="宋体"/>
          <w:sz w:val="18"/>
          <w:szCs w:val="18"/>
        </w:rPr>
        <w:t>自流平</w:t>
      </w:r>
      <w:proofErr w:type="gramEnd"/>
      <w:r w:rsidRPr="0091035E">
        <w:rPr>
          <w:rFonts w:eastAsia="宋体" w:hAnsi="宋体"/>
          <w:sz w:val="18"/>
          <w:szCs w:val="18"/>
        </w:rPr>
        <w:t>砂浆保护层；5-防水透气膜；6-企</w:t>
      </w:r>
      <w:proofErr w:type="gramStart"/>
      <w:r w:rsidRPr="0091035E">
        <w:rPr>
          <w:rFonts w:eastAsia="宋体" w:hAnsi="宋体"/>
          <w:sz w:val="18"/>
          <w:szCs w:val="18"/>
        </w:rPr>
        <w:t>口类木</w:t>
      </w:r>
      <w:proofErr w:type="gramEnd"/>
      <w:r w:rsidRPr="0091035E">
        <w:rPr>
          <w:rFonts w:eastAsia="宋体" w:hAnsi="宋体"/>
          <w:sz w:val="18"/>
          <w:szCs w:val="18"/>
        </w:rPr>
        <w:t>地板；7-竖向隔声片；8-建筑密封胶；9-踢脚板</w:t>
      </w:r>
    </w:p>
    <w:p w14:paraId="79BDF4DE" w14:textId="20254F2C" w:rsidR="00AD77C0" w:rsidRPr="0091035E" w:rsidRDefault="00000000" w:rsidP="0091035E">
      <w:pPr>
        <w:pStyle w:val="a8"/>
        <w:jc w:val="center"/>
        <w:rPr>
          <w:rFonts w:ascii="宋体" w:eastAsia="宋体" w:hAnsi="宋体"/>
          <w:b/>
          <w:bCs/>
          <w:sz w:val="18"/>
          <w:szCs w:val="21"/>
        </w:rPr>
      </w:pPr>
      <w:r w:rsidRPr="0091035E">
        <w:rPr>
          <w:rFonts w:ascii="宋体" w:eastAsia="宋体" w:hAnsi="宋体"/>
          <w:b/>
          <w:bCs/>
          <w:sz w:val="18"/>
          <w:szCs w:val="21"/>
        </w:rPr>
        <w:t xml:space="preserve">图5.3.4-1 </w:t>
      </w:r>
      <w:r w:rsidR="005113A5">
        <w:rPr>
          <w:rFonts w:ascii="宋体" w:eastAsia="宋体" w:hAnsi="宋体" w:hint="eastAsia"/>
          <w:b/>
          <w:bCs/>
          <w:sz w:val="18"/>
          <w:szCs w:val="21"/>
        </w:rPr>
        <w:t xml:space="preserve"> </w:t>
      </w:r>
      <w:r w:rsidRPr="0091035E">
        <w:rPr>
          <w:rFonts w:ascii="宋体" w:eastAsia="宋体" w:hAnsi="宋体"/>
          <w:b/>
          <w:bCs/>
          <w:sz w:val="18"/>
          <w:szCs w:val="21"/>
        </w:rPr>
        <w:t>木地板饰面石膏复合材料建筑楼板隔声保温系统基本构造</w:t>
      </w:r>
      <w:r w:rsidR="0099425F">
        <w:rPr>
          <w:rFonts w:ascii="宋体" w:eastAsia="宋体" w:hAnsi="宋体" w:hint="eastAsia"/>
          <w:b/>
          <w:bCs/>
          <w:sz w:val="18"/>
          <w:szCs w:val="21"/>
        </w:rPr>
        <w:t>示意</w:t>
      </w:r>
    </w:p>
    <w:p w14:paraId="0767DF30" w14:textId="77777777" w:rsidR="00AD77C0" w:rsidRDefault="00AD77C0">
      <w:pPr>
        <w:spacing w:line="276" w:lineRule="auto"/>
        <w:jc w:val="center"/>
        <w:rPr>
          <w:rFonts w:ascii="Times New Roman" w:eastAsia="宋体" w:hAnsi="Times New Roman" w:cs="Times New Roman"/>
          <w:b/>
          <w:bCs/>
          <w:sz w:val="24"/>
          <w:szCs w:val="21"/>
        </w:rPr>
      </w:pPr>
    </w:p>
    <w:p w14:paraId="36E9F5B3" w14:textId="30275FA0" w:rsidR="00AD77C0" w:rsidRDefault="0091035E">
      <w:pPr>
        <w:spacing w:line="312" w:lineRule="auto"/>
        <w:jc w:val="center"/>
        <w:rPr>
          <w:rFonts w:ascii="Times New Roman" w:eastAsia="宋体" w:hAnsi="Times New Roman" w:cs="Times New Roman"/>
          <w:sz w:val="18"/>
          <w:szCs w:val="18"/>
        </w:rPr>
      </w:pPr>
      <w:r>
        <w:rPr>
          <w:rFonts w:ascii="Times New Roman" w:eastAsia="宋体" w:hAnsi="Times New Roman" w:cs="Times New Roman" w:hint="eastAsia"/>
          <w:sz w:val="18"/>
          <w:szCs w:val="18"/>
        </w:rPr>
        <w:t xml:space="preserve">          </w:t>
      </w:r>
      <w:r>
        <w:rPr>
          <w:rFonts w:ascii="Times New Roman" w:eastAsia="宋体" w:hAnsi="Times New Roman" w:cs="Times New Roman"/>
          <w:noProof/>
          <w:sz w:val="18"/>
          <w:szCs w:val="18"/>
        </w:rPr>
        <w:drawing>
          <wp:inline distT="0" distB="0" distL="114300" distR="114300" wp14:anchorId="38BCF714" wp14:editId="05229BF0">
            <wp:extent cx="3669351" cy="2268747"/>
            <wp:effectExtent l="0" t="0" r="7620" b="0"/>
            <wp:docPr id="1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6"/>
                    <pic:cNvPicPr>
                      <a:picLocks noChangeAspect="1"/>
                    </pic:cNvPicPr>
                  </pic:nvPicPr>
                  <pic:blipFill>
                    <a:blip r:embed="rId15"/>
                    <a:stretch>
                      <a:fillRect/>
                    </a:stretch>
                  </pic:blipFill>
                  <pic:spPr>
                    <a:xfrm>
                      <a:off x="0" y="0"/>
                      <a:ext cx="3688921" cy="2280847"/>
                    </a:xfrm>
                    <a:prstGeom prst="rect">
                      <a:avLst/>
                    </a:prstGeom>
                    <a:noFill/>
                    <a:ln>
                      <a:noFill/>
                    </a:ln>
                  </pic:spPr>
                </pic:pic>
              </a:graphicData>
            </a:graphic>
          </wp:inline>
        </w:drawing>
      </w:r>
    </w:p>
    <w:p w14:paraId="4883B5E2" w14:textId="77777777" w:rsidR="00AD77C0" w:rsidRPr="0091035E" w:rsidRDefault="00000000" w:rsidP="0091035E">
      <w:pPr>
        <w:pStyle w:val="afc"/>
        <w:ind w:firstLineChars="0" w:firstLine="0"/>
        <w:jc w:val="center"/>
        <w:rPr>
          <w:rFonts w:eastAsia="宋体" w:hAnsi="宋体"/>
          <w:sz w:val="18"/>
          <w:szCs w:val="18"/>
        </w:rPr>
      </w:pPr>
      <w:r w:rsidRPr="0091035E">
        <w:rPr>
          <w:rFonts w:eastAsia="宋体" w:hAnsi="宋体"/>
          <w:sz w:val="18"/>
          <w:szCs w:val="18"/>
        </w:rPr>
        <w:t xml:space="preserve">  1-面砖/石材；2-粘结砂浆层（采用水泥基瓷砖时应涂刷界面剂）；3-石膏基</w:t>
      </w:r>
      <w:proofErr w:type="gramStart"/>
      <w:r w:rsidRPr="0091035E">
        <w:rPr>
          <w:rFonts w:eastAsia="宋体" w:hAnsi="宋体"/>
          <w:sz w:val="18"/>
          <w:szCs w:val="18"/>
        </w:rPr>
        <w:t>自流平</w:t>
      </w:r>
      <w:proofErr w:type="gramEnd"/>
      <w:r w:rsidRPr="0091035E">
        <w:rPr>
          <w:rFonts w:eastAsia="宋体" w:hAnsi="宋体"/>
          <w:sz w:val="18"/>
          <w:szCs w:val="18"/>
        </w:rPr>
        <w:t>砂浆保护层；4-石膏基隔声保温层；5-楼板结构层；6-竖向隔声片；7-建筑密封胶；8-踢脚板</w:t>
      </w:r>
    </w:p>
    <w:p w14:paraId="7FE5817B" w14:textId="525B0221" w:rsidR="00AD77C0" w:rsidRPr="0091035E" w:rsidRDefault="00000000" w:rsidP="0091035E">
      <w:pPr>
        <w:pStyle w:val="a8"/>
        <w:jc w:val="center"/>
        <w:rPr>
          <w:rFonts w:ascii="宋体" w:eastAsia="宋体" w:hAnsi="宋体"/>
          <w:b/>
          <w:bCs/>
          <w:sz w:val="18"/>
          <w:szCs w:val="21"/>
        </w:rPr>
      </w:pPr>
      <w:r w:rsidRPr="0091035E">
        <w:rPr>
          <w:rFonts w:ascii="宋体" w:eastAsia="宋体" w:hAnsi="宋体"/>
          <w:b/>
          <w:bCs/>
          <w:sz w:val="18"/>
          <w:szCs w:val="21"/>
        </w:rPr>
        <w:t xml:space="preserve">图5.3.4-2 </w:t>
      </w:r>
      <w:r w:rsidR="005113A5">
        <w:rPr>
          <w:rFonts w:ascii="宋体" w:eastAsia="宋体" w:hAnsi="宋体" w:hint="eastAsia"/>
          <w:b/>
          <w:bCs/>
          <w:sz w:val="18"/>
          <w:szCs w:val="21"/>
        </w:rPr>
        <w:t xml:space="preserve"> </w:t>
      </w:r>
      <w:r w:rsidRPr="0091035E">
        <w:rPr>
          <w:rFonts w:ascii="宋体" w:eastAsia="宋体" w:hAnsi="宋体"/>
          <w:b/>
          <w:bCs/>
          <w:sz w:val="18"/>
          <w:szCs w:val="21"/>
        </w:rPr>
        <w:t>面砖/石材饰面石膏复合材料建筑楼板隔声保温系统基本构造</w:t>
      </w:r>
      <w:r w:rsidR="0099425F">
        <w:rPr>
          <w:rFonts w:ascii="宋体" w:eastAsia="宋体" w:hAnsi="宋体" w:hint="eastAsia"/>
          <w:b/>
          <w:bCs/>
          <w:sz w:val="18"/>
          <w:szCs w:val="21"/>
        </w:rPr>
        <w:t>示意</w:t>
      </w:r>
    </w:p>
    <w:p w14:paraId="377496A2" w14:textId="770C696B" w:rsidR="00AD77C0" w:rsidRPr="0091035E" w:rsidRDefault="00000000" w:rsidP="0091035E">
      <w:pPr>
        <w:pStyle w:val="afc"/>
        <w:ind w:firstLineChars="0" w:firstLine="0"/>
        <w:rPr>
          <w:rFonts w:eastAsia="宋体" w:hAnsi="宋体" w:cs="Times New Roman"/>
        </w:rPr>
      </w:pPr>
      <w:r w:rsidRPr="00036EA2">
        <w:rPr>
          <w:rFonts w:ascii="黑体" w:eastAsia="黑体" w:hAnsi="黑体" w:cs="Times New Roman"/>
          <w:b/>
          <w:bCs/>
        </w:rPr>
        <w:t>5.3.5</w:t>
      </w:r>
      <w:r w:rsidRPr="0091035E">
        <w:rPr>
          <w:rFonts w:eastAsia="宋体" w:hAnsi="宋体" w:cs="Times New Roman"/>
        </w:rPr>
        <w:t xml:space="preserve"> </w:t>
      </w:r>
      <w:r w:rsidR="00036EA2">
        <w:rPr>
          <w:rFonts w:eastAsia="宋体" w:hAnsi="宋体" w:cs="Times New Roman" w:hint="eastAsia"/>
        </w:rPr>
        <w:t xml:space="preserve"> </w:t>
      </w:r>
      <w:r w:rsidRPr="0091035E">
        <w:rPr>
          <w:rFonts w:eastAsia="宋体" w:hAnsi="宋体" w:cs="Times New Roman"/>
        </w:rPr>
        <w:t>石膏基隔声保温层构造设计应符合下列规定：</w:t>
      </w:r>
    </w:p>
    <w:p w14:paraId="0EC3976D" w14:textId="4E89509D" w:rsidR="00AD77C0" w:rsidRPr="0091035E" w:rsidRDefault="00000000" w:rsidP="0091035E">
      <w:pPr>
        <w:pStyle w:val="afc"/>
        <w:ind w:firstLine="422"/>
        <w:rPr>
          <w:rFonts w:eastAsia="宋体" w:hAnsi="宋体" w:cs="Times New Roman"/>
        </w:rPr>
      </w:pPr>
      <w:r w:rsidRPr="00036EA2">
        <w:rPr>
          <w:rFonts w:ascii="黑体" w:eastAsia="黑体" w:hAnsi="黑体" w:cs="Times New Roman"/>
          <w:b/>
          <w:bCs/>
        </w:rPr>
        <w:t>1</w:t>
      </w:r>
      <w:r w:rsidR="00036EA2">
        <w:rPr>
          <w:rFonts w:eastAsia="宋体" w:hAnsi="宋体" w:cs="Times New Roman" w:hint="eastAsia"/>
        </w:rPr>
        <w:t xml:space="preserve">  </w:t>
      </w:r>
      <w:r w:rsidRPr="0091035E">
        <w:rPr>
          <w:rFonts w:eastAsia="宋体" w:hAnsi="宋体" w:cs="Times New Roman"/>
        </w:rPr>
        <w:t>石膏基隔声保温层厚度应根据现行建筑节能设计标准和隔声设计标准，按照表5.2.2确定；</w:t>
      </w:r>
    </w:p>
    <w:p w14:paraId="0094EA85" w14:textId="78569152" w:rsidR="00AD77C0" w:rsidRPr="0091035E" w:rsidRDefault="00000000" w:rsidP="0091035E">
      <w:pPr>
        <w:pStyle w:val="afc"/>
        <w:ind w:firstLine="422"/>
        <w:rPr>
          <w:rFonts w:eastAsia="宋体" w:hAnsi="宋体" w:cs="Times New Roman"/>
        </w:rPr>
      </w:pPr>
      <w:r w:rsidRPr="00036EA2">
        <w:rPr>
          <w:rFonts w:ascii="黑体" w:eastAsia="黑体" w:hAnsi="黑体" w:cs="Times New Roman"/>
          <w:b/>
          <w:bCs/>
        </w:rPr>
        <w:t>2</w:t>
      </w:r>
      <w:r w:rsidR="00036EA2">
        <w:rPr>
          <w:rFonts w:eastAsia="宋体" w:hAnsi="宋体" w:cs="Times New Roman" w:hint="eastAsia"/>
        </w:rPr>
        <w:t xml:space="preserve">  </w:t>
      </w:r>
      <w:r w:rsidRPr="0091035E">
        <w:rPr>
          <w:rFonts w:eastAsia="宋体" w:hAnsi="宋体" w:cs="Times New Roman"/>
        </w:rPr>
        <w:t>楼面隔声保温系统与侧墙拼接处应采用竖向隔离片进行</w:t>
      </w:r>
      <w:proofErr w:type="gramStart"/>
      <w:r w:rsidRPr="0091035E">
        <w:rPr>
          <w:rFonts w:eastAsia="宋体" w:hAnsi="宋体" w:cs="Times New Roman"/>
        </w:rPr>
        <w:t>隔热及断声桥</w:t>
      </w:r>
      <w:proofErr w:type="gramEnd"/>
      <w:r w:rsidRPr="0091035E">
        <w:rPr>
          <w:rFonts w:eastAsia="宋体" w:hAnsi="宋体" w:cs="Times New Roman"/>
        </w:rPr>
        <w:t>处理，竖向</w:t>
      </w:r>
      <w:proofErr w:type="gramStart"/>
      <w:r w:rsidRPr="0091035E">
        <w:rPr>
          <w:rFonts w:eastAsia="宋体" w:hAnsi="宋体" w:cs="Times New Roman"/>
        </w:rPr>
        <w:t>隔离片铺贴于</w:t>
      </w:r>
      <w:proofErr w:type="gramEnd"/>
      <w:r w:rsidRPr="0091035E">
        <w:rPr>
          <w:rFonts w:eastAsia="宋体" w:hAnsi="宋体" w:cs="Times New Roman"/>
        </w:rPr>
        <w:t>墙体表面，高度应高于保护层的厚度。</w:t>
      </w:r>
    </w:p>
    <w:p w14:paraId="6BF5B373" w14:textId="7CE65AAE" w:rsidR="00AD77C0" w:rsidRPr="0091035E" w:rsidRDefault="00000000" w:rsidP="0091035E">
      <w:pPr>
        <w:pStyle w:val="afc"/>
        <w:ind w:firstLineChars="0" w:firstLine="0"/>
        <w:rPr>
          <w:rFonts w:eastAsia="宋体" w:hAnsi="宋体" w:cs="Times New Roman"/>
        </w:rPr>
      </w:pPr>
      <w:r w:rsidRPr="00036EA2">
        <w:rPr>
          <w:rFonts w:ascii="黑体" w:eastAsia="黑体" w:hAnsi="黑体" w:cs="Times New Roman"/>
          <w:b/>
          <w:bCs/>
        </w:rPr>
        <w:t>5.3.6</w:t>
      </w:r>
      <w:r w:rsidRPr="0091035E">
        <w:rPr>
          <w:rFonts w:eastAsia="宋体" w:hAnsi="宋体" w:cs="Times New Roman"/>
        </w:rPr>
        <w:t xml:space="preserve"> </w:t>
      </w:r>
      <w:r w:rsidR="0091035E">
        <w:rPr>
          <w:rFonts w:eastAsia="宋体" w:hAnsi="宋体" w:cs="Times New Roman" w:hint="eastAsia"/>
        </w:rPr>
        <w:t xml:space="preserve"> </w:t>
      </w:r>
      <w:r w:rsidRPr="0091035E">
        <w:rPr>
          <w:rFonts w:eastAsia="宋体" w:hAnsi="宋体" w:cs="Times New Roman"/>
        </w:rPr>
        <w:t>石膏基</w:t>
      </w:r>
      <w:proofErr w:type="gramStart"/>
      <w:r w:rsidRPr="0091035E">
        <w:rPr>
          <w:rFonts w:eastAsia="宋体" w:hAnsi="宋体" w:cs="Times New Roman"/>
        </w:rPr>
        <w:t>自流平</w:t>
      </w:r>
      <w:proofErr w:type="gramEnd"/>
      <w:r w:rsidRPr="0091035E">
        <w:rPr>
          <w:rFonts w:eastAsia="宋体" w:hAnsi="宋体" w:cs="Times New Roman"/>
        </w:rPr>
        <w:t>砂浆保护层构造设计应符合下列规定：</w:t>
      </w:r>
    </w:p>
    <w:p w14:paraId="4BF23964" w14:textId="2577B84E" w:rsidR="00AD77C0" w:rsidRPr="0091035E" w:rsidRDefault="00000000" w:rsidP="0091035E">
      <w:pPr>
        <w:pStyle w:val="afc"/>
        <w:ind w:firstLine="422"/>
        <w:rPr>
          <w:rFonts w:eastAsia="宋体" w:hAnsi="宋体" w:cs="Times New Roman"/>
        </w:rPr>
      </w:pPr>
      <w:r w:rsidRPr="00036EA2">
        <w:rPr>
          <w:rFonts w:ascii="黑体" w:eastAsia="黑体" w:hAnsi="黑体" w:cs="Times New Roman"/>
          <w:b/>
          <w:bCs/>
        </w:rPr>
        <w:t>1</w:t>
      </w:r>
      <w:r w:rsidR="0091035E">
        <w:rPr>
          <w:rFonts w:eastAsia="宋体" w:hAnsi="宋体" w:cs="Times New Roman" w:hint="eastAsia"/>
        </w:rPr>
        <w:t xml:space="preserve">  </w:t>
      </w:r>
      <w:r w:rsidRPr="0091035E">
        <w:rPr>
          <w:rFonts w:eastAsia="宋体" w:hAnsi="宋体" w:cs="Times New Roman"/>
        </w:rPr>
        <w:t>采用石膏基</w:t>
      </w:r>
      <w:proofErr w:type="gramStart"/>
      <w:r w:rsidRPr="0091035E">
        <w:rPr>
          <w:rFonts w:eastAsia="宋体" w:hAnsi="宋体" w:cs="Times New Roman"/>
        </w:rPr>
        <w:t>自流平</w:t>
      </w:r>
      <w:proofErr w:type="gramEnd"/>
      <w:r w:rsidRPr="0091035E">
        <w:rPr>
          <w:rFonts w:eastAsia="宋体" w:hAnsi="宋体" w:cs="Times New Roman"/>
        </w:rPr>
        <w:t>砂浆作为保护层，强度等级不应低于G25；</w:t>
      </w:r>
    </w:p>
    <w:p w14:paraId="26908506" w14:textId="2054C5EF" w:rsidR="00AD77C0" w:rsidRPr="0091035E" w:rsidRDefault="00000000" w:rsidP="0091035E">
      <w:pPr>
        <w:pStyle w:val="afc"/>
        <w:ind w:firstLine="422"/>
        <w:rPr>
          <w:rFonts w:eastAsia="宋体" w:hAnsi="宋体" w:cs="Times New Roman"/>
        </w:rPr>
      </w:pPr>
      <w:r w:rsidRPr="00036EA2">
        <w:rPr>
          <w:rFonts w:ascii="黑体" w:eastAsia="黑体" w:hAnsi="黑体" w:cs="Times New Roman"/>
          <w:b/>
          <w:bCs/>
        </w:rPr>
        <w:lastRenderedPageBreak/>
        <w:t>2</w:t>
      </w:r>
      <w:r w:rsidR="0091035E">
        <w:rPr>
          <w:rFonts w:eastAsia="宋体" w:hAnsi="宋体" w:cs="Times New Roman" w:hint="eastAsia"/>
        </w:rPr>
        <w:t xml:space="preserve">  </w:t>
      </w:r>
      <w:r w:rsidRPr="0091035E">
        <w:rPr>
          <w:rFonts w:eastAsia="宋体" w:hAnsi="宋体" w:cs="Times New Roman"/>
        </w:rPr>
        <w:t>保护层应设置伸缩缝，伸缩缝设置应符合下列规定：</w:t>
      </w:r>
    </w:p>
    <w:p w14:paraId="114C0CE7" w14:textId="47728C6E" w:rsidR="00AD77C0" w:rsidRPr="0091035E" w:rsidRDefault="0091035E" w:rsidP="0091035E">
      <w:pPr>
        <w:pStyle w:val="afc"/>
        <w:ind w:firstLineChars="400" w:firstLine="843"/>
        <w:rPr>
          <w:rFonts w:eastAsia="宋体" w:hAnsi="宋体" w:cs="Times New Roman"/>
        </w:rPr>
      </w:pPr>
      <w:r w:rsidRPr="00036EA2">
        <w:rPr>
          <w:rFonts w:ascii="黑体" w:eastAsia="黑体" w:hAnsi="黑体" w:cs="Times New Roman" w:hint="eastAsia"/>
          <w:b/>
          <w:bCs/>
        </w:rPr>
        <w:t>1）</w:t>
      </w:r>
      <w:r w:rsidR="00036EA2">
        <w:rPr>
          <w:rFonts w:eastAsia="宋体" w:hAnsi="宋体" w:cs="Times New Roman" w:hint="eastAsia"/>
        </w:rPr>
        <w:t xml:space="preserve"> </w:t>
      </w:r>
      <w:r w:rsidRPr="0091035E">
        <w:rPr>
          <w:rFonts w:eastAsia="宋体" w:hAnsi="宋体" w:cs="Times New Roman"/>
        </w:rPr>
        <w:t>房间楼板面积大于30m</w:t>
      </w:r>
      <w:r w:rsidRPr="0099425F">
        <w:rPr>
          <w:rFonts w:eastAsia="宋体" w:hAnsi="宋体" w:cs="Times New Roman"/>
          <w:vertAlign w:val="superscript"/>
        </w:rPr>
        <w:t>2</w:t>
      </w:r>
      <w:r w:rsidRPr="0091035E">
        <w:rPr>
          <w:rFonts w:eastAsia="宋体" w:hAnsi="宋体" w:cs="Times New Roman"/>
        </w:rPr>
        <w:t>，边长大于4.0m时，应设置伸缩缝，其间距不应大于4.0m。</w:t>
      </w:r>
    </w:p>
    <w:p w14:paraId="2D97A59A" w14:textId="254DE1DE" w:rsidR="00AD77C0" w:rsidRPr="0091035E" w:rsidRDefault="0091035E" w:rsidP="0091035E">
      <w:pPr>
        <w:pStyle w:val="afc"/>
        <w:ind w:firstLineChars="400" w:firstLine="843"/>
        <w:rPr>
          <w:rFonts w:eastAsia="宋体" w:hAnsi="宋体" w:cs="Times New Roman"/>
        </w:rPr>
      </w:pPr>
      <w:r w:rsidRPr="00036EA2">
        <w:rPr>
          <w:rFonts w:ascii="黑体" w:eastAsia="黑体" w:hAnsi="黑体" w:cs="Times New Roman" w:hint="eastAsia"/>
          <w:b/>
          <w:bCs/>
        </w:rPr>
        <w:t>2）</w:t>
      </w:r>
      <w:r w:rsidR="00036EA2">
        <w:rPr>
          <w:rFonts w:eastAsia="宋体" w:hAnsi="宋体" w:cs="Times New Roman" w:hint="eastAsia"/>
        </w:rPr>
        <w:t xml:space="preserve"> </w:t>
      </w:r>
      <w:r w:rsidRPr="0091035E">
        <w:rPr>
          <w:rFonts w:eastAsia="宋体" w:hAnsi="宋体" w:cs="Times New Roman"/>
        </w:rPr>
        <w:t>门洞口两侧、房间阳角处、隔声保温楼板与非隔声保温楼板交界处应设置伸缩缝</w:t>
      </w:r>
      <w:r w:rsidR="0099425F">
        <w:rPr>
          <w:rFonts w:eastAsia="宋体" w:hAnsi="宋体" w:cs="Times New Roman" w:hint="eastAsia"/>
        </w:rPr>
        <w:t>（</w:t>
      </w:r>
      <w:r w:rsidRPr="0091035E">
        <w:rPr>
          <w:rFonts w:eastAsia="宋体" w:hAnsi="宋体" w:cs="Times New Roman"/>
        </w:rPr>
        <w:t>图5.3.5</w:t>
      </w:r>
      <w:r w:rsidR="0099425F">
        <w:rPr>
          <w:rFonts w:eastAsia="宋体" w:hAnsi="宋体" w:cs="Times New Roman" w:hint="eastAsia"/>
        </w:rPr>
        <w:t>）</w:t>
      </w:r>
      <w:r w:rsidRPr="0091035E">
        <w:rPr>
          <w:rFonts w:eastAsia="宋体" w:hAnsi="宋体" w:cs="Times New Roman"/>
        </w:rPr>
        <w:t>。</w:t>
      </w:r>
    </w:p>
    <w:p w14:paraId="2DB8DAD1" w14:textId="77777777" w:rsidR="00AD77C0" w:rsidRDefault="00000000">
      <w:pPr>
        <w:spacing w:line="312"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drawing>
          <wp:inline distT="0" distB="0" distL="114300" distR="114300" wp14:anchorId="2090EF31" wp14:editId="205A7091">
            <wp:extent cx="4094738" cy="4106174"/>
            <wp:effectExtent l="0" t="0" r="1270" b="8890"/>
            <wp:docPr id="20" name="图片 27" descr="C:\Users\Administrator\Documents\WeChat Files\wxid_446rrkyeltlc21\FileStorage\Temp\17011589307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7" descr="C:\Users\Administrator\Documents\WeChat Files\wxid_446rrkyeltlc21\FileStorage\Temp\1701158930720.png"/>
                    <pic:cNvPicPr>
                      <a:picLocks noChangeAspect="1"/>
                    </pic:cNvPicPr>
                  </pic:nvPicPr>
                  <pic:blipFill>
                    <a:blip r:embed="rId16"/>
                    <a:srcRect b="6227"/>
                    <a:stretch>
                      <a:fillRect/>
                    </a:stretch>
                  </pic:blipFill>
                  <pic:spPr>
                    <a:xfrm>
                      <a:off x="0" y="0"/>
                      <a:ext cx="4148658" cy="4160244"/>
                    </a:xfrm>
                    <a:prstGeom prst="rect">
                      <a:avLst/>
                    </a:prstGeom>
                    <a:noFill/>
                    <a:ln>
                      <a:noFill/>
                    </a:ln>
                  </pic:spPr>
                </pic:pic>
              </a:graphicData>
            </a:graphic>
          </wp:inline>
        </w:drawing>
      </w:r>
    </w:p>
    <w:p w14:paraId="27AF3D8C" w14:textId="763919E6" w:rsidR="00AD77C0" w:rsidRPr="00036EA2" w:rsidRDefault="00000000" w:rsidP="00036EA2">
      <w:pPr>
        <w:pStyle w:val="a8"/>
        <w:jc w:val="center"/>
        <w:rPr>
          <w:rFonts w:ascii="宋体" w:eastAsia="宋体" w:hAnsi="宋体"/>
          <w:b/>
          <w:bCs/>
          <w:sz w:val="18"/>
          <w:szCs w:val="21"/>
        </w:rPr>
      </w:pPr>
      <w:r w:rsidRPr="00036EA2">
        <w:rPr>
          <w:rFonts w:ascii="宋体" w:eastAsia="宋体" w:hAnsi="宋体"/>
          <w:b/>
          <w:bCs/>
          <w:sz w:val="18"/>
          <w:szCs w:val="21"/>
        </w:rPr>
        <w:t>图5.3.6</w:t>
      </w:r>
      <w:r w:rsidR="005113A5">
        <w:rPr>
          <w:rFonts w:ascii="宋体" w:eastAsia="宋体" w:hAnsi="宋体" w:hint="eastAsia"/>
          <w:b/>
          <w:bCs/>
          <w:sz w:val="18"/>
          <w:szCs w:val="21"/>
        </w:rPr>
        <w:t xml:space="preserve"> </w:t>
      </w:r>
      <w:r w:rsidR="0099425F">
        <w:rPr>
          <w:rFonts w:ascii="宋体" w:eastAsia="宋体" w:hAnsi="宋体" w:hint="eastAsia"/>
          <w:b/>
          <w:bCs/>
          <w:sz w:val="18"/>
          <w:szCs w:val="21"/>
        </w:rPr>
        <w:t xml:space="preserve"> </w:t>
      </w:r>
      <w:r w:rsidRPr="00036EA2">
        <w:rPr>
          <w:rFonts w:ascii="宋体" w:eastAsia="宋体" w:hAnsi="宋体"/>
          <w:b/>
          <w:bCs/>
          <w:sz w:val="18"/>
          <w:szCs w:val="21"/>
        </w:rPr>
        <w:t>石膏复合材料建筑楼板隔声保温系统伸缩缝设置示意</w:t>
      </w:r>
    </w:p>
    <w:p w14:paraId="08D8F17D" w14:textId="77777777" w:rsidR="00AD77C0" w:rsidRDefault="00000000">
      <w:pPr>
        <w:widowControl/>
        <w:jc w:val="left"/>
        <w:rPr>
          <w:rFonts w:ascii="Times New Roman" w:eastAsia="宋体" w:hAnsi="Times New Roman" w:cs="Times New Roman"/>
          <w:b/>
          <w:bCs/>
          <w:sz w:val="32"/>
          <w:szCs w:val="32"/>
        </w:rPr>
      </w:pPr>
      <w:r>
        <w:rPr>
          <w:rFonts w:ascii="Times New Roman" w:eastAsia="宋体" w:hAnsi="Times New Roman" w:cs="Times New Roman"/>
          <w:b/>
          <w:bCs/>
          <w:sz w:val="32"/>
          <w:szCs w:val="32"/>
        </w:rPr>
        <w:br w:type="page"/>
      </w:r>
    </w:p>
    <w:p w14:paraId="05B502C8" w14:textId="4D297323" w:rsidR="00AD77C0" w:rsidRPr="00F34047" w:rsidRDefault="00000000">
      <w:pPr>
        <w:spacing w:afterLines="50" w:after="156"/>
        <w:jc w:val="center"/>
        <w:outlineLvl w:val="0"/>
        <w:rPr>
          <w:rFonts w:ascii="黑体" w:eastAsia="黑体" w:hAnsi="黑体"/>
          <w:sz w:val="32"/>
          <w:szCs w:val="32"/>
        </w:rPr>
      </w:pPr>
      <w:bookmarkStart w:id="135" w:name="_Toc169104641"/>
      <w:r w:rsidRPr="00F34047">
        <w:rPr>
          <w:rFonts w:ascii="黑体" w:eastAsia="黑体" w:hAnsi="黑体"/>
          <w:sz w:val="32"/>
          <w:szCs w:val="32"/>
        </w:rPr>
        <w:lastRenderedPageBreak/>
        <w:t>6</w:t>
      </w:r>
      <w:r w:rsidR="00F34047">
        <w:rPr>
          <w:rFonts w:ascii="黑体" w:eastAsia="黑体" w:hAnsi="黑体" w:hint="eastAsia"/>
          <w:sz w:val="32"/>
          <w:szCs w:val="32"/>
        </w:rPr>
        <w:t xml:space="preserve">  </w:t>
      </w:r>
      <w:r w:rsidRPr="00F34047">
        <w:rPr>
          <w:rFonts w:ascii="黑体" w:eastAsia="黑体" w:hAnsi="黑体"/>
          <w:sz w:val="32"/>
          <w:szCs w:val="32"/>
        </w:rPr>
        <w:t>施</w:t>
      </w:r>
      <w:r w:rsidR="00F34047">
        <w:rPr>
          <w:rFonts w:ascii="黑体" w:eastAsia="黑体" w:hAnsi="黑体" w:hint="eastAsia"/>
          <w:sz w:val="32"/>
          <w:szCs w:val="32"/>
        </w:rPr>
        <w:t xml:space="preserve">    </w:t>
      </w:r>
      <w:r w:rsidRPr="00F34047">
        <w:rPr>
          <w:rFonts w:ascii="黑体" w:eastAsia="黑体" w:hAnsi="黑体"/>
          <w:sz w:val="32"/>
          <w:szCs w:val="32"/>
        </w:rPr>
        <w:t>工</w:t>
      </w:r>
      <w:bookmarkEnd w:id="119"/>
      <w:bookmarkEnd w:id="135"/>
    </w:p>
    <w:p w14:paraId="0C38793E" w14:textId="49AF4749" w:rsidR="00AD77C0" w:rsidRPr="00DC5535" w:rsidRDefault="00000000" w:rsidP="00F34047">
      <w:pPr>
        <w:pStyle w:val="2"/>
        <w:spacing w:line="240" w:lineRule="auto"/>
        <w:jc w:val="center"/>
        <w:rPr>
          <w:rFonts w:ascii="黑体" w:eastAsia="黑体" w:hAnsi="黑体"/>
          <w:b w:val="0"/>
          <w:bCs w:val="0"/>
          <w:sz w:val="24"/>
          <w:szCs w:val="24"/>
        </w:rPr>
      </w:pPr>
      <w:bookmarkStart w:id="136" w:name="_Toc142144610"/>
      <w:bookmarkStart w:id="137" w:name="_Toc169104642"/>
      <w:r w:rsidRPr="00DC5535">
        <w:rPr>
          <w:rFonts w:ascii="黑体" w:eastAsia="黑体" w:hAnsi="黑体"/>
          <w:b w:val="0"/>
          <w:bCs w:val="0"/>
          <w:sz w:val="24"/>
          <w:szCs w:val="24"/>
        </w:rPr>
        <w:t>6.1</w:t>
      </w:r>
      <w:r w:rsidR="00F34047"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一</w:t>
      </w:r>
      <w:proofErr w:type="gramEnd"/>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般</w:t>
      </w:r>
      <w:r w:rsidR="00F34047"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规</w:t>
      </w:r>
      <w:proofErr w:type="gramEnd"/>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定</w:t>
      </w:r>
      <w:bookmarkEnd w:id="136"/>
      <w:bookmarkEnd w:id="137"/>
    </w:p>
    <w:p w14:paraId="6D8FF70B" w14:textId="02C74381"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6.1.1</w:t>
      </w:r>
      <w:r w:rsidR="00F34047">
        <w:rPr>
          <w:rFonts w:eastAsia="宋体" w:hAnsi="宋体" w:cs="Times New Roman" w:hint="eastAsia"/>
        </w:rPr>
        <w:t xml:space="preserve"> </w:t>
      </w:r>
      <w:r w:rsidRPr="00F34047">
        <w:rPr>
          <w:rFonts w:eastAsia="宋体" w:hAnsi="宋体" w:cs="Times New Roman"/>
        </w:rPr>
        <w:t xml:space="preserve"> 石膏复合材料建筑楼板隔声保温工程的施工，应在建筑楼板结构工程、墙体抹灰结束并经验收合格后进行，基层质量应符合现行国家标准《建筑地面工程施工质量验收规范》GB 50209、《建筑装饰装修工程质量验收标准》GB 50210的有关规定。</w:t>
      </w:r>
    </w:p>
    <w:p w14:paraId="321BADF9" w14:textId="317555E6"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6.1.2</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施工单位应编制专项施工方案并经监理（建设）单位审查批准，在施工前对施工人员进行技术交底和必要的实际操作培训，并留存相应的记录。</w:t>
      </w:r>
    </w:p>
    <w:p w14:paraId="438C1FA0" w14:textId="7D6D2E92"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6.1.3</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对进场的石膏复合楼板隔声保温系统材料进行检查验收，核查产品合格证明文件和性能检验报告，并按本标准规定的检查项目、检验方法和检查数量进行见证取样复验，合格后方可使用。</w:t>
      </w:r>
    </w:p>
    <w:p w14:paraId="71A60906" w14:textId="60A09BF6"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6.1.4</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石膏复合楼板隔声保温系统工程大面积施工前，应在现场采用相同材料、构造做法和工艺制作样板，经建设相关单位确认后方可进行施工。</w:t>
      </w:r>
    </w:p>
    <w:p w14:paraId="06510026" w14:textId="0C8C0F33"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6.1.5</w:t>
      </w:r>
      <w:r w:rsidR="00F34047">
        <w:rPr>
          <w:rFonts w:eastAsia="宋体" w:hAnsi="宋体" w:cs="Times New Roman" w:hint="eastAsia"/>
        </w:rPr>
        <w:t xml:space="preserve"> </w:t>
      </w:r>
      <w:r w:rsidRPr="00F34047">
        <w:rPr>
          <w:rFonts w:eastAsia="宋体" w:hAnsi="宋体" w:cs="Times New Roman"/>
        </w:rPr>
        <w:t xml:space="preserve"> 石膏复合楼板隔声保温工程施工过程中，各道工序之间应做好交接检查验收，并做好隐蔽工程验收记录，保留必要的影像资料。</w:t>
      </w:r>
    </w:p>
    <w:p w14:paraId="6C7F60B5" w14:textId="742FE167"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 xml:space="preserve">6.1.6 </w:t>
      </w:r>
      <w:r w:rsidR="00F34047">
        <w:rPr>
          <w:rFonts w:eastAsia="宋体" w:hAnsi="宋体" w:cs="Times New Roman" w:hint="eastAsia"/>
        </w:rPr>
        <w:t xml:space="preserve"> </w:t>
      </w:r>
      <w:r w:rsidRPr="00F34047">
        <w:rPr>
          <w:rFonts w:eastAsia="宋体" w:hAnsi="宋体" w:cs="Times New Roman"/>
        </w:rPr>
        <w:t>隔声保温系统施工期间以及完工后24 h内，施工环境温度不宜低于5℃，不宜高于35°C。夏季施工应采取措施避免阳光暴晒。</w:t>
      </w:r>
    </w:p>
    <w:p w14:paraId="4591FF26" w14:textId="49FEF0E7" w:rsidR="00AD77C0" w:rsidRPr="00DC5535" w:rsidRDefault="00000000" w:rsidP="00F34047">
      <w:pPr>
        <w:pStyle w:val="2"/>
        <w:spacing w:line="240" w:lineRule="auto"/>
        <w:jc w:val="center"/>
        <w:rPr>
          <w:rFonts w:ascii="黑体" w:eastAsia="黑体" w:hAnsi="黑体"/>
          <w:b w:val="0"/>
          <w:bCs w:val="0"/>
          <w:sz w:val="24"/>
          <w:szCs w:val="24"/>
        </w:rPr>
      </w:pPr>
      <w:bookmarkStart w:id="138" w:name="_Toc142144611"/>
      <w:bookmarkStart w:id="139" w:name="_Toc169104643"/>
      <w:r w:rsidRPr="00DC5535">
        <w:rPr>
          <w:rFonts w:ascii="黑体" w:eastAsia="黑体" w:hAnsi="黑体"/>
          <w:b w:val="0"/>
          <w:bCs w:val="0"/>
          <w:sz w:val="24"/>
          <w:szCs w:val="24"/>
        </w:rPr>
        <w:t>6.2</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施</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序</w:t>
      </w:r>
      <w:bookmarkEnd w:id="138"/>
      <w:bookmarkEnd w:id="139"/>
    </w:p>
    <w:p w14:paraId="0CF63996" w14:textId="1F375B0B"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6.2.1</w:t>
      </w:r>
      <w:r w:rsidR="00F34047">
        <w:rPr>
          <w:rFonts w:eastAsia="宋体" w:hAnsi="宋体" w:cs="Times New Roman" w:hint="eastAsia"/>
        </w:rPr>
        <w:t xml:space="preserve">  </w:t>
      </w:r>
      <w:r w:rsidRPr="00F34047">
        <w:rPr>
          <w:rFonts w:eastAsia="宋体" w:hAnsi="宋体" w:cs="Times New Roman"/>
        </w:rPr>
        <w:t>石膏复合楼板隔声保温系统施工工艺流程可参照图6.2.1进行。</w:t>
      </w:r>
    </w:p>
    <w:p w14:paraId="5D0BEEBB" w14:textId="77777777" w:rsidR="00AD77C0" w:rsidRDefault="00000000">
      <w:pPr>
        <w:autoSpaceDE w:val="0"/>
        <w:autoSpaceDN w:val="0"/>
        <w:jc w:val="center"/>
        <w:rPr>
          <w:rFonts w:ascii="Times New Roman" w:eastAsia="宋体" w:hAnsi="Times New Roman" w:cs="Times New Roman"/>
          <w:sz w:val="18"/>
          <w:szCs w:val="18"/>
        </w:rPr>
      </w:pPr>
      <w:r>
        <w:rPr>
          <w:rFonts w:ascii="Times New Roman" w:eastAsia="宋体" w:hAnsi="Times New Roman" w:cs="Times New Roman"/>
          <w:noProof/>
        </w:rPr>
        <w:drawing>
          <wp:inline distT="0" distB="0" distL="114300" distR="114300" wp14:anchorId="506802A2" wp14:editId="4B93F8F5">
            <wp:extent cx="2676326" cy="3441939"/>
            <wp:effectExtent l="0" t="0" r="0" b="6350"/>
            <wp:docPr id="2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0"/>
                    <pic:cNvPicPr>
                      <a:picLocks noChangeAspect="1"/>
                    </pic:cNvPicPr>
                  </pic:nvPicPr>
                  <pic:blipFill>
                    <a:blip r:embed="rId17"/>
                    <a:stretch>
                      <a:fillRect/>
                    </a:stretch>
                  </pic:blipFill>
                  <pic:spPr>
                    <a:xfrm>
                      <a:off x="0" y="0"/>
                      <a:ext cx="2678505" cy="3444742"/>
                    </a:xfrm>
                    <a:prstGeom prst="rect">
                      <a:avLst/>
                    </a:prstGeom>
                    <a:noFill/>
                    <a:ln>
                      <a:noFill/>
                    </a:ln>
                  </pic:spPr>
                </pic:pic>
              </a:graphicData>
            </a:graphic>
          </wp:inline>
        </w:drawing>
      </w:r>
    </w:p>
    <w:p w14:paraId="2DD26176" w14:textId="77777777" w:rsidR="00AD77C0" w:rsidRPr="00F34047" w:rsidRDefault="00000000" w:rsidP="00F34047">
      <w:pPr>
        <w:pStyle w:val="a8"/>
        <w:jc w:val="center"/>
        <w:rPr>
          <w:rFonts w:ascii="宋体" w:eastAsia="宋体" w:hAnsi="宋体"/>
          <w:b/>
          <w:bCs/>
          <w:sz w:val="18"/>
          <w:szCs w:val="21"/>
        </w:rPr>
      </w:pPr>
      <w:r w:rsidRPr="00F34047">
        <w:rPr>
          <w:rFonts w:ascii="宋体" w:eastAsia="宋体" w:hAnsi="宋体"/>
          <w:b/>
          <w:bCs/>
          <w:sz w:val="18"/>
          <w:szCs w:val="21"/>
        </w:rPr>
        <w:t>图6.2.1 石膏复合材料建筑楼板隔声保温工程施工流程图</w:t>
      </w:r>
    </w:p>
    <w:p w14:paraId="0AFE782D" w14:textId="055E03DF"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lastRenderedPageBreak/>
        <w:t>6.2.2</w:t>
      </w:r>
      <w:r w:rsidR="00F34047">
        <w:rPr>
          <w:rFonts w:eastAsia="宋体" w:hAnsi="宋体" w:cs="Times New Roman" w:hint="eastAsia"/>
        </w:rPr>
        <w:t xml:space="preserve"> </w:t>
      </w:r>
      <w:r w:rsidRPr="00F34047">
        <w:rPr>
          <w:rFonts w:eastAsia="宋体" w:hAnsi="宋体" w:cs="Times New Roman"/>
        </w:rPr>
        <w:t xml:space="preserve"> 石膏复合材料建筑楼板隔声保温工程施工工序为基层处理、标高弹线、粘贴竖向断桥隔声条、浇筑石膏复合隔声保温材料/铺设预制石膏隔声保温板、涂刷界面处理剂、浇筑石膏自流平、刮平消泡、自然养护、铺设防潮膜/粘结层、铺设地面装饰等，具体包括：</w:t>
      </w:r>
    </w:p>
    <w:p w14:paraId="5F551CC7" w14:textId="631232F8"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1</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基层处理。石膏复合材料建筑楼板隔声保温工程施工前，清扫结构层表面及墙脚处墙面基层的浮</w:t>
      </w:r>
      <w:r>
        <w:rPr>
          <w:rFonts w:ascii="Times New Roman" w:eastAsia="宋体" w:hAnsi="Times New Roman" w:cs="Times New Roman"/>
        </w:rPr>
        <w:t>尘、</w:t>
      </w:r>
      <w:r w:rsidRPr="00F34047">
        <w:rPr>
          <w:rFonts w:eastAsia="宋体" w:hAnsi="宋体" w:cs="Times New Roman"/>
        </w:rPr>
        <w:t>油渍、污垢等影响粘结的杂物清理干净。突出物应剔除，局部凹坑应采用石膏</w:t>
      </w:r>
      <w:proofErr w:type="gramStart"/>
      <w:r w:rsidRPr="00F34047">
        <w:rPr>
          <w:rFonts w:eastAsia="宋体" w:hAnsi="宋体" w:cs="Times New Roman"/>
        </w:rPr>
        <w:t>自流平</w:t>
      </w:r>
      <w:proofErr w:type="gramEnd"/>
      <w:r w:rsidRPr="00F34047">
        <w:rPr>
          <w:rFonts w:eastAsia="宋体" w:hAnsi="宋体" w:cs="Times New Roman"/>
        </w:rPr>
        <w:t>进行修补找平，平整度允许偏差不应大于5mm；</w:t>
      </w:r>
    </w:p>
    <w:p w14:paraId="5F3DF49A" w14:textId="4C3A3892"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2 </w:t>
      </w:r>
      <w:r w:rsidR="00F34047">
        <w:rPr>
          <w:rFonts w:eastAsia="宋体" w:hAnsi="宋体" w:cs="Times New Roman" w:hint="eastAsia"/>
        </w:rPr>
        <w:t xml:space="preserve"> </w:t>
      </w:r>
      <w:r w:rsidRPr="00F34047">
        <w:rPr>
          <w:rFonts w:eastAsia="宋体" w:hAnsi="宋体" w:cs="Times New Roman"/>
        </w:rPr>
        <w:t>标高弹线。在四周墙体表面弹出标高水平线及竖向隔声片粘贴上口位置基准线，确定层面的厚度，拉水平线；</w:t>
      </w:r>
    </w:p>
    <w:p w14:paraId="66DDB0E1" w14:textId="70992921"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3 </w:t>
      </w:r>
      <w:r w:rsidR="00F34047" w:rsidRPr="00F34047">
        <w:rPr>
          <w:rFonts w:ascii="黑体" w:eastAsia="黑体" w:hAnsi="黑体" w:cs="Times New Roman" w:hint="eastAsia"/>
          <w:b/>
          <w:bCs/>
        </w:rPr>
        <w:t xml:space="preserve"> </w:t>
      </w:r>
      <w:r w:rsidRPr="00F34047">
        <w:rPr>
          <w:rFonts w:eastAsia="宋体" w:hAnsi="宋体" w:cs="Times New Roman"/>
        </w:rPr>
        <w:t>粘贴竖向断桥隔声条。在四周墙角、穿楼板竖向管道的套管、门坎处贴竖向隔声片，竖向隔声片应高于找平保护层，接缝应采用对接方式，防水胶带在接缝两侧的粘贴宽度宜相等，且平整、牢固。粘贴应平整、连续，不应漏贴，粘贴后应对粘贴情况进行全数检查并记录；</w:t>
      </w:r>
    </w:p>
    <w:p w14:paraId="61D78805" w14:textId="3ECBCD00"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4 </w:t>
      </w:r>
      <w:r w:rsidR="00F34047">
        <w:rPr>
          <w:rFonts w:eastAsia="宋体" w:hAnsi="宋体" w:cs="Times New Roman" w:hint="eastAsia"/>
        </w:rPr>
        <w:t xml:space="preserve"> </w:t>
      </w:r>
      <w:r w:rsidRPr="00F34047">
        <w:rPr>
          <w:rFonts w:eastAsia="宋体" w:hAnsi="宋体" w:cs="Times New Roman"/>
        </w:rPr>
        <w:t>浇筑石膏复合隔声保温材料/铺设预制石膏隔声保温板。将石膏复合隔声保温材料浆体均匀浇筑摊铺在楼板结构层上，再用杠尺刮平或铺设预制石膏隔声保温板并采用密封胶带处理接缝，形成连续无接缝的隔声保温层；</w:t>
      </w:r>
    </w:p>
    <w:p w14:paraId="248A1151" w14:textId="2B845623"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5</w:t>
      </w:r>
      <w:r w:rsidR="00F34047">
        <w:rPr>
          <w:rFonts w:eastAsia="宋体" w:hAnsi="宋体" w:cs="Times New Roman" w:hint="eastAsia"/>
        </w:rPr>
        <w:t xml:space="preserve"> </w:t>
      </w:r>
      <w:r w:rsidRPr="00F34047">
        <w:rPr>
          <w:rFonts w:eastAsia="宋体" w:hAnsi="宋体" w:cs="Times New Roman"/>
        </w:rPr>
        <w:t xml:space="preserve"> 涂刷界面处理剂。应在石膏复合隔声保温材料/铺设预制石膏隔声保温板上均匀涂刷界面剂，进行气孔封闭并提高粘结力；</w:t>
      </w:r>
    </w:p>
    <w:p w14:paraId="5FC720AC" w14:textId="0EE94E17" w:rsidR="00AD77C0" w:rsidRPr="00F34047" w:rsidRDefault="00F34047" w:rsidP="00F34047">
      <w:pPr>
        <w:pStyle w:val="afc"/>
        <w:ind w:firstLine="422"/>
        <w:rPr>
          <w:rFonts w:eastAsia="宋体" w:hAnsi="宋体" w:cs="Times New Roman"/>
        </w:rPr>
      </w:pPr>
      <w:r w:rsidRPr="00F34047">
        <w:rPr>
          <w:rFonts w:ascii="黑体" w:eastAsia="黑体" w:hAnsi="黑体" w:cs="Times New Roman" w:hint="eastAsia"/>
          <w:b/>
          <w:bCs/>
        </w:rPr>
        <w:t>6</w:t>
      </w:r>
      <w:r w:rsidRPr="00F34047">
        <w:rPr>
          <w:rFonts w:ascii="黑体" w:eastAsia="黑体" w:hAnsi="黑体" w:cs="Times New Roman"/>
          <w:b/>
          <w:bCs/>
        </w:rPr>
        <w:t xml:space="preserve"> </w:t>
      </w:r>
      <w:r>
        <w:rPr>
          <w:rFonts w:eastAsia="宋体" w:hAnsi="宋体" w:cs="Times New Roman" w:hint="eastAsia"/>
        </w:rPr>
        <w:t xml:space="preserve"> </w:t>
      </w:r>
      <w:r w:rsidRPr="00F34047">
        <w:rPr>
          <w:rFonts w:eastAsia="宋体" w:hAnsi="宋体" w:cs="Times New Roman"/>
        </w:rPr>
        <w:t>铺隔热膜和地暖管。若石膏复合材料建筑楼板隔声保温工程需安装地暖，则在隔声保温层铺设并检查后，铺设隔热膜，在隔热膜上方将</w:t>
      </w:r>
      <w:proofErr w:type="gramStart"/>
      <w:r w:rsidRPr="00F34047">
        <w:rPr>
          <w:rFonts w:eastAsia="宋体" w:hAnsi="宋体" w:cs="Times New Roman"/>
        </w:rPr>
        <w:t>地暖管安装</w:t>
      </w:r>
      <w:proofErr w:type="gramEnd"/>
      <w:r w:rsidRPr="00F34047">
        <w:rPr>
          <w:rFonts w:eastAsia="宋体" w:hAnsi="宋体" w:cs="Times New Roman"/>
        </w:rPr>
        <w:t>在预制沟槽中；</w:t>
      </w:r>
    </w:p>
    <w:p w14:paraId="753D54ED" w14:textId="276585E0" w:rsidR="00AD77C0" w:rsidRPr="00F34047" w:rsidRDefault="00F34047" w:rsidP="00F34047">
      <w:pPr>
        <w:pStyle w:val="afc"/>
        <w:ind w:firstLine="422"/>
        <w:rPr>
          <w:rFonts w:eastAsia="宋体" w:hAnsi="宋体" w:cs="Times New Roman"/>
        </w:rPr>
      </w:pPr>
      <w:r w:rsidRPr="00F34047">
        <w:rPr>
          <w:rFonts w:ascii="黑体" w:eastAsia="黑体" w:hAnsi="黑体" w:cs="Times New Roman" w:hint="eastAsia"/>
          <w:b/>
          <w:bCs/>
        </w:rPr>
        <w:t>7</w:t>
      </w:r>
      <w:r w:rsidRPr="00F34047">
        <w:rPr>
          <w:rFonts w:ascii="黑体" w:eastAsia="黑体" w:hAnsi="黑体" w:cs="Times New Roman"/>
          <w:b/>
          <w:bCs/>
        </w:rPr>
        <w:t xml:space="preserve"> </w:t>
      </w:r>
      <w:r>
        <w:rPr>
          <w:rFonts w:eastAsia="宋体" w:hAnsi="宋体" w:cs="Times New Roman" w:hint="eastAsia"/>
        </w:rPr>
        <w:t xml:space="preserve"> </w:t>
      </w:r>
      <w:r w:rsidRPr="00F34047">
        <w:rPr>
          <w:rFonts w:eastAsia="宋体" w:hAnsi="宋体" w:cs="Times New Roman"/>
        </w:rPr>
        <w:t>浇筑石膏自流平。浇筑石膏</w:t>
      </w:r>
      <w:proofErr w:type="gramStart"/>
      <w:r w:rsidRPr="00F34047">
        <w:rPr>
          <w:rFonts w:eastAsia="宋体" w:hAnsi="宋体" w:cs="Times New Roman"/>
        </w:rPr>
        <w:t>自流平</w:t>
      </w:r>
      <w:proofErr w:type="gramEnd"/>
      <w:r w:rsidRPr="00F34047">
        <w:rPr>
          <w:rFonts w:eastAsia="宋体" w:hAnsi="宋体" w:cs="Times New Roman"/>
        </w:rPr>
        <w:t>找平层，浇筑时出料口应垂直于施工面，并确保由内至外平行浇筑，使石膏</w:t>
      </w:r>
      <w:proofErr w:type="gramStart"/>
      <w:r w:rsidRPr="00F34047">
        <w:rPr>
          <w:rFonts w:eastAsia="宋体" w:hAnsi="宋体" w:cs="Times New Roman"/>
        </w:rPr>
        <w:t>自流平</w:t>
      </w:r>
      <w:proofErr w:type="gramEnd"/>
      <w:r w:rsidRPr="00F34047">
        <w:rPr>
          <w:rFonts w:eastAsia="宋体" w:hAnsi="宋体" w:cs="Times New Roman"/>
        </w:rPr>
        <w:t>砂浆均匀排布；</w:t>
      </w:r>
    </w:p>
    <w:p w14:paraId="4CEFFE42" w14:textId="7CCD9AB8" w:rsidR="00AD77C0" w:rsidRPr="00F34047" w:rsidRDefault="00F34047" w:rsidP="00F34047">
      <w:pPr>
        <w:pStyle w:val="afc"/>
        <w:ind w:firstLine="422"/>
        <w:rPr>
          <w:rFonts w:eastAsia="宋体" w:hAnsi="宋体" w:cs="Times New Roman"/>
        </w:rPr>
      </w:pPr>
      <w:r w:rsidRPr="00F34047">
        <w:rPr>
          <w:rFonts w:ascii="黑体" w:eastAsia="黑体" w:hAnsi="黑体" w:cs="Times New Roman" w:hint="eastAsia"/>
          <w:b/>
          <w:bCs/>
        </w:rPr>
        <w:t xml:space="preserve">8 </w:t>
      </w:r>
      <w:r w:rsidRPr="00F34047">
        <w:rPr>
          <w:rFonts w:eastAsia="宋体" w:hAnsi="宋体" w:cs="Times New Roman"/>
        </w:rPr>
        <w:t xml:space="preserve"> 刮平消泡。找平保护层浇筑后应立刻进行表面刮平消泡处理，减少表面气泡缺陷；</w:t>
      </w:r>
    </w:p>
    <w:p w14:paraId="2DFA150D" w14:textId="76B57575" w:rsidR="00AD77C0" w:rsidRPr="00F34047" w:rsidRDefault="00F34047" w:rsidP="00F34047">
      <w:pPr>
        <w:pStyle w:val="afc"/>
        <w:ind w:firstLine="422"/>
        <w:rPr>
          <w:rFonts w:eastAsia="宋体" w:hAnsi="宋体" w:cs="Times New Roman"/>
        </w:rPr>
      </w:pPr>
      <w:r w:rsidRPr="00F34047">
        <w:rPr>
          <w:rFonts w:ascii="黑体" w:eastAsia="黑体" w:hAnsi="黑体" w:cs="Times New Roman" w:hint="eastAsia"/>
          <w:b/>
          <w:bCs/>
        </w:rPr>
        <w:t xml:space="preserve">9 </w:t>
      </w:r>
      <w:r w:rsidRPr="00F34047">
        <w:rPr>
          <w:rFonts w:eastAsia="宋体" w:hAnsi="宋体" w:cs="Times New Roman"/>
        </w:rPr>
        <w:t xml:space="preserve"> 自然养护。</w:t>
      </w:r>
      <w:proofErr w:type="gramStart"/>
      <w:r w:rsidRPr="00F34047">
        <w:rPr>
          <w:rFonts w:eastAsia="宋体" w:hAnsi="宋体" w:cs="Times New Roman"/>
        </w:rPr>
        <w:t>自流平</w:t>
      </w:r>
      <w:proofErr w:type="gramEnd"/>
      <w:r w:rsidRPr="00F34047">
        <w:rPr>
          <w:rFonts w:eastAsia="宋体" w:hAnsi="宋体" w:cs="Times New Roman"/>
        </w:rPr>
        <w:t>石膏浇筑及养护期间6h内应关闭门窗保湿、挡风，以免失水开裂。在充分硬化前不得上人。</w:t>
      </w:r>
    </w:p>
    <w:p w14:paraId="6E065CDA" w14:textId="7BC4043E" w:rsidR="00AD77C0" w:rsidRPr="00DC5535" w:rsidRDefault="00000000" w:rsidP="00F34047">
      <w:pPr>
        <w:pStyle w:val="2"/>
        <w:spacing w:line="240" w:lineRule="auto"/>
        <w:jc w:val="center"/>
        <w:rPr>
          <w:rFonts w:ascii="黑体" w:eastAsia="黑体" w:hAnsi="黑体"/>
          <w:b w:val="0"/>
          <w:bCs w:val="0"/>
          <w:sz w:val="24"/>
          <w:szCs w:val="24"/>
        </w:rPr>
      </w:pPr>
      <w:bookmarkStart w:id="140" w:name="_Toc142144612"/>
      <w:r w:rsidRPr="00DC5535">
        <w:rPr>
          <w:rFonts w:ascii="黑体" w:eastAsia="黑体" w:hAnsi="黑体"/>
          <w:b w:val="0"/>
          <w:bCs w:val="0"/>
          <w:sz w:val="24"/>
          <w:szCs w:val="24"/>
        </w:rPr>
        <w:t xml:space="preserve"> </w:t>
      </w:r>
      <w:bookmarkStart w:id="141" w:name="_Toc169104644"/>
      <w:r w:rsidRPr="00DC5535">
        <w:rPr>
          <w:rFonts w:ascii="黑体" w:eastAsia="黑体" w:hAnsi="黑体"/>
          <w:b w:val="0"/>
          <w:bCs w:val="0"/>
          <w:sz w:val="24"/>
          <w:szCs w:val="24"/>
        </w:rPr>
        <w:t xml:space="preserve">6.3 </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施</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要</w:t>
      </w:r>
      <w:r w:rsidR="00F34047"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点</w:t>
      </w:r>
      <w:bookmarkEnd w:id="140"/>
      <w:bookmarkEnd w:id="141"/>
    </w:p>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14:paraId="0524FBD4" w14:textId="1111DB1A"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6.3.1</w:t>
      </w:r>
      <w:r w:rsidR="00F34047" w:rsidRPr="00F34047">
        <w:rPr>
          <w:rFonts w:ascii="黑体" w:eastAsia="黑体" w:hAnsi="黑体" w:cs="Times New Roman" w:hint="eastAsia"/>
          <w:b/>
          <w:bCs/>
        </w:rPr>
        <w:t xml:space="preserve"> </w:t>
      </w:r>
      <w:r w:rsidR="00F34047">
        <w:rPr>
          <w:rFonts w:eastAsia="宋体" w:hAnsi="宋体" w:cs="Times New Roman" w:hint="eastAsia"/>
        </w:rPr>
        <w:t xml:space="preserve"> </w:t>
      </w:r>
      <w:r w:rsidRPr="00F34047">
        <w:rPr>
          <w:rFonts w:eastAsia="宋体" w:hAnsi="宋体" w:cs="Times New Roman"/>
        </w:rPr>
        <w:t>楼板基层应坚实、平整、清洁。凸出部位应剔除，凹坑采用强度等级不低于M15的水泥砂浆修补。</w:t>
      </w:r>
    </w:p>
    <w:p w14:paraId="301EE211" w14:textId="57EABEE9"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6.3.2</w:t>
      </w:r>
      <w:r w:rsidR="00F34047">
        <w:rPr>
          <w:rFonts w:eastAsia="宋体" w:hAnsi="宋体" w:cs="Times New Roman" w:hint="eastAsia"/>
        </w:rPr>
        <w:t xml:space="preserve">  </w:t>
      </w:r>
      <w:r w:rsidRPr="00F34047">
        <w:rPr>
          <w:rFonts w:eastAsia="宋体" w:hAnsi="宋体" w:cs="Times New Roman"/>
        </w:rPr>
        <w:t>石膏复合材料建筑楼板隔声保温工程采用湿法工艺时，施工应符合下列规定：</w:t>
      </w:r>
    </w:p>
    <w:p w14:paraId="2BD38004" w14:textId="63AAE5C1"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1</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石膏复合材料建筑楼板隔声保温工程施工前，施工单位应根据设计和工程要求等编制施工方案。</w:t>
      </w:r>
    </w:p>
    <w:p w14:paraId="6BE2EB1F" w14:textId="790DA46E"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2</w:t>
      </w:r>
      <w:r w:rsidR="00F34047">
        <w:rPr>
          <w:rFonts w:eastAsia="宋体" w:hAnsi="宋体" w:cs="Times New Roman" w:hint="eastAsia"/>
        </w:rPr>
        <w:t xml:space="preserve">  </w:t>
      </w:r>
      <w:r w:rsidRPr="00F34047">
        <w:rPr>
          <w:rFonts w:eastAsia="宋体" w:hAnsi="宋体" w:cs="Times New Roman"/>
        </w:rPr>
        <w:t>门洞处应支模，支模高度应大于</w:t>
      </w:r>
      <w:proofErr w:type="gramStart"/>
      <w:r w:rsidRPr="00F34047">
        <w:rPr>
          <w:rFonts w:eastAsia="宋体" w:hAnsi="宋体" w:cs="Times New Roman"/>
        </w:rPr>
        <w:t>自流平</w:t>
      </w:r>
      <w:proofErr w:type="gramEnd"/>
      <w:r w:rsidRPr="00F34047">
        <w:rPr>
          <w:rFonts w:eastAsia="宋体" w:hAnsi="宋体" w:cs="Times New Roman"/>
        </w:rPr>
        <w:t>石膏保护层浇筑后的高度。</w:t>
      </w:r>
    </w:p>
    <w:p w14:paraId="7B630403" w14:textId="506DBC3F"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3</w:t>
      </w:r>
      <w:r w:rsidR="00F34047">
        <w:rPr>
          <w:rFonts w:eastAsia="宋体" w:hAnsi="宋体" w:cs="Times New Roman" w:hint="eastAsia"/>
        </w:rPr>
        <w:t xml:space="preserve">  </w:t>
      </w:r>
      <w:r w:rsidRPr="00F34047">
        <w:rPr>
          <w:rFonts w:eastAsia="宋体" w:hAnsi="宋体" w:cs="Times New Roman"/>
        </w:rPr>
        <w:t>现场采用专用浇筑设备，石膏隔声保温复合材料和石膏</w:t>
      </w:r>
      <w:proofErr w:type="gramStart"/>
      <w:r w:rsidRPr="00F34047">
        <w:rPr>
          <w:rFonts w:eastAsia="宋体" w:hAnsi="宋体" w:cs="Times New Roman"/>
        </w:rPr>
        <w:t>自流平</w:t>
      </w:r>
      <w:proofErr w:type="gramEnd"/>
      <w:r w:rsidRPr="00F34047">
        <w:rPr>
          <w:rFonts w:eastAsia="宋体" w:hAnsi="宋体" w:cs="Times New Roman"/>
        </w:rPr>
        <w:t>应采用强制式搅拌机搅拌，严格按规定的水灰比拌和均匀。搅拌好的石膏基浆体应在1h内用完。</w:t>
      </w:r>
    </w:p>
    <w:p w14:paraId="209DDBC1" w14:textId="1CDB9BC0"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4</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石膏隔声保温复合材料应均匀浇筑在楼板结构层上，浇筑后应立即进行刮平处理。</w:t>
      </w:r>
    </w:p>
    <w:p w14:paraId="63044DE8" w14:textId="2FF2C694"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5</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施工后应做好成品保护，成品不宜再进行开槽打洞及污染，不得有重物或尖物撞击建筑地面，对撞坏的建筑地面及时修复。</w:t>
      </w:r>
    </w:p>
    <w:p w14:paraId="372DB278" w14:textId="0FB8ED97" w:rsidR="00AD77C0" w:rsidRDefault="00000000" w:rsidP="00F34047">
      <w:pPr>
        <w:pStyle w:val="afc"/>
        <w:ind w:firstLine="422"/>
        <w:rPr>
          <w:rFonts w:ascii="Times New Roman" w:eastAsia="宋体" w:hAnsi="Times New Roman" w:cs="Times New Roman"/>
        </w:rPr>
      </w:pPr>
      <w:r w:rsidRPr="00F34047">
        <w:rPr>
          <w:rFonts w:ascii="黑体" w:eastAsia="黑体" w:hAnsi="黑体" w:cs="Times New Roman"/>
          <w:b/>
          <w:bCs/>
        </w:rPr>
        <w:t>6</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冬季施工应做好防冻保护措施，石膏隔声保温复合材料和石膏</w:t>
      </w:r>
      <w:proofErr w:type="gramStart"/>
      <w:r w:rsidRPr="00F34047">
        <w:rPr>
          <w:rFonts w:eastAsia="宋体" w:hAnsi="宋体" w:cs="Times New Roman"/>
        </w:rPr>
        <w:t>自流平施工</w:t>
      </w:r>
      <w:proofErr w:type="gramEnd"/>
      <w:r w:rsidRPr="00F34047">
        <w:rPr>
          <w:rFonts w:eastAsia="宋体" w:hAnsi="宋体" w:cs="Times New Roman"/>
        </w:rPr>
        <w:t>时环境温度低于5℃时</w:t>
      </w:r>
      <w:r>
        <w:rPr>
          <w:rFonts w:ascii="Times New Roman" w:eastAsia="宋体" w:hAnsi="Times New Roman" w:cs="Times New Roman"/>
        </w:rPr>
        <w:t>不宜施工。</w:t>
      </w:r>
    </w:p>
    <w:p w14:paraId="6F2482BA" w14:textId="69979045"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6.3.3</w:t>
      </w:r>
      <w:r w:rsidR="00F34047">
        <w:rPr>
          <w:rFonts w:eastAsia="宋体" w:hAnsi="宋体" w:cs="Times New Roman" w:hint="eastAsia"/>
        </w:rPr>
        <w:t xml:space="preserve">  </w:t>
      </w:r>
      <w:r w:rsidRPr="00F34047">
        <w:rPr>
          <w:rFonts w:eastAsia="宋体" w:hAnsi="宋体" w:cs="Times New Roman"/>
        </w:rPr>
        <w:t>石膏复合材料建筑楼板隔声保温工程采用干法工艺时，施工应符合下列规定：</w:t>
      </w:r>
    </w:p>
    <w:p w14:paraId="66B8114E" w14:textId="768699EE"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1 </w:t>
      </w:r>
      <w:r w:rsidR="00F34047">
        <w:rPr>
          <w:rFonts w:eastAsia="宋体" w:hAnsi="宋体" w:cs="Times New Roman" w:hint="eastAsia"/>
        </w:rPr>
        <w:t xml:space="preserve"> </w:t>
      </w:r>
      <w:r w:rsidRPr="00F34047">
        <w:rPr>
          <w:rFonts w:eastAsia="宋体" w:hAnsi="宋体" w:cs="Times New Roman"/>
        </w:rPr>
        <w:t>石膏复合材料建筑楼板隔声保温工程干法施工前，同样应根据设计和工程要求等编制施工方案。</w:t>
      </w:r>
    </w:p>
    <w:p w14:paraId="3E7CC15E" w14:textId="24CC2AC3"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lastRenderedPageBreak/>
        <w:t>2</w:t>
      </w:r>
      <w:r w:rsidR="00F34047">
        <w:rPr>
          <w:rFonts w:eastAsia="宋体" w:hAnsi="宋体" w:cs="Times New Roman" w:hint="eastAsia"/>
        </w:rPr>
        <w:t xml:space="preserve"> </w:t>
      </w:r>
      <w:r w:rsidRPr="00F34047">
        <w:rPr>
          <w:rFonts w:eastAsia="宋体" w:hAnsi="宋体" w:cs="Times New Roman"/>
        </w:rPr>
        <w:t xml:space="preserve"> 石膏</w:t>
      </w:r>
      <w:proofErr w:type="gramStart"/>
      <w:r w:rsidRPr="00F34047">
        <w:rPr>
          <w:rFonts w:eastAsia="宋体" w:hAnsi="宋体" w:cs="Times New Roman"/>
        </w:rPr>
        <w:t>自流平</w:t>
      </w:r>
      <w:proofErr w:type="gramEnd"/>
      <w:r w:rsidRPr="00F34047">
        <w:rPr>
          <w:rFonts w:eastAsia="宋体" w:hAnsi="宋体" w:cs="Times New Roman"/>
        </w:rPr>
        <w:t>砂浆应采用强制式搅拌机搅拌，搅拌时间为2-3min，拌和要均匀，30min流动度≥140mm。</w:t>
      </w:r>
    </w:p>
    <w:p w14:paraId="5312F96E" w14:textId="47913283"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3 </w:t>
      </w:r>
      <w:r w:rsidR="00F34047">
        <w:rPr>
          <w:rFonts w:eastAsia="宋体" w:hAnsi="宋体" w:cs="Times New Roman" w:hint="eastAsia"/>
        </w:rPr>
        <w:t xml:space="preserve"> </w:t>
      </w:r>
      <w:r w:rsidRPr="00F34047">
        <w:rPr>
          <w:rFonts w:eastAsia="宋体" w:hAnsi="宋体" w:cs="Times New Roman"/>
        </w:rPr>
        <w:t>预制石膏隔声保温板在门洞口处铺设时，宜</w:t>
      </w:r>
      <w:proofErr w:type="gramStart"/>
      <w:r w:rsidRPr="00F34047">
        <w:rPr>
          <w:rFonts w:eastAsia="宋体" w:hAnsi="宋体" w:cs="Times New Roman"/>
        </w:rPr>
        <w:t>铺设至墙体外</w:t>
      </w:r>
      <w:proofErr w:type="gramEnd"/>
      <w:r w:rsidRPr="00F34047">
        <w:rPr>
          <w:rFonts w:eastAsia="宋体" w:hAnsi="宋体" w:cs="Times New Roman"/>
        </w:rPr>
        <w:t>边缘。</w:t>
      </w:r>
    </w:p>
    <w:p w14:paraId="19F7D957" w14:textId="284BA3DB"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4 </w:t>
      </w:r>
      <w:r w:rsidR="00F34047">
        <w:rPr>
          <w:rFonts w:eastAsia="宋体" w:hAnsi="宋体" w:cs="Times New Roman" w:hint="eastAsia"/>
        </w:rPr>
        <w:t xml:space="preserve"> </w:t>
      </w:r>
      <w:r w:rsidRPr="00F34047">
        <w:rPr>
          <w:rFonts w:eastAsia="宋体" w:hAnsi="宋体" w:cs="Times New Roman"/>
        </w:rPr>
        <w:t>预制石膏隔声保温板建筑地面隔声保温</w:t>
      </w:r>
      <w:proofErr w:type="gramStart"/>
      <w:r w:rsidRPr="00F34047">
        <w:rPr>
          <w:rFonts w:eastAsia="宋体" w:hAnsi="宋体" w:cs="Times New Roman"/>
        </w:rPr>
        <w:t>系统薄贴地砖</w:t>
      </w:r>
      <w:proofErr w:type="gramEnd"/>
      <w:r w:rsidRPr="00F34047">
        <w:rPr>
          <w:rFonts w:eastAsia="宋体" w:hAnsi="宋体" w:cs="Times New Roman"/>
        </w:rPr>
        <w:t>前，应对找平保护层进行界面剂处理，粘结层厚度应控制在5~8mm。</w:t>
      </w:r>
    </w:p>
    <w:p w14:paraId="5459930E" w14:textId="78D9E158"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5 </w:t>
      </w:r>
      <w:r w:rsidR="00F34047">
        <w:rPr>
          <w:rFonts w:eastAsia="宋体" w:hAnsi="宋体" w:cs="Times New Roman" w:hint="eastAsia"/>
        </w:rPr>
        <w:t xml:space="preserve"> </w:t>
      </w:r>
      <w:r w:rsidRPr="00F34047">
        <w:rPr>
          <w:rFonts w:eastAsia="宋体" w:hAnsi="宋体" w:cs="Times New Roman"/>
        </w:rPr>
        <w:t>预制石膏隔声保温板建筑地面隔声保温</w:t>
      </w:r>
      <w:proofErr w:type="gramStart"/>
      <w:r w:rsidRPr="00F34047">
        <w:rPr>
          <w:rFonts w:eastAsia="宋体" w:hAnsi="宋体" w:cs="Times New Roman"/>
        </w:rPr>
        <w:t>系统薄铺木质</w:t>
      </w:r>
      <w:proofErr w:type="gramEnd"/>
      <w:r w:rsidRPr="00F34047">
        <w:rPr>
          <w:rFonts w:eastAsia="宋体" w:hAnsi="宋体" w:cs="Times New Roman"/>
        </w:rPr>
        <w:t>地板时，需铺设防潮垫层。</w:t>
      </w:r>
    </w:p>
    <w:p w14:paraId="0B6B5F9F" w14:textId="59A6F689"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6</w:t>
      </w:r>
      <w:r w:rsidR="00F34047" w:rsidRPr="00F34047">
        <w:rPr>
          <w:rFonts w:ascii="黑体" w:eastAsia="黑体" w:hAnsi="黑体" w:cs="Times New Roman" w:hint="eastAsia"/>
          <w:b/>
          <w:bCs/>
        </w:rPr>
        <w:t xml:space="preserve"> </w:t>
      </w:r>
      <w:r w:rsidRPr="00F34047">
        <w:rPr>
          <w:rFonts w:eastAsia="宋体" w:hAnsi="宋体" w:cs="Times New Roman"/>
        </w:rPr>
        <w:t xml:space="preserve"> 预制石膏隔声保温板铺设完成后应检查表面平整度、铺设完整性和</w:t>
      </w:r>
      <w:proofErr w:type="gramStart"/>
      <w:r w:rsidRPr="00F34047">
        <w:rPr>
          <w:rFonts w:eastAsia="宋体" w:hAnsi="宋体" w:cs="Times New Roman"/>
        </w:rPr>
        <w:t>板间</w:t>
      </w:r>
      <w:proofErr w:type="gramEnd"/>
      <w:r w:rsidRPr="00F34047">
        <w:rPr>
          <w:rFonts w:eastAsia="宋体" w:hAnsi="宋体" w:cs="Times New Roman"/>
        </w:rPr>
        <w:t>接缝情况，避免使用尺寸偏差较大，破损的预制石膏隔声保温板进行施工，检查无误后清理接缝处浮尘，粘贴密封胶带。</w:t>
      </w:r>
    </w:p>
    <w:p w14:paraId="314020F1" w14:textId="754CD27D"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 xml:space="preserve">7 </w:t>
      </w:r>
      <w:r w:rsidR="00F34047">
        <w:rPr>
          <w:rFonts w:eastAsia="宋体" w:hAnsi="宋体" w:cs="Times New Roman" w:hint="eastAsia"/>
        </w:rPr>
        <w:t xml:space="preserve"> </w:t>
      </w:r>
      <w:r w:rsidRPr="00F34047">
        <w:rPr>
          <w:rFonts w:eastAsia="宋体" w:hAnsi="宋体" w:cs="Times New Roman"/>
        </w:rPr>
        <w:t>预制石膏隔声保温板铺设完成后禁止将抗压荷载大于70t的设备或重物置于其上。</w:t>
      </w:r>
    </w:p>
    <w:p w14:paraId="043C90A6" w14:textId="1F33F4C2"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8</w:t>
      </w:r>
      <w:r w:rsidRPr="00F34047">
        <w:rPr>
          <w:rFonts w:eastAsia="宋体" w:hAnsi="宋体" w:cs="Times New Roman"/>
        </w:rPr>
        <w:t xml:space="preserve"> </w:t>
      </w:r>
      <w:r w:rsidR="00F34047">
        <w:rPr>
          <w:rFonts w:eastAsia="宋体" w:hAnsi="宋体" w:cs="Times New Roman" w:hint="eastAsia"/>
        </w:rPr>
        <w:t xml:space="preserve"> </w:t>
      </w:r>
      <w:r w:rsidRPr="00F34047">
        <w:rPr>
          <w:rFonts w:eastAsia="宋体" w:hAnsi="宋体" w:cs="Times New Roman"/>
        </w:rPr>
        <w:t>干法施工时竖向隔声片宜采用双面</w:t>
      </w:r>
      <w:proofErr w:type="gramStart"/>
      <w:r w:rsidRPr="00F34047">
        <w:rPr>
          <w:rFonts w:eastAsia="宋体" w:hAnsi="宋体" w:cs="Times New Roman"/>
        </w:rPr>
        <w:t>胶或码钉</w:t>
      </w:r>
      <w:proofErr w:type="gramEnd"/>
      <w:r w:rsidRPr="00F34047">
        <w:rPr>
          <w:rFonts w:eastAsia="宋体" w:hAnsi="宋体" w:cs="Times New Roman"/>
        </w:rPr>
        <w:t>等方式固定。</w:t>
      </w:r>
    </w:p>
    <w:p w14:paraId="2285F4A4" w14:textId="274166F5"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9</w:t>
      </w:r>
      <w:r w:rsidR="00F34047">
        <w:rPr>
          <w:rFonts w:eastAsia="宋体" w:hAnsi="宋体" w:cs="Times New Roman" w:hint="eastAsia"/>
        </w:rPr>
        <w:t xml:space="preserve"> </w:t>
      </w:r>
      <w:r w:rsidRPr="00F34047">
        <w:rPr>
          <w:rFonts w:eastAsia="宋体" w:hAnsi="宋体" w:cs="Times New Roman"/>
        </w:rPr>
        <w:t xml:space="preserve"> 待所有粘贴胶带均完成后方可进行找平层浇筑，浇筑过程中要注意观察并防止石膏</w:t>
      </w:r>
      <w:proofErr w:type="gramStart"/>
      <w:r w:rsidRPr="00F34047">
        <w:rPr>
          <w:rFonts w:eastAsia="宋体" w:hAnsi="宋体" w:cs="Times New Roman"/>
        </w:rPr>
        <w:t>自流平</w:t>
      </w:r>
      <w:proofErr w:type="gramEnd"/>
      <w:r w:rsidRPr="00F34047">
        <w:rPr>
          <w:rFonts w:eastAsia="宋体" w:hAnsi="宋体" w:cs="Times New Roman"/>
        </w:rPr>
        <w:t>砂浆渗漏进下部结构。</w:t>
      </w:r>
    </w:p>
    <w:p w14:paraId="0807043C" w14:textId="13178C7D"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10</w:t>
      </w:r>
      <w:r w:rsidR="00F34047" w:rsidRPr="00F34047">
        <w:rPr>
          <w:rFonts w:ascii="黑体" w:eastAsia="黑体" w:hAnsi="黑体" w:cs="Times New Roman" w:hint="eastAsia"/>
          <w:b/>
          <w:bCs/>
        </w:rPr>
        <w:t xml:space="preserve"> </w:t>
      </w:r>
      <w:r w:rsidRPr="00F34047">
        <w:rPr>
          <w:rFonts w:eastAsia="宋体" w:hAnsi="宋体" w:cs="Times New Roman"/>
        </w:rPr>
        <w:t xml:space="preserve"> 施工后应做好成品保护，成品不宜再进行开槽打洞及污染，不得有重物或尖物撞击建筑地面，对撞坏的建筑地面及时修复。</w:t>
      </w:r>
    </w:p>
    <w:p w14:paraId="103A1E4F" w14:textId="77777777" w:rsidR="00AD77C0" w:rsidRPr="00F34047" w:rsidRDefault="00000000" w:rsidP="00F34047">
      <w:pPr>
        <w:pStyle w:val="afc"/>
        <w:ind w:firstLine="422"/>
        <w:rPr>
          <w:rFonts w:eastAsia="宋体" w:hAnsi="宋体" w:cs="Times New Roman"/>
        </w:rPr>
      </w:pPr>
      <w:r w:rsidRPr="00F34047">
        <w:rPr>
          <w:rFonts w:ascii="黑体" w:eastAsia="黑体" w:hAnsi="黑体" w:cs="Times New Roman"/>
          <w:b/>
          <w:bCs/>
        </w:rPr>
        <w:t>11</w:t>
      </w:r>
      <w:r w:rsidRPr="00F34047">
        <w:rPr>
          <w:rFonts w:eastAsia="宋体" w:hAnsi="宋体" w:cs="Times New Roman"/>
        </w:rPr>
        <w:t xml:space="preserve"> 冬季施工应做好防冻保护措施，石膏隔声保温复合材料和石膏</w:t>
      </w:r>
      <w:proofErr w:type="gramStart"/>
      <w:r w:rsidRPr="00F34047">
        <w:rPr>
          <w:rFonts w:eastAsia="宋体" w:hAnsi="宋体" w:cs="Times New Roman"/>
        </w:rPr>
        <w:t>自流平施工</w:t>
      </w:r>
      <w:proofErr w:type="gramEnd"/>
      <w:r w:rsidRPr="00F34047">
        <w:rPr>
          <w:rFonts w:eastAsia="宋体" w:hAnsi="宋体" w:cs="Times New Roman"/>
        </w:rPr>
        <w:t>时环境温度低于5℃时不宜施工。</w:t>
      </w:r>
    </w:p>
    <w:p w14:paraId="20A96C22" w14:textId="097555D4"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 xml:space="preserve">6.3.4 </w:t>
      </w:r>
      <w:r w:rsidR="00F34047">
        <w:rPr>
          <w:rFonts w:eastAsia="宋体" w:hAnsi="宋体" w:cs="Times New Roman" w:hint="eastAsia"/>
        </w:rPr>
        <w:t xml:space="preserve"> </w:t>
      </w:r>
      <w:r w:rsidRPr="00F34047">
        <w:rPr>
          <w:rFonts w:eastAsia="宋体" w:hAnsi="宋体" w:cs="Times New Roman"/>
        </w:rPr>
        <w:t>楼面采用辐射供暖时，材料性能及施工等要求应符合</w:t>
      </w:r>
      <w:proofErr w:type="gramStart"/>
      <w:r w:rsidRPr="00F34047">
        <w:rPr>
          <w:rFonts w:eastAsia="宋体" w:hAnsi="宋体" w:cs="Times New Roman"/>
        </w:rPr>
        <w:t>现行行业</w:t>
      </w:r>
      <w:proofErr w:type="gramEnd"/>
      <w:r w:rsidRPr="00F34047">
        <w:rPr>
          <w:rFonts w:eastAsia="宋体" w:hAnsi="宋体" w:cs="Times New Roman"/>
        </w:rPr>
        <w:t>标准《辐射供暖供冷技术规程》JGJ 142的有关规定。辐射供暖管道铺设过程中不得损坏隔声保温层。</w:t>
      </w:r>
    </w:p>
    <w:p w14:paraId="1EA60701" w14:textId="6697C7B6"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6.3.5</w:t>
      </w:r>
      <w:r w:rsidR="00F34047">
        <w:rPr>
          <w:rFonts w:eastAsia="宋体" w:hAnsi="宋体" w:cs="Times New Roman" w:hint="eastAsia"/>
        </w:rPr>
        <w:t xml:space="preserve">  </w:t>
      </w:r>
      <w:r w:rsidRPr="00F34047">
        <w:rPr>
          <w:rFonts w:eastAsia="宋体" w:hAnsi="宋体" w:cs="Times New Roman"/>
        </w:rPr>
        <w:t>在楼板结构层上表面弹出石膏</w:t>
      </w:r>
      <w:proofErr w:type="gramStart"/>
      <w:r w:rsidRPr="00F34047">
        <w:rPr>
          <w:rFonts w:eastAsia="宋体" w:hAnsi="宋体" w:cs="Times New Roman"/>
        </w:rPr>
        <w:t>自流平</w:t>
      </w:r>
      <w:proofErr w:type="gramEnd"/>
      <w:r w:rsidRPr="00F34047">
        <w:rPr>
          <w:rFonts w:eastAsia="宋体" w:hAnsi="宋体" w:cs="Times New Roman"/>
        </w:rPr>
        <w:t>砂浆面层的伸缩缝位置线，用于控制石膏</w:t>
      </w:r>
      <w:proofErr w:type="gramStart"/>
      <w:r w:rsidRPr="00F34047">
        <w:rPr>
          <w:rFonts w:eastAsia="宋体" w:hAnsi="宋体" w:cs="Times New Roman"/>
        </w:rPr>
        <w:t>自流平</w:t>
      </w:r>
      <w:proofErr w:type="gramEnd"/>
      <w:r w:rsidRPr="00F34047">
        <w:rPr>
          <w:rFonts w:eastAsia="宋体" w:hAnsi="宋体" w:cs="Times New Roman"/>
        </w:rPr>
        <w:t>砂浆的完成面伸缩缝的位置。伸缩缝</w:t>
      </w:r>
      <w:proofErr w:type="gramStart"/>
      <w:r w:rsidRPr="00F34047">
        <w:rPr>
          <w:rFonts w:eastAsia="宋体" w:hAnsi="宋体" w:cs="Times New Roman"/>
        </w:rPr>
        <w:t>宜设置</w:t>
      </w:r>
      <w:proofErr w:type="gramEnd"/>
      <w:r w:rsidRPr="00F34047">
        <w:rPr>
          <w:rFonts w:eastAsia="宋体" w:hAnsi="宋体" w:cs="Times New Roman"/>
        </w:rPr>
        <w:t>在门洞、墙体阳角处等位置。</w:t>
      </w:r>
    </w:p>
    <w:p w14:paraId="6267831C" w14:textId="6630AF2A" w:rsidR="00AD77C0" w:rsidRPr="00F34047" w:rsidRDefault="00000000" w:rsidP="00F34047">
      <w:pPr>
        <w:pStyle w:val="afc"/>
        <w:ind w:firstLineChars="0" w:firstLine="0"/>
        <w:rPr>
          <w:rFonts w:eastAsia="宋体" w:hAnsi="宋体" w:cs="Times New Roman"/>
        </w:rPr>
      </w:pPr>
      <w:r w:rsidRPr="00F34047">
        <w:rPr>
          <w:rFonts w:ascii="黑体" w:eastAsia="黑体" w:hAnsi="黑体" w:cs="Times New Roman"/>
          <w:b/>
          <w:bCs/>
        </w:rPr>
        <w:t>6.3.6</w:t>
      </w:r>
      <w:r w:rsidR="00F34047" w:rsidRPr="00F34047">
        <w:rPr>
          <w:rFonts w:ascii="黑体" w:eastAsia="黑体" w:hAnsi="黑体" w:cs="Times New Roman" w:hint="eastAsia"/>
          <w:b/>
          <w:bCs/>
        </w:rPr>
        <w:t xml:space="preserve"> </w:t>
      </w:r>
      <w:r w:rsidR="00F34047">
        <w:rPr>
          <w:rFonts w:eastAsia="宋体" w:hAnsi="宋体" w:cs="Times New Roman" w:hint="eastAsia"/>
        </w:rPr>
        <w:t xml:space="preserve"> </w:t>
      </w:r>
      <w:r w:rsidRPr="00F34047">
        <w:rPr>
          <w:rFonts w:eastAsia="宋体" w:hAnsi="宋体" w:cs="Times New Roman"/>
        </w:rPr>
        <w:t>饰面层的施工作业应待石膏复合材料建筑楼板隔声保温工程施工完毕后，且达到饰面施工要求后方可进行。</w:t>
      </w:r>
    </w:p>
    <w:p w14:paraId="381DA988" w14:textId="77777777" w:rsidR="00AD77C0" w:rsidRDefault="00000000">
      <w:pPr>
        <w:rPr>
          <w:rFonts w:ascii="Times New Roman" w:eastAsia="宋体" w:hAnsi="Times New Roman" w:cs="Times New Roman"/>
        </w:rPr>
      </w:pPr>
      <w:bookmarkStart w:id="142" w:name="_Hlk143530720"/>
      <w:r>
        <w:rPr>
          <w:rFonts w:ascii="Times New Roman" w:eastAsia="宋体" w:hAnsi="Times New Roman" w:cs="Times New Roman"/>
        </w:rPr>
        <w:br w:type="page"/>
      </w:r>
    </w:p>
    <w:p w14:paraId="64FD9082" w14:textId="2D8AED85" w:rsidR="00AD77C0" w:rsidRPr="00A0234F" w:rsidRDefault="00000000" w:rsidP="00F2275B">
      <w:pPr>
        <w:spacing w:afterLines="50" w:after="156"/>
        <w:jc w:val="center"/>
        <w:outlineLvl w:val="0"/>
        <w:rPr>
          <w:rFonts w:ascii="黑体" w:eastAsia="黑体" w:hAnsi="黑体"/>
          <w:sz w:val="32"/>
          <w:szCs w:val="32"/>
        </w:rPr>
      </w:pPr>
      <w:bookmarkStart w:id="143" w:name="_Toc142144613"/>
      <w:bookmarkStart w:id="144" w:name="_Toc169104645"/>
      <w:bookmarkStart w:id="145" w:name="_Toc37945147"/>
      <w:bookmarkStart w:id="146" w:name="_Toc56499421"/>
      <w:bookmarkStart w:id="147" w:name="_Toc76246598"/>
      <w:bookmarkStart w:id="148" w:name="_Toc79564757"/>
      <w:bookmarkStart w:id="149" w:name="_Toc78903909"/>
      <w:bookmarkStart w:id="150" w:name="_Toc78961680"/>
      <w:bookmarkStart w:id="151" w:name="_Toc72486039"/>
      <w:bookmarkStart w:id="152" w:name="_Toc65511684"/>
      <w:bookmarkStart w:id="153" w:name="_Toc78961717"/>
      <w:bookmarkStart w:id="154" w:name="_Toc46305062"/>
      <w:bookmarkStart w:id="155" w:name="_Toc18890"/>
      <w:bookmarkStart w:id="156" w:name="_Toc67915663"/>
      <w:bookmarkStart w:id="157" w:name="_Toc56499425"/>
      <w:bookmarkStart w:id="158" w:name="_Toc78961721"/>
      <w:bookmarkStart w:id="159" w:name="_Toc78961684"/>
      <w:bookmarkStart w:id="160" w:name="_Toc79564761"/>
      <w:bookmarkStart w:id="161" w:name="_Toc76246602"/>
      <w:bookmarkStart w:id="162" w:name="_Toc46305066"/>
      <w:bookmarkStart w:id="163" w:name="_Toc72486043"/>
      <w:bookmarkStart w:id="164" w:name="_Toc67915667"/>
      <w:bookmarkStart w:id="165" w:name="_Toc65511688"/>
      <w:bookmarkStart w:id="166" w:name="_Toc78903913"/>
      <w:bookmarkStart w:id="167" w:name="_Hlk65508292"/>
      <w:bookmarkEnd w:id="142"/>
      <w:r w:rsidRPr="00A0234F">
        <w:rPr>
          <w:rFonts w:ascii="黑体" w:eastAsia="黑体" w:hAnsi="黑体"/>
          <w:sz w:val="32"/>
          <w:szCs w:val="32"/>
        </w:rPr>
        <w:lastRenderedPageBreak/>
        <w:t xml:space="preserve">7 </w:t>
      </w:r>
      <w:r w:rsidR="00A0234F">
        <w:rPr>
          <w:rFonts w:ascii="黑体" w:eastAsia="黑体" w:hAnsi="黑体" w:hint="eastAsia"/>
          <w:sz w:val="32"/>
          <w:szCs w:val="32"/>
        </w:rPr>
        <w:t xml:space="preserve"> </w:t>
      </w:r>
      <w:proofErr w:type="gramStart"/>
      <w:r w:rsidRPr="00A0234F">
        <w:rPr>
          <w:rFonts w:ascii="黑体" w:eastAsia="黑体" w:hAnsi="黑体"/>
          <w:sz w:val="32"/>
          <w:szCs w:val="32"/>
        </w:rPr>
        <w:t>验</w:t>
      </w:r>
      <w:proofErr w:type="gramEnd"/>
      <w:r w:rsidR="00A0234F">
        <w:rPr>
          <w:rFonts w:ascii="黑体" w:eastAsia="黑体" w:hAnsi="黑体" w:hint="eastAsia"/>
          <w:sz w:val="32"/>
          <w:szCs w:val="32"/>
        </w:rPr>
        <w:t xml:space="preserve">    </w:t>
      </w:r>
      <w:r w:rsidRPr="00A0234F">
        <w:rPr>
          <w:rFonts w:ascii="黑体" w:eastAsia="黑体" w:hAnsi="黑体"/>
          <w:sz w:val="32"/>
          <w:szCs w:val="32"/>
        </w:rPr>
        <w:t>收</w:t>
      </w:r>
      <w:bookmarkEnd w:id="143"/>
      <w:bookmarkEnd w:id="144"/>
    </w:p>
    <w:p w14:paraId="6E9DBDB7" w14:textId="075F8F06" w:rsidR="00AD77C0" w:rsidRPr="00DC5535" w:rsidRDefault="00000000" w:rsidP="00A0234F">
      <w:pPr>
        <w:pStyle w:val="2"/>
        <w:spacing w:line="240" w:lineRule="auto"/>
        <w:jc w:val="center"/>
        <w:rPr>
          <w:rFonts w:ascii="黑体" w:eastAsia="黑体" w:hAnsi="黑体"/>
          <w:b w:val="0"/>
          <w:bCs w:val="0"/>
          <w:sz w:val="24"/>
          <w:szCs w:val="24"/>
        </w:rPr>
      </w:pPr>
      <w:bookmarkStart w:id="168" w:name="_Toc142144614"/>
      <w:bookmarkStart w:id="169" w:name="_Toc169104646"/>
      <w:r w:rsidRPr="00DC5535">
        <w:rPr>
          <w:rFonts w:ascii="黑体" w:eastAsia="黑体" w:hAnsi="黑体"/>
          <w:b w:val="0"/>
          <w:bCs w:val="0"/>
          <w:sz w:val="24"/>
          <w:szCs w:val="24"/>
        </w:rPr>
        <w:t>7.1</w:t>
      </w:r>
      <w:r w:rsidR="00A0234F"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一</w:t>
      </w:r>
      <w:proofErr w:type="gramEnd"/>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般</w:t>
      </w:r>
      <w:r w:rsidR="00A0234F"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规</w:t>
      </w:r>
      <w:proofErr w:type="gramEnd"/>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定</w:t>
      </w:r>
      <w:bookmarkEnd w:id="168"/>
      <w:bookmarkEnd w:id="169"/>
    </w:p>
    <w:p w14:paraId="3484044D" w14:textId="412026F6" w:rsidR="00AD77C0" w:rsidRPr="00A0234F" w:rsidRDefault="00000000" w:rsidP="00A0234F">
      <w:pPr>
        <w:pStyle w:val="afc"/>
        <w:ind w:firstLineChars="0" w:firstLine="0"/>
        <w:rPr>
          <w:rFonts w:eastAsia="宋体" w:hAnsi="宋体" w:cs="Times New Roman"/>
        </w:rPr>
      </w:pPr>
      <w:bookmarkStart w:id="170" w:name="_Toc142144615"/>
      <w:r w:rsidRPr="00A0234F">
        <w:rPr>
          <w:rFonts w:ascii="黑体" w:eastAsia="黑体" w:hAnsi="黑体" w:cs="Times New Roman"/>
          <w:b/>
          <w:bCs/>
        </w:rPr>
        <w:t>7.1.1</w:t>
      </w:r>
      <w:r w:rsidR="00A0234F">
        <w:rPr>
          <w:rFonts w:eastAsia="宋体" w:hAnsi="宋体" w:cs="Times New Roman" w:hint="eastAsia"/>
        </w:rPr>
        <w:t xml:space="preserve">  </w:t>
      </w:r>
      <w:r w:rsidRPr="00A0234F">
        <w:rPr>
          <w:rFonts w:eastAsia="宋体" w:hAnsi="宋体" w:cs="Times New Roman"/>
        </w:rPr>
        <w:t>石膏复合材料建筑楼板隔声保温工程为建筑节能工程的一个分项工程，其施工质量验收除应符合设计和本标准的要求外，尚应符合现行尚应符合现行国家标准《建筑地面工程施工质量验收规范》GB 50209、《建筑节能工程施工质量验收标准》GB 50411的有关规定。</w:t>
      </w:r>
    </w:p>
    <w:p w14:paraId="3E4FAF83" w14:textId="2C268474"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7.1.2</w:t>
      </w:r>
      <w:r w:rsidR="00A0234F">
        <w:rPr>
          <w:rFonts w:eastAsia="宋体" w:hAnsi="宋体" w:cs="Times New Roman" w:hint="eastAsia"/>
        </w:rPr>
        <w:t xml:space="preserve"> </w:t>
      </w:r>
      <w:r w:rsidRPr="00A0234F">
        <w:rPr>
          <w:rFonts w:eastAsia="宋体" w:hAnsi="宋体" w:cs="Times New Roman"/>
        </w:rPr>
        <w:t xml:space="preserve"> 石膏复合材料建筑楼板隔声保温系统的主要材料和配套材料应符合设计要求和产品标准要求。材料或产品进场时，应提供产品合格证、产品出厂检验报告、有效期内的系统型式检验报告等。</w:t>
      </w:r>
    </w:p>
    <w:p w14:paraId="120D1ADF" w14:textId="5CB41EBF"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7.1.3</w:t>
      </w:r>
      <w:r w:rsidR="00A0234F" w:rsidRPr="00A0234F">
        <w:rPr>
          <w:rFonts w:ascii="黑体" w:eastAsia="黑体" w:hAnsi="黑体" w:cs="Times New Roman" w:hint="eastAsia"/>
          <w:b/>
          <w:bCs/>
        </w:rPr>
        <w:t xml:space="preserve"> </w:t>
      </w:r>
      <w:r w:rsidRPr="00A0234F">
        <w:rPr>
          <w:rFonts w:eastAsia="宋体" w:hAnsi="宋体" w:cs="Times New Roman"/>
        </w:rPr>
        <w:t xml:space="preserve"> 施工过程中应及时进行质量检查、隐蔽工程验收和检验批验收，施工完成后应进行石膏复合材料建筑楼板隔声保温分项工程验收。</w:t>
      </w:r>
    </w:p>
    <w:p w14:paraId="1176C118" w14:textId="7D2A043B"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 xml:space="preserve">7.1.4 </w:t>
      </w:r>
      <w:r w:rsidR="00A0234F">
        <w:rPr>
          <w:rFonts w:eastAsia="宋体" w:hAnsi="宋体" w:cs="Times New Roman" w:hint="eastAsia"/>
        </w:rPr>
        <w:t xml:space="preserve"> </w:t>
      </w:r>
      <w:r w:rsidRPr="00A0234F">
        <w:rPr>
          <w:rFonts w:eastAsia="宋体" w:hAnsi="宋体" w:cs="Times New Roman"/>
        </w:rPr>
        <w:t>石膏复合材料建筑楼板隔声保温工程每一道施工工序完成后，应经检查验收合格后方可进行下一道工序的施工。</w:t>
      </w:r>
    </w:p>
    <w:p w14:paraId="13DA7569" w14:textId="4FF135AE"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7.1.5</w:t>
      </w:r>
      <w:r w:rsidR="00A0234F" w:rsidRPr="00A0234F">
        <w:rPr>
          <w:rFonts w:ascii="黑体" w:eastAsia="黑体" w:hAnsi="黑体" w:cs="Times New Roman" w:hint="eastAsia"/>
          <w:b/>
          <w:bCs/>
        </w:rPr>
        <w:t xml:space="preserve"> </w:t>
      </w:r>
      <w:r w:rsidRPr="00A0234F">
        <w:rPr>
          <w:rFonts w:eastAsia="宋体" w:hAnsi="宋体" w:cs="Times New Roman"/>
        </w:rPr>
        <w:t xml:space="preserve"> 石膏复合材料建筑楼板隔声保温工程分项工程应对下列部位或内容进行隐蔽工程验收，并应有详细的文字记录和必要的影像资料：</w:t>
      </w:r>
    </w:p>
    <w:p w14:paraId="3ED6FFC2" w14:textId="73A543ED"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1</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建筑地面基层处理；</w:t>
      </w:r>
    </w:p>
    <w:p w14:paraId="591E7B4F" w14:textId="262BD4A2"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2</w:t>
      </w:r>
      <w:r w:rsidR="00A0234F" w:rsidRPr="00A0234F">
        <w:rPr>
          <w:rFonts w:ascii="黑体" w:eastAsia="黑体" w:hAnsi="黑体" w:cs="Times New Roman" w:hint="eastAsia"/>
          <w:b/>
          <w:bCs/>
        </w:rPr>
        <w:t xml:space="preserve"> </w:t>
      </w:r>
      <w:r w:rsidRPr="00A0234F">
        <w:rPr>
          <w:rFonts w:eastAsia="宋体" w:hAnsi="宋体" w:cs="Times New Roman"/>
        </w:rPr>
        <w:t xml:space="preserve"> 竖向隔声片粘贴；</w:t>
      </w:r>
    </w:p>
    <w:p w14:paraId="016D6AA2" w14:textId="7A89164D"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3</w:t>
      </w:r>
      <w:r w:rsidR="00A0234F">
        <w:rPr>
          <w:rFonts w:eastAsia="宋体" w:hAnsi="宋体" w:cs="Times New Roman" w:hint="eastAsia"/>
        </w:rPr>
        <w:t xml:space="preserve"> </w:t>
      </w:r>
      <w:r w:rsidRPr="00A0234F">
        <w:rPr>
          <w:rFonts w:eastAsia="宋体" w:hAnsi="宋体" w:cs="Times New Roman"/>
        </w:rPr>
        <w:t xml:space="preserve"> 石膏隔声保温复合材料/预制石膏隔声保温板铺设；</w:t>
      </w:r>
    </w:p>
    <w:p w14:paraId="5DA06FAA" w14:textId="782984CD"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4</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预制石膏隔声保温板之间、竖向隔声片之间、隔声保温层与竖向隔声片的接缝部位处密封胶带拼缝处理；</w:t>
      </w:r>
    </w:p>
    <w:p w14:paraId="6EE8AA0B" w14:textId="6BD89DFD"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5</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石膏</w:t>
      </w:r>
      <w:proofErr w:type="gramStart"/>
      <w:r w:rsidRPr="00A0234F">
        <w:rPr>
          <w:rFonts w:eastAsia="宋体" w:hAnsi="宋体" w:cs="Times New Roman"/>
        </w:rPr>
        <w:t>自流平施工</w:t>
      </w:r>
      <w:proofErr w:type="gramEnd"/>
      <w:r w:rsidRPr="00A0234F">
        <w:rPr>
          <w:rFonts w:eastAsia="宋体" w:hAnsi="宋体" w:cs="Times New Roman"/>
        </w:rPr>
        <w:t>质量。</w:t>
      </w:r>
    </w:p>
    <w:p w14:paraId="3EC99722" w14:textId="6899C158"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7.1.6</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石膏复合材料建筑楼板隔声保温工程检验批的划分应符合下列规定：</w:t>
      </w:r>
    </w:p>
    <w:p w14:paraId="56B7CC5E" w14:textId="6D9B3019"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1</w:t>
      </w:r>
      <w:r w:rsidR="00A0234F">
        <w:rPr>
          <w:rFonts w:eastAsia="宋体" w:hAnsi="宋体" w:cs="Times New Roman" w:hint="eastAsia"/>
        </w:rPr>
        <w:t xml:space="preserve"> </w:t>
      </w:r>
      <w:r w:rsidRPr="00A0234F">
        <w:rPr>
          <w:rFonts w:eastAsia="宋体" w:hAnsi="宋体" w:cs="Times New Roman"/>
        </w:rPr>
        <w:t xml:space="preserve"> 每1000m2划为一个检验批，不足1000m2也为一个检验批；</w:t>
      </w:r>
    </w:p>
    <w:p w14:paraId="642803E5" w14:textId="759114D5"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2</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检验批的划分也可根据与施工流程相一致且方便施工与验收的原则，由施工单位与监理（建设）单位共同商定。</w:t>
      </w:r>
    </w:p>
    <w:p w14:paraId="672E1353" w14:textId="16B630D1"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7.1.7</w:t>
      </w:r>
      <w:r w:rsidR="00A0234F">
        <w:rPr>
          <w:rFonts w:eastAsia="宋体" w:hAnsi="宋体" w:cs="Times New Roman" w:hint="eastAsia"/>
        </w:rPr>
        <w:t xml:space="preserve"> </w:t>
      </w:r>
      <w:r w:rsidRPr="00A0234F">
        <w:rPr>
          <w:rFonts w:eastAsia="宋体" w:hAnsi="宋体" w:cs="Times New Roman"/>
        </w:rPr>
        <w:t xml:space="preserve"> 石膏复合材料建筑楼板隔声保温工程竣工验收应提供下列资料，并纳入竣工技术档案：</w:t>
      </w:r>
    </w:p>
    <w:p w14:paraId="6DA849B7" w14:textId="667B8728"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1</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设计文件、图纸会审、设计变更文件和洽商记录；</w:t>
      </w:r>
    </w:p>
    <w:p w14:paraId="6C20E744" w14:textId="2BFD0371"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2</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石膏隔声保温复合材料/预制石膏隔声保温板、石膏</w:t>
      </w:r>
      <w:proofErr w:type="gramStart"/>
      <w:r w:rsidRPr="00A0234F">
        <w:rPr>
          <w:rFonts w:eastAsia="宋体" w:hAnsi="宋体" w:cs="Times New Roman"/>
        </w:rPr>
        <w:t>自流平</w:t>
      </w:r>
      <w:proofErr w:type="gramEnd"/>
      <w:r w:rsidRPr="00A0234F">
        <w:rPr>
          <w:rFonts w:eastAsia="宋体" w:hAnsi="宋体" w:cs="Times New Roman"/>
        </w:rPr>
        <w:t>的型式检验报告，主要组成材料的产品合格证、产品出厂检验报告、进场复检报告和进场核查记录；</w:t>
      </w:r>
    </w:p>
    <w:p w14:paraId="45550A39" w14:textId="2479CDD6"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3</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通过审批的施工方案和施工技术交底；</w:t>
      </w:r>
    </w:p>
    <w:p w14:paraId="6A76038C" w14:textId="6FDA3EAA"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4</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隐蔽工程验收记录和图像资料；</w:t>
      </w:r>
    </w:p>
    <w:p w14:paraId="4C72FFB4" w14:textId="22A2FB3E"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 xml:space="preserve">5 </w:t>
      </w:r>
      <w:r w:rsidR="00A0234F">
        <w:rPr>
          <w:rFonts w:eastAsia="宋体" w:hAnsi="宋体" w:cs="Times New Roman" w:hint="eastAsia"/>
        </w:rPr>
        <w:t xml:space="preserve"> </w:t>
      </w:r>
      <w:r w:rsidRPr="00A0234F">
        <w:rPr>
          <w:rFonts w:eastAsia="宋体" w:hAnsi="宋体" w:cs="Times New Roman"/>
        </w:rPr>
        <w:t>检验批、分项工程验收记录；</w:t>
      </w:r>
    </w:p>
    <w:p w14:paraId="72C8812B" w14:textId="618D3A2F"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6</w:t>
      </w:r>
      <w:r w:rsidR="00A0234F">
        <w:rPr>
          <w:rFonts w:eastAsia="宋体" w:hAnsi="宋体" w:cs="Times New Roman" w:hint="eastAsia"/>
        </w:rPr>
        <w:t xml:space="preserve"> </w:t>
      </w:r>
      <w:r w:rsidRPr="00A0234F">
        <w:rPr>
          <w:rFonts w:eastAsia="宋体" w:hAnsi="宋体" w:cs="Times New Roman"/>
        </w:rPr>
        <w:t xml:space="preserve"> 其它对工程质量有影响的技术资料。</w:t>
      </w:r>
    </w:p>
    <w:p w14:paraId="1110343A" w14:textId="01FE13EA"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7.1.8</w:t>
      </w:r>
      <w:r w:rsidR="00A0234F" w:rsidRPr="00A0234F">
        <w:rPr>
          <w:rFonts w:ascii="黑体" w:eastAsia="黑体" w:hAnsi="黑体" w:cs="Times New Roman" w:hint="eastAsia"/>
          <w:b/>
          <w:bCs/>
        </w:rPr>
        <w:t xml:space="preserve"> </w:t>
      </w:r>
      <w:r w:rsidRPr="00A0234F">
        <w:rPr>
          <w:rFonts w:eastAsia="宋体" w:hAnsi="宋体" w:cs="Times New Roman"/>
        </w:rPr>
        <w:t xml:space="preserve"> 石膏复合材料建筑楼板隔声保温工程的检验批质量验收合格，应符合下列规定：</w:t>
      </w:r>
    </w:p>
    <w:p w14:paraId="35B0543C" w14:textId="0B4EAEA2"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 xml:space="preserve">1 </w:t>
      </w:r>
      <w:r w:rsidR="00A0234F">
        <w:rPr>
          <w:rFonts w:eastAsia="宋体" w:hAnsi="宋体" w:cs="Times New Roman" w:hint="eastAsia"/>
        </w:rPr>
        <w:t xml:space="preserve"> </w:t>
      </w:r>
      <w:r w:rsidRPr="00A0234F">
        <w:rPr>
          <w:rFonts w:eastAsia="宋体" w:hAnsi="宋体" w:cs="Times New Roman"/>
        </w:rPr>
        <w:t>主控项目的质量抽检均应合格；</w:t>
      </w:r>
    </w:p>
    <w:p w14:paraId="489C605B" w14:textId="648E404A"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2</w:t>
      </w:r>
      <w:r w:rsidR="00A0234F" w:rsidRPr="00A0234F">
        <w:rPr>
          <w:rFonts w:ascii="黑体" w:eastAsia="黑体" w:hAnsi="黑体" w:cs="Times New Roman" w:hint="eastAsia"/>
          <w:b/>
          <w:bCs/>
        </w:rPr>
        <w:t xml:space="preserve"> </w:t>
      </w:r>
      <w:r w:rsidRPr="00A0234F">
        <w:rPr>
          <w:rFonts w:eastAsia="宋体" w:hAnsi="宋体" w:cs="Times New Roman"/>
        </w:rPr>
        <w:t xml:space="preserve"> 一般项目的质量经抽检合格，当采用计数检验时，检查点合格率不应小于80%，且不得存在严重缺陷，且最大偏差值不得超过允许差值的50%；</w:t>
      </w:r>
    </w:p>
    <w:p w14:paraId="322965BE" w14:textId="404533A3"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t xml:space="preserve">3 </w:t>
      </w:r>
      <w:r w:rsidR="00A0234F">
        <w:rPr>
          <w:rFonts w:eastAsia="宋体" w:hAnsi="宋体" w:cs="Times New Roman" w:hint="eastAsia"/>
        </w:rPr>
        <w:t xml:space="preserve"> </w:t>
      </w:r>
      <w:r w:rsidRPr="00A0234F">
        <w:rPr>
          <w:rFonts w:eastAsia="宋体" w:hAnsi="宋体" w:cs="Times New Roman"/>
        </w:rPr>
        <w:t>凡达不到质量标准时，应按现行国家标准《建筑工程施工质量验收统一标准》GB 50300的规定处理；</w:t>
      </w:r>
    </w:p>
    <w:p w14:paraId="7930E5F7" w14:textId="39DAB9D3" w:rsidR="00AD77C0" w:rsidRPr="00A0234F" w:rsidRDefault="00000000" w:rsidP="00A0234F">
      <w:pPr>
        <w:pStyle w:val="afc"/>
        <w:ind w:firstLine="422"/>
        <w:rPr>
          <w:rFonts w:eastAsia="宋体" w:hAnsi="宋体" w:cs="Times New Roman"/>
        </w:rPr>
      </w:pPr>
      <w:r w:rsidRPr="00A0234F">
        <w:rPr>
          <w:rFonts w:ascii="黑体" w:eastAsia="黑体" w:hAnsi="黑体" w:cs="Times New Roman"/>
          <w:b/>
          <w:bCs/>
        </w:rPr>
        <w:lastRenderedPageBreak/>
        <w:t xml:space="preserve">4 </w:t>
      </w:r>
      <w:r w:rsidR="00A0234F">
        <w:rPr>
          <w:rFonts w:eastAsia="宋体" w:hAnsi="宋体" w:cs="Times New Roman" w:hint="eastAsia"/>
        </w:rPr>
        <w:t xml:space="preserve"> </w:t>
      </w:r>
      <w:r w:rsidRPr="00A0234F">
        <w:rPr>
          <w:rFonts w:eastAsia="宋体" w:hAnsi="宋体" w:cs="Times New Roman"/>
        </w:rPr>
        <w:t>应具有完整的施工操作依据和质量验收记录。</w:t>
      </w:r>
    </w:p>
    <w:p w14:paraId="665FD5E2" w14:textId="7EE0C722"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 xml:space="preserve">7.1.9 </w:t>
      </w:r>
      <w:r w:rsidR="00A0234F">
        <w:rPr>
          <w:rFonts w:eastAsia="宋体" w:hAnsi="宋体" w:cs="Times New Roman" w:hint="eastAsia"/>
        </w:rPr>
        <w:t xml:space="preserve"> </w:t>
      </w:r>
      <w:r w:rsidRPr="00A0234F">
        <w:rPr>
          <w:rFonts w:eastAsia="宋体" w:hAnsi="宋体" w:cs="Times New Roman"/>
        </w:rPr>
        <w:t>石膏复合材料建筑楼板隔声保温工程应由有资质的第三方进行现场隔声检测。</w:t>
      </w:r>
    </w:p>
    <w:p w14:paraId="77B2EB85" w14:textId="430339FC" w:rsidR="00AD77C0" w:rsidRPr="00DC5535" w:rsidRDefault="00000000" w:rsidP="00A0234F">
      <w:pPr>
        <w:pStyle w:val="2"/>
        <w:spacing w:line="240" w:lineRule="auto"/>
        <w:jc w:val="center"/>
        <w:rPr>
          <w:rFonts w:ascii="黑体" w:eastAsia="黑体" w:hAnsi="黑体"/>
          <w:b w:val="0"/>
          <w:bCs w:val="0"/>
          <w:sz w:val="24"/>
          <w:szCs w:val="24"/>
        </w:rPr>
      </w:pPr>
      <w:bookmarkStart w:id="171" w:name="_Toc169104647"/>
      <w:r w:rsidRPr="00DC5535">
        <w:rPr>
          <w:rFonts w:ascii="黑体" w:eastAsia="黑体" w:hAnsi="黑体"/>
          <w:b w:val="0"/>
          <w:bCs w:val="0"/>
          <w:sz w:val="24"/>
          <w:szCs w:val="24"/>
        </w:rPr>
        <w:t>7.2</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 xml:space="preserve"> 主</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控</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项</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目</w:t>
      </w:r>
      <w:bookmarkEnd w:id="170"/>
      <w:bookmarkEnd w:id="171"/>
    </w:p>
    <w:p w14:paraId="260239BD" w14:textId="21B08869"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7.2.1</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用于石膏复合材料建筑楼板隔声保温工程的主要材料和辅助材料品种，其规格、性能应符合设计要求和相关标准的规定。</w:t>
      </w:r>
    </w:p>
    <w:p w14:paraId="3E6DDB35"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检验方法：检查产品合格证、型式检验报告和进场复验报告等质量证明文件。</w:t>
      </w:r>
    </w:p>
    <w:p w14:paraId="177F480A" w14:textId="77777777" w:rsidR="00AD77C0" w:rsidRPr="00A0234F" w:rsidRDefault="00000000" w:rsidP="00A0234F">
      <w:pPr>
        <w:pStyle w:val="afc"/>
        <w:rPr>
          <w:rFonts w:eastAsia="宋体" w:hAnsi="宋体" w:cs="Times New Roman"/>
        </w:rPr>
      </w:pPr>
      <w:r w:rsidRPr="00A0234F">
        <w:rPr>
          <w:rFonts w:eastAsia="宋体" w:hAnsi="宋体" w:cs="Times New Roman"/>
        </w:rPr>
        <w:t>检查数量：按进场批次，每批随机抽取3个试样进行检查；质量证明文件按检验批全数检查。</w:t>
      </w:r>
    </w:p>
    <w:p w14:paraId="10FD3D35" w14:textId="5CF86208"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7.2.2</w:t>
      </w:r>
      <w:r w:rsidR="00A0234F">
        <w:rPr>
          <w:rFonts w:eastAsia="宋体" w:hAnsi="宋体" w:cs="Times New Roman" w:hint="eastAsia"/>
        </w:rPr>
        <w:t xml:space="preserve"> </w:t>
      </w:r>
      <w:r w:rsidRPr="00A0234F">
        <w:rPr>
          <w:rFonts w:eastAsia="宋体" w:hAnsi="宋体" w:cs="Times New Roman"/>
        </w:rPr>
        <w:t xml:space="preserve"> 石膏复合材料建筑楼板隔声保温工程材料进场时，应对主要材料的性能进行现场抽样复验，复验项目应符合表7.2.2的规定。</w:t>
      </w:r>
    </w:p>
    <w:p w14:paraId="5E21C45D" w14:textId="77777777" w:rsidR="00AD77C0" w:rsidRPr="00A0234F" w:rsidRDefault="00000000" w:rsidP="00A0234F">
      <w:pPr>
        <w:pStyle w:val="a8"/>
        <w:spacing w:line="480" w:lineRule="auto"/>
        <w:jc w:val="center"/>
        <w:rPr>
          <w:rFonts w:ascii="Times New Roman" w:hAnsi="Times New Roman"/>
          <w:sz w:val="18"/>
          <w:szCs w:val="21"/>
        </w:rPr>
      </w:pPr>
      <w:r w:rsidRPr="00A0234F">
        <w:rPr>
          <w:rFonts w:ascii="Times New Roman" w:hAnsi="Times New Roman"/>
          <w:sz w:val="18"/>
          <w:szCs w:val="21"/>
        </w:rPr>
        <w:t>表</w:t>
      </w:r>
      <w:r w:rsidRPr="00A0234F">
        <w:rPr>
          <w:rFonts w:ascii="Times New Roman" w:hAnsi="Times New Roman"/>
          <w:sz w:val="18"/>
          <w:szCs w:val="21"/>
        </w:rPr>
        <w:t xml:space="preserve">7.2.2 </w:t>
      </w:r>
      <w:r w:rsidRPr="00A0234F">
        <w:rPr>
          <w:rFonts w:ascii="Times New Roman" w:hAnsi="Times New Roman"/>
          <w:sz w:val="18"/>
          <w:szCs w:val="21"/>
        </w:rPr>
        <w:t>石膏复合材料建筑楼板隔声保温工程主要材料抽样复验项目</w:t>
      </w:r>
    </w:p>
    <w:tbl>
      <w:tblPr>
        <w:tblStyle w:val="af7"/>
        <w:tblW w:w="5000" w:type="pct"/>
        <w:tblLook w:val="04A0" w:firstRow="1" w:lastRow="0" w:firstColumn="1" w:lastColumn="0" w:noHBand="0" w:noVBand="1"/>
      </w:tblPr>
      <w:tblGrid>
        <w:gridCol w:w="2904"/>
        <w:gridCol w:w="6440"/>
      </w:tblGrid>
      <w:tr w:rsidR="00AD77C0" w:rsidRPr="00A0234F" w14:paraId="4E6E2EE8" w14:textId="77777777">
        <w:tc>
          <w:tcPr>
            <w:tcW w:w="1554" w:type="pct"/>
            <w:vAlign w:val="center"/>
          </w:tcPr>
          <w:p w14:paraId="507700C5"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主要材料</w:t>
            </w:r>
          </w:p>
        </w:tc>
        <w:tc>
          <w:tcPr>
            <w:tcW w:w="3446" w:type="pct"/>
            <w:vAlign w:val="center"/>
          </w:tcPr>
          <w:p w14:paraId="00656F5F"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复检项目</w:t>
            </w:r>
          </w:p>
        </w:tc>
      </w:tr>
      <w:tr w:rsidR="00AD77C0" w:rsidRPr="00A0234F" w14:paraId="23752372" w14:textId="77777777">
        <w:tc>
          <w:tcPr>
            <w:tcW w:w="1554" w:type="pct"/>
            <w:vAlign w:val="center"/>
          </w:tcPr>
          <w:p w14:paraId="740A583D"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石膏隔声保温复合材料</w:t>
            </w:r>
          </w:p>
        </w:tc>
        <w:tc>
          <w:tcPr>
            <w:tcW w:w="3446" w:type="pct"/>
            <w:vAlign w:val="center"/>
          </w:tcPr>
          <w:p w14:paraId="4BE82235"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干密度kg/m</w:t>
            </w:r>
            <w:r w:rsidRPr="00A0234F">
              <w:rPr>
                <w:rFonts w:ascii="宋体" w:eastAsia="宋体" w:hAnsi="宋体" w:cs="Times New Roman"/>
                <w:sz w:val="18"/>
                <w:szCs w:val="18"/>
                <w:vertAlign w:val="superscript"/>
              </w:rPr>
              <w:t>3</w:t>
            </w:r>
            <w:r w:rsidRPr="00A0234F">
              <w:rPr>
                <w:rFonts w:ascii="宋体" w:eastAsia="宋体" w:hAnsi="宋体" w:cs="Times New Roman"/>
                <w:sz w:val="18"/>
                <w:szCs w:val="18"/>
              </w:rPr>
              <w:t>、导热系数</w:t>
            </w:r>
            <w:proofErr w:type="spellStart"/>
            <w:r w:rsidRPr="00A0234F">
              <w:rPr>
                <w:rFonts w:ascii="宋体" w:eastAsia="宋体" w:hAnsi="宋体" w:cs="Times New Roman"/>
                <w:sz w:val="18"/>
                <w:szCs w:val="18"/>
              </w:rPr>
              <w:t>λc</w:t>
            </w:r>
            <w:proofErr w:type="spellEnd"/>
            <w:r w:rsidRPr="00A0234F">
              <w:rPr>
                <w:rFonts w:ascii="宋体" w:eastAsia="宋体" w:hAnsi="宋体" w:cs="Times New Roman"/>
                <w:sz w:val="18"/>
                <w:szCs w:val="18"/>
              </w:rPr>
              <w:t>/[W/(</w:t>
            </w:r>
            <w:proofErr w:type="spellStart"/>
            <w:r w:rsidRPr="00A0234F">
              <w:rPr>
                <w:rFonts w:ascii="宋体" w:eastAsia="宋体" w:hAnsi="宋体" w:cs="Times New Roman"/>
                <w:sz w:val="18"/>
                <w:szCs w:val="18"/>
              </w:rPr>
              <w:t>m·K</w:t>
            </w:r>
            <w:proofErr w:type="spellEnd"/>
            <w:r w:rsidRPr="00A0234F">
              <w:rPr>
                <w:rFonts w:ascii="宋体" w:eastAsia="宋体" w:hAnsi="宋体" w:cs="Times New Roman"/>
                <w:sz w:val="18"/>
                <w:szCs w:val="18"/>
              </w:rPr>
              <w:t>)]、28d</w:t>
            </w:r>
            <w:proofErr w:type="gramStart"/>
            <w:r w:rsidRPr="00A0234F">
              <w:rPr>
                <w:rFonts w:ascii="宋体" w:eastAsia="宋体" w:hAnsi="宋体" w:cs="Times New Roman"/>
                <w:sz w:val="18"/>
                <w:szCs w:val="18"/>
              </w:rPr>
              <w:t>绝干抗压强度</w:t>
            </w:r>
            <w:proofErr w:type="gramEnd"/>
            <w:r w:rsidRPr="00A0234F">
              <w:rPr>
                <w:rFonts w:ascii="宋体" w:eastAsia="宋体" w:hAnsi="宋体" w:cs="Times New Roman"/>
                <w:sz w:val="18"/>
                <w:szCs w:val="18"/>
              </w:rPr>
              <w:t>MPa</w:t>
            </w:r>
          </w:p>
        </w:tc>
      </w:tr>
      <w:tr w:rsidR="00AD77C0" w:rsidRPr="00A0234F" w14:paraId="76AAD09B" w14:textId="77777777">
        <w:trPr>
          <w:trHeight w:val="401"/>
        </w:trPr>
        <w:tc>
          <w:tcPr>
            <w:tcW w:w="1554" w:type="pct"/>
            <w:vAlign w:val="center"/>
          </w:tcPr>
          <w:p w14:paraId="5FDD9E3C"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预制石膏复合材料隔声保温板</w:t>
            </w:r>
          </w:p>
        </w:tc>
        <w:tc>
          <w:tcPr>
            <w:tcW w:w="3446" w:type="pct"/>
            <w:vAlign w:val="center"/>
          </w:tcPr>
          <w:p w14:paraId="540C4B1F"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干密度kg/m</w:t>
            </w:r>
            <w:r w:rsidRPr="00A0234F">
              <w:rPr>
                <w:rFonts w:ascii="宋体" w:eastAsia="宋体" w:hAnsi="宋体" w:cs="Times New Roman"/>
                <w:sz w:val="18"/>
                <w:szCs w:val="18"/>
                <w:vertAlign w:val="superscript"/>
              </w:rPr>
              <w:t>3</w:t>
            </w:r>
            <w:r w:rsidRPr="00A0234F">
              <w:rPr>
                <w:rFonts w:ascii="宋体" w:eastAsia="宋体" w:hAnsi="宋体" w:cs="Times New Roman"/>
                <w:sz w:val="18"/>
                <w:szCs w:val="18"/>
              </w:rPr>
              <w:t>、导热系数</w:t>
            </w:r>
            <w:proofErr w:type="spellStart"/>
            <w:r w:rsidRPr="00A0234F">
              <w:rPr>
                <w:rFonts w:ascii="宋体" w:eastAsia="宋体" w:hAnsi="宋体" w:cs="Times New Roman"/>
                <w:sz w:val="18"/>
                <w:szCs w:val="18"/>
              </w:rPr>
              <w:t>λc</w:t>
            </w:r>
            <w:proofErr w:type="spellEnd"/>
            <w:r w:rsidRPr="00A0234F">
              <w:rPr>
                <w:rFonts w:ascii="宋体" w:eastAsia="宋体" w:hAnsi="宋体" w:cs="Times New Roman"/>
                <w:sz w:val="18"/>
                <w:szCs w:val="18"/>
              </w:rPr>
              <w:t>/[W/(</w:t>
            </w:r>
            <w:proofErr w:type="spellStart"/>
            <w:r w:rsidRPr="00A0234F">
              <w:rPr>
                <w:rFonts w:ascii="宋体" w:eastAsia="宋体" w:hAnsi="宋体" w:cs="Times New Roman"/>
                <w:sz w:val="18"/>
                <w:szCs w:val="18"/>
              </w:rPr>
              <w:t>m·K</w:t>
            </w:r>
            <w:proofErr w:type="spellEnd"/>
            <w:r w:rsidRPr="00A0234F">
              <w:rPr>
                <w:rFonts w:ascii="宋体" w:eastAsia="宋体" w:hAnsi="宋体" w:cs="Times New Roman"/>
                <w:sz w:val="18"/>
                <w:szCs w:val="18"/>
              </w:rPr>
              <w:t>)]、</w:t>
            </w:r>
            <w:proofErr w:type="gramStart"/>
            <w:r w:rsidRPr="00A0234F">
              <w:rPr>
                <w:rFonts w:ascii="宋体" w:eastAsia="宋体" w:hAnsi="宋体" w:cs="Times New Roman"/>
                <w:sz w:val="18"/>
                <w:szCs w:val="18"/>
              </w:rPr>
              <w:t>绝干抗压强度</w:t>
            </w:r>
            <w:proofErr w:type="gramEnd"/>
            <w:r w:rsidRPr="00A0234F">
              <w:rPr>
                <w:rFonts w:ascii="宋体" w:eastAsia="宋体" w:hAnsi="宋体" w:cs="Times New Roman"/>
                <w:sz w:val="18"/>
                <w:szCs w:val="18"/>
              </w:rPr>
              <w:t>MPa、厚度mm</w:t>
            </w:r>
          </w:p>
        </w:tc>
      </w:tr>
      <w:tr w:rsidR="00AD77C0" w:rsidRPr="00A0234F" w14:paraId="22198410" w14:textId="77777777">
        <w:tc>
          <w:tcPr>
            <w:tcW w:w="1554" w:type="pct"/>
            <w:vAlign w:val="center"/>
          </w:tcPr>
          <w:p w14:paraId="1211BD2D"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石膏基</w:t>
            </w:r>
            <w:proofErr w:type="gramStart"/>
            <w:r w:rsidRPr="00A0234F">
              <w:rPr>
                <w:rFonts w:ascii="宋体" w:eastAsia="宋体" w:hAnsi="宋体" w:cs="Times New Roman"/>
                <w:sz w:val="18"/>
                <w:szCs w:val="18"/>
              </w:rPr>
              <w:t>自流平</w:t>
            </w:r>
            <w:proofErr w:type="gramEnd"/>
            <w:r w:rsidRPr="00A0234F">
              <w:rPr>
                <w:rFonts w:ascii="宋体" w:eastAsia="宋体" w:hAnsi="宋体" w:cs="Times New Roman"/>
                <w:sz w:val="18"/>
                <w:szCs w:val="18"/>
              </w:rPr>
              <w:t>砂浆</w:t>
            </w:r>
          </w:p>
        </w:tc>
        <w:tc>
          <w:tcPr>
            <w:tcW w:w="3446" w:type="pct"/>
            <w:vAlign w:val="center"/>
          </w:tcPr>
          <w:p w14:paraId="4D932C5B" w14:textId="77777777" w:rsidR="00AD77C0" w:rsidRPr="00A0234F" w:rsidRDefault="00000000">
            <w:pPr>
              <w:spacing w:line="312" w:lineRule="auto"/>
              <w:jc w:val="center"/>
              <w:rPr>
                <w:rFonts w:ascii="宋体" w:eastAsia="宋体" w:hAnsi="宋体" w:cs="Times New Roman"/>
                <w:sz w:val="18"/>
                <w:szCs w:val="18"/>
              </w:rPr>
            </w:pPr>
            <w:r w:rsidRPr="00A0234F">
              <w:rPr>
                <w:rFonts w:ascii="宋体" w:eastAsia="宋体" w:hAnsi="宋体" w:cs="Times New Roman"/>
                <w:sz w:val="18"/>
                <w:szCs w:val="18"/>
              </w:rPr>
              <w:t>30min流动度mm、28d</w:t>
            </w:r>
            <w:proofErr w:type="gramStart"/>
            <w:r w:rsidRPr="00A0234F">
              <w:rPr>
                <w:rFonts w:ascii="宋体" w:eastAsia="宋体" w:hAnsi="宋体" w:cs="Times New Roman"/>
                <w:sz w:val="18"/>
                <w:szCs w:val="18"/>
              </w:rPr>
              <w:t>绝干抗压强度</w:t>
            </w:r>
            <w:proofErr w:type="gramEnd"/>
            <w:r w:rsidRPr="00A0234F">
              <w:rPr>
                <w:rFonts w:ascii="宋体" w:eastAsia="宋体" w:hAnsi="宋体" w:cs="Times New Roman"/>
                <w:sz w:val="18"/>
                <w:szCs w:val="18"/>
              </w:rPr>
              <w:t>MPa、2h吸水率</w:t>
            </w:r>
          </w:p>
        </w:tc>
      </w:tr>
    </w:tbl>
    <w:p w14:paraId="47EC2DF5"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检验方法：随机抽样送检，核查复验报告。</w:t>
      </w:r>
    </w:p>
    <w:p w14:paraId="4AABE92B" w14:textId="77777777" w:rsidR="00AD77C0" w:rsidRPr="00A0234F" w:rsidRDefault="00000000" w:rsidP="00A0234F">
      <w:pPr>
        <w:pStyle w:val="afc"/>
        <w:rPr>
          <w:rFonts w:eastAsia="宋体" w:hAnsi="宋体" w:cs="Times New Roman"/>
        </w:rPr>
      </w:pPr>
      <w:r w:rsidRPr="00A0234F">
        <w:rPr>
          <w:rFonts w:eastAsia="宋体" w:hAnsi="宋体" w:cs="Times New Roman"/>
        </w:rPr>
        <w:t>检查数量：按楼面面积每10000m</w:t>
      </w:r>
      <w:r w:rsidRPr="00A0234F">
        <w:rPr>
          <w:rFonts w:eastAsia="宋体" w:hAnsi="宋体" w:cs="Times New Roman"/>
          <w:vertAlign w:val="superscript"/>
        </w:rPr>
        <w:t>2</w:t>
      </w:r>
      <w:r w:rsidRPr="00A0234F">
        <w:rPr>
          <w:rFonts w:eastAsia="宋体" w:hAnsi="宋体" w:cs="Times New Roman"/>
        </w:rPr>
        <w:t>抽样复验1次；楼面面积不足10000m</w:t>
      </w:r>
      <w:r w:rsidRPr="00A0234F">
        <w:rPr>
          <w:rFonts w:eastAsia="宋体" w:hAnsi="宋体" w:cs="Times New Roman"/>
          <w:vertAlign w:val="superscript"/>
        </w:rPr>
        <w:t>2</w:t>
      </w:r>
      <w:r w:rsidRPr="00A0234F">
        <w:rPr>
          <w:rFonts w:eastAsia="宋体" w:hAnsi="宋体" w:cs="Times New Roman"/>
        </w:rPr>
        <w:t>时，抽样复验1次。同项目、同施工单位且同时施工的多个单位工程（群体建筑），可合并计算楼面抽检面积。</w:t>
      </w:r>
    </w:p>
    <w:p w14:paraId="3221E674" w14:textId="4BE404B4"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7.2.3</w:t>
      </w:r>
      <w:r w:rsidR="00A0234F">
        <w:rPr>
          <w:rFonts w:eastAsia="宋体" w:hAnsi="宋体" w:cs="Times New Roman" w:hint="eastAsia"/>
        </w:rPr>
        <w:t xml:space="preserve"> </w:t>
      </w:r>
      <w:r w:rsidRPr="00A0234F">
        <w:rPr>
          <w:rFonts w:eastAsia="宋体" w:hAnsi="宋体" w:cs="Times New Roman"/>
        </w:rPr>
        <w:t xml:space="preserve"> 应在施工过程中按检验批制作石膏隔声保温复合材料和石膏</w:t>
      </w:r>
      <w:proofErr w:type="gramStart"/>
      <w:r w:rsidRPr="00A0234F">
        <w:rPr>
          <w:rFonts w:eastAsia="宋体" w:hAnsi="宋体" w:cs="Times New Roman"/>
        </w:rPr>
        <w:t>自流平</w:t>
      </w:r>
      <w:proofErr w:type="gramEnd"/>
      <w:r w:rsidRPr="00A0234F">
        <w:rPr>
          <w:rFonts w:eastAsia="宋体" w:hAnsi="宋体" w:cs="Times New Roman"/>
        </w:rPr>
        <w:t>砂浆同条件养护试件，并应见证取样送检。石膏隔声保温复合材料检测其干密度，石膏</w:t>
      </w:r>
      <w:proofErr w:type="gramStart"/>
      <w:r w:rsidRPr="00A0234F">
        <w:rPr>
          <w:rFonts w:eastAsia="宋体" w:hAnsi="宋体" w:cs="Times New Roman"/>
        </w:rPr>
        <w:t>自流平</w:t>
      </w:r>
      <w:proofErr w:type="gramEnd"/>
      <w:r w:rsidRPr="00A0234F">
        <w:rPr>
          <w:rFonts w:eastAsia="宋体" w:hAnsi="宋体" w:cs="Times New Roman"/>
        </w:rPr>
        <w:t>砂浆检测28d</w:t>
      </w:r>
      <w:proofErr w:type="gramStart"/>
      <w:r w:rsidRPr="00A0234F">
        <w:rPr>
          <w:rFonts w:eastAsia="宋体" w:hAnsi="宋体" w:cs="Times New Roman"/>
        </w:rPr>
        <w:t>绝干抗压强度</w:t>
      </w:r>
      <w:proofErr w:type="gramEnd"/>
      <w:r w:rsidRPr="00A0234F">
        <w:rPr>
          <w:rFonts w:eastAsia="宋体" w:hAnsi="宋体" w:cs="Times New Roman"/>
        </w:rPr>
        <w:t>。</w:t>
      </w:r>
    </w:p>
    <w:p w14:paraId="5992BAFE"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检验方法：核查检验报告。</w:t>
      </w:r>
    </w:p>
    <w:p w14:paraId="6D1C8DB8" w14:textId="059556F8" w:rsidR="00AD77C0" w:rsidRPr="00A0234F" w:rsidRDefault="00000000" w:rsidP="00A0234F">
      <w:pPr>
        <w:pStyle w:val="afc"/>
        <w:rPr>
          <w:rFonts w:eastAsia="宋体" w:hAnsi="宋体" w:cs="Times New Roman"/>
        </w:rPr>
      </w:pPr>
      <w:r w:rsidRPr="00A0234F">
        <w:rPr>
          <w:rFonts w:eastAsia="宋体" w:hAnsi="宋体" w:cs="Times New Roman"/>
        </w:rPr>
        <w:t>检查数量：楼面隔声保温面积10000m</w:t>
      </w:r>
      <w:r w:rsidRPr="00A0234F">
        <w:rPr>
          <w:rFonts w:eastAsia="宋体" w:hAnsi="宋体" w:cs="Times New Roman"/>
          <w:vertAlign w:val="superscript"/>
        </w:rPr>
        <w:t>2</w:t>
      </w:r>
      <w:r w:rsidRPr="00A0234F">
        <w:rPr>
          <w:rFonts w:eastAsia="宋体" w:hAnsi="宋体" w:cs="Times New Roman"/>
        </w:rPr>
        <w:t>以内检验1次，面积每增加10000m</w:t>
      </w:r>
      <w:r w:rsidRPr="00A0234F">
        <w:rPr>
          <w:rFonts w:eastAsia="宋体" w:hAnsi="宋体" w:cs="Times New Roman"/>
          <w:vertAlign w:val="superscript"/>
        </w:rPr>
        <w:t>2</w:t>
      </w:r>
      <w:r w:rsidRPr="00A0234F">
        <w:rPr>
          <w:rFonts w:eastAsia="宋体" w:hAnsi="宋体" w:cs="Times New Roman"/>
        </w:rPr>
        <w:t>应增加检验1次。</w:t>
      </w:r>
    </w:p>
    <w:p w14:paraId="7B75B7D0" w14:textId="4D3618F2"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7.2.4</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竖向隔声片的粘贴应连续布满房间内所有的墙脚处墙面、穿楼板管道根部、门坎处，竖向隔声片接缝宽度不应大于1 mm。</w:t>
      </w:r>
    </w:p>
    <w:p w14:paraId="6E199D06"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检验方法：尺量、观察检查，核查隐蔽工程检查记录。</w:t>
      </w:r>
    </w:p>
    <w:p w14:paraId="67A9CFC3" w14:textId="77777777" w:rsidR="00AD77C0" w:rsidRPr="00A0234F" w:rsidRDefault="00000000" w:rsidP="00A0234F">
      <w:pPr>
        <w:pStyle w:val="afc"/>
        <w:rPr>
          <w:rFonts w:eastAsia="宋体" w:hAnsi="宋体" w:cs="Times New Roman"/>
        </w:rPr>
      </w:pPr>
      <w:r w:rsidRPr="00A0234F">
        <w:rPr>
          <w:rFonts w:eastAsia="宋体" w:hAnsi="宋体" w:cs="Times New Roman"/>
        </w:rPr>
        <w:t>检查数量：每个检验批抽取3个自然间，测量竖向隔声片接缝宽度；其余全数检查。</w:t>
      </w:r>
    </w:p>
    <w:p w14:paraId="78944AEC" w14:textId="2F67E63D"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7.2.5</w:t>
      </w:r>
      <w:r w:rsidR="00A0234F">
        <w:rPr>
          <w:rFonts w:eastAsia="宋体" w:hAnsi="宋体" w:cs="Times New Roman" w:hint="eastAsia"/>
        </w:rPr>
        <w:t xml:space="preserve"> </w:t>
      </w:r>
      <w:r w:rsidRPr="00A0234F">
        <w:rPr>
          <w:rFonts w:eastAsia="宋体" w:hAnsi="宋体" w:cs="Times New Roman"/>
        </w:rPr>
        <w:t xml:space="preserve"> 铺设预制石膏隔声保温板时，表面应平整，</w:t>
      </w:r>
      <w:proofErr w:type="gramStart"/>
      <w:r w:rsidRPr="00A0234F">
        <w:rPr>
          <w:rFonts w:eastAsia="宋体" w:hAnsi="宋体" w:cs="Times New Roman"/>
        </w:rPr>
        <w:t>缝宽应</w:t>
      </w:r>
      <w:proofErr w:type="gramEnd"/>
      <w:r w:rsidRPr="00A0234F">
        <w:rPr>
          <w:rFonts w:eastAsia="宋体" w:hAnsi="宋体" w:cs="Times New Roman"/>
        </w:rPr>
        <w:t>符合设计要求。</w:t>
      </w:r>
    </w:p>
    <w:p w14:paraId="6C0B2CD4"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检验方法：观察检查。</w:t>
      </w:r>
    </w:p>
    <w:p w14:paraId="03C3ACD7" w14:textId="71DB1CFA" w:rsidR="00AD77C0" w:rsidRPr="00A0234F" w:rsidRDefault="00000000" w:rsidP="00A0234F">
      <w:pPr>
        <w:pStyle w:val="afc"/>
        <w:rPr>
          <w:rFonts w:eastAsia="宋体" w:hAnsi="宋体" w:cs="Times New Roman"/>
        </w:rPr>
      </w:pPr>
      <w:r w:rsidRPr="00A0234F">
        <w:rPr>
          <w:rFonts w:eastAsia="宋体" w:hAnsi="宋体" w:cs="Times New Roman"/>
        </w:rPr>
        <w:t>检查数量：每个检验批抽查3处，每处10m</w:t>
      </w:r>
      <w:r w:rsidRPr="00A0234F">
        <w:rPr>
          <w:rFonts w:eastAsia="宋体" w:hAnsi="宋体" w:cs="Times New Roman"/>
          <w:vertAlign w:val="superscript"/>
        </w:rPr>
        <w:t>2</w:t>
      </w:r>
      <w:r w:rsidRPr="00A0234F">
        <w:rPr>
          <w:rFonts w:eastAsia="宋体" w:hAnsi="宋体" w:cs="Times New Roman"/>
        </w:rPr>
        <w:t>。</w:t>
      </w:r>
    </w:p>
    <w:p w14:paraId="04CA7645" w14:textId="77777777"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 xml:space="preserve">7.2.6 </w:t>
      </w:r>
      <w:r w:rsidRPr="00A0234F">
        <w:rPr>
          <w:rFonts w:eastAsia="宋体" w:hAnsi="宋体" w:cs="Times New Roman"/>
        </w:rPr>
        <w:t>拼缝上的防水胶带（或建筑密封胶）应密封良好。</w:t>
      </w:r>
    </w:p>
    <w:p w14:paraId="6627F773"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检验方法：观察检查，核查隐蔽工程检查记录。</w:t>
      </w:r>
    </w:p>
    <w:p w14:paraId="264CF46F" w14:textId="77777777" w:rsidR="00AD77C0" w:rsidRPr="00A0234F" w:rsidRDefault="00000000" w:rsidP="00A0234F">
      <w:pPr>
        <w:pStyle w:val="afc"/>
        <w:rPr>
          <w:rFonts w:eastAsia="宋体" w:hAnsi="宋体" w:cs="Times New Roman"/>
        </w:rPr>
      </w:pPr>
      <w:r w:rsidRPr="00A0234F">
        <w:rPr>
          <w:rFonts w:eastAsia="宋体" w:hAnsi="宋体" w:cs="Times New Roman"/>
        </w:rPr>
        <w:t>检查数量：全数检查。</w:t>
      </w:r>
    </w:p>
    <w:p w14:paraId="714A1140" w14:textId="7DF38D71"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7.2.7</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石膏复合材料建筑楼板隔声保温工程施工完毕后，隔声性能应符合设计文件和本标准的规定。</w:t>
      </w:r>
    </w:p>
    <w:p w14:paraId="4184B6AA"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检验方法：核查有隔声要求的房间楼板撞击声隔声性能的现场检验报告。</w:t>
      </w:r>
    </w:p>
    <w:p w14:paraId="1B607FB0" w14:textId="77777777" w:rsidR="00AD77C0" w:rsidRPr="00A0234F" w:rsidRDefault="00000000" w:rsidP="00A0234F">
      <w:pPr>
        <w:pStyle w:val="afc"/>
        <w:rPr>
          <w:rFonts w:eastAsia="宋体" w:hAnsi="宋体" w:cs="Times New Roman"/>
        </w:rPr>
      </w:pPr>
      <w:r w:rsidRPr="00A0234F">
        <w:rPr>
          <w:rFonts w:eastAsia="宋体" w:hAnsi="宋体" w:cs="Times New Roman"/>
        </w:rPr>
        <w:t>检查数量：选取有隔声要求的主要功能类型房间进行检测，同类功能、相同构造做法的房间至少选取2个不同大小面积的房间进行隔声性能现场检测。</w:t>
      </w:r>
    </w:p>
    <w:p w14:paraId="70F4E1B5" w14:textId="52831CE9" w:rsidR="00AD77C0" w:rsidRPr="00DC5535" w:rsidRDefault="00000000" w:rsidP="00A0234F">
      <w:pPr>
        <w:pStyle w:val="2"/>
        <w:spacing w:line="240" w:lineRule="auto"/>
        <w:jc w:val="center"/>
        <w:rPr>
          <w:rFonts w:ascii="黑体" w:eastAsia="黑体" w:hAnsi="黑体"/>
          <w:b w:val="0"/>
          <w:bCs w:val="0"/>
          <w:sz w:val="24"/>
          <w:szCs w:val="24"/>
        </w:rPr>
      </w:pPr>
      <w:bookmarkStart w:id="172" w:name="_Toc142144616"/>
      <w:bookmarkStart w:id="173" w:name="_Toc169104648"/>
      <w:r w:rsidRPr="00DC5535">
        <w:rPr>
          <w:rFonts w:ascii="黑体" w:eastAsia="黑体" w:hAnsi="黑体"/>
          <w:b w:val="0"/>
          <w:bCs w:val="0"/>
          <w:sz w:val="24"/>
          <w:szCs w:val="24"/>
        </w:rPr>
        <w:lastRenderedPageBreak/>
        <w:t>7.3</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 xml:space="preserve"> </w:t>
      </w:r>
      <w:proofErr w:type="gramStart"/>
      <w:r w:rsidRPr="00DC5535">
        <w:rPr>
          <w:rFonts w:ascii="黑体" w:eastAsia="黑体" w:hAnsi="黑体"/>
          <w:b w:val="0"/>
          <w:bCs w:val="0"/>
          <w:sz w:val="24"/>
          <w:szCs w:val="24"/>
        </w:rPr>
        <w:t>一</w:t>
      </w:r>
      <w:proofErr w:type="gramEnd"/>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般</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项</w:t>
      </w:r>
      <w:r w:rsidR="00A0234F"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目</w:t>
      </w:r>
      <w:bookmarkEnd w:id="172"/>
      <w:bookmarkEnd w:id="173"/>
    </w:p>
    <w:p w14:paraId="7D83C4FA" w14:textId="435033B7"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7.3.1</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竖向隔声片的粘贴应连续、牢固，接缝宽度不应大于1mm。</w:t>
      </w:r>
    </w:p>
    <w:p w14:paraId="43289E23" w14:textId="77777777" w:rsidR="00AD77C0" w:rsidRPr="00A0234F" w:rsidRDefault="00000000" w:rsidP="00A0234F">
      <w:pPr>
        <w:pStyle w:val="afc"/>
        <w:rPr>
          <w:rFonts w:eastAsia="宋体" w:hAnsi="宋体" w:cs="Times New Roman"/>
        </w:rPr>
      </w:pPr>
      <w:r w:rsidRPr="00A0234F">
        <w:rPr>
          <w:rFonts w:eastAsia="宋体" w:hAnsi="宋体" w:cs="Times New Roman"/>
        </w:rPr>
        <w:t>检验防范：观察；卡尺量。核查隐蔽工程验收记录。</w:t>
      </w:r>
    </w:p>
    <w:p w14:paraId="08476D2D" w14:textId="77777777" w:rsidR="00AD77C0" w:rsidRPr="00A0234F" w:rsidRDefault="00000000" w:rsidP="00A0234F">
      <w:pPr>
        <w:pStyle w:val="afc"/>
        <w:rPr>
          <w:rFonts w:eastAsia="宋体" w:hAnsi="宋体" w:cs="Times New Roman"/>
        </w:rPr>
      </w:pPr>
      <w:r w:rsidRPr="00A0234F">
        <w:rPr>
          <w:rFonts w:eastAsia="宋体" w:hAnsi="宋体" w:cs="Times New Roman"/>
        </w:rPr>
        <w:t>检验数量：每个检验批抽取3个自然间，测量竖向隔声片接缝宽度；其余全数检查。</w:t>
      </w:r>
    </w:p>
    <w:p w14:paraId="3733FD43" w14:textId="76DCDD6D" w:rsidR="00AD77C0" w:rsidRPr="00A0234F" w:rsidRDefault="00000000" w:rsidP="00A0234F">
      <w:pPr>
        <w:pStyle w:val="afc"/>
        <w:ind w:firstLineChars="0" w:firstLine="0"/>
        <w:rPr>
          <w:rFonts w:eastAsia="宋体" w:hAnsi="宋体" w:cs="Times New Roman"/>
        </w:rPr>
      </w:pPr>
      <w:r w:rsidRPr="00A0234F">
        <w:rPr>
          <w:rFonts w:ascii="黑体" w:eastAsia="黑体" w:hAnsi="黑体" w:cs="Times New Roman"/>
          <w:b/>
          <w:bCs/>
        </w:rPr>
        <w:t>7.3.2</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石膏复合材料建筑楼板隔声保温工程的材料外观和包装应完整无破损，符合设计要求和产品标准的规定。</w:t>
      </w:r>
    </w:p>
    <w:p w14:paraId="6087C9BB" w14:textId="77777777" w:rsidR="00AD77C0" w:rsidRPr="00A0234F" w:rsidRDefault="00000000" w:rsidP="00A0234F">
      <w:pPr>
        <w:pStyle w:val="afc"/>
        <w:rPr>
          <w:rFonts w:eastAsia="宋体" w:hAnsi="宋体" w:cs="Times New Roman"/>
        </w:rPr>
      </w:pPr>
      <w:r w:rsidRPr="00A0234F">
        <w:rPr>
          <w:rFonts w:eastAsia="宋体" w:hAnsi="宋体" w:cs="Times New Roman"/>
        </w:rPr>
        <w:t>检验方法：观察检查。</w:t>
      </w:r>
    </w:p>
    <w:p w14:paraId="5452F555" w14:textId="77777777" w:rsidR="00AD77C0" w:rsidRPr="00A0234F" w:rsidRDefault="00000000" w:rsidP="00A0234F">
      <w:pPr>
        <w:pStyle w:val="afc"/>
        <w:rPr>
          <w:rFonts w:eastAsia="宋体" w:hAnsi="宋体" w:cs="Times New Roman"/>
        </w:rPr>
      </w:pPr>
      <w:r w:rsidRPr="00A0234F">
        <w:rPr>
          <w:rFonts w:eastAsia="宋体" w:hAnsi="宋体" w:cs="Times New Roman"/>
        </w:rPr>
        <w:t>检查数量：全数检查。</w:t>
      </w:r>
    </w:p>
    <w:p w14:paraId="0D9A9506" w14:textId="122798A9" w:rsidR="00AD77C0" w:rsidRPr="00A0234F" w:rsidRDefault="00000000" w:rsidP="00A0234F">
      <w:pPr>
        <w:pStyle w:val="afc"/>
        <w:ind w:left="422" w:hangingChars="200" w:hanging="422"/>
        <w:rPr>
          <w:rFonts w:eastAsia="宋体" w:hAnsi="宋体" w:cs="Times New Roman"/>
        </w:rPr>
      </w:pPr>
      <w:r w:rsidRPr="00A0234F">
        <w:rPr>
          <w:rFonts w:ascii="黑体" w:eastAsia="黑体" w:hAnsi="黑体" w:cs="Times New Roman"/>
          <w:b/>
          <w:bCs/>
        </w:rPr>
        <w:t>7.3.3</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石膏</w:t>
      </w:r>
      <w:proofErr w:type="gramStart"/>
      <w:r w:rsidRPr="00A0234F">
        <w:rPr>
          <w:rFonts w:eastAsia="宋体" w:hAnsi="宋体" w:cs="Times New Roman"/>
        </w:rPr>
        <w:t>自流平</w:t>
      </w:r>
      <w:proofErr w:type="gramEnd"/>
      <w:r w:rsidRPr="00A0234F">
        <w:rPr>
          <w:rFonts w:eastAsia="宋体" w:hAnsi="宋体" w:cs="Times New Roman"/>
        </w:rPr>
        <w:t>保护层伸缩缝设置应符合设计要求。</w:t>
      </w:r>
      <w:r w:rsidRPr="00A0234F">
        <w:rPr>
          <w:rFonts w:eastAsia="宋体" w:hAnsi="宋体" w:cs="Times New Roman"/>
        </w:rPr>
        <w:cr/>
        <w:t>检验方法：观察检查。</w:t>
      </w:r>
      <w:r w:rsidRPr="00A0234F">
        <w:rPr>
          <w:rFonts w:eastAsia="宋体" w:hAnsi="宋体" w:cs="Times New Roman"/>
        </w:rPr>
        <w:cr/>
        <w:t>检查数量：全数检查。</w:t>
      </w:r>
    </w:p>
    <w:p w14:paraId="7E53C42B" w14:textId="14183AD4" w:rsidR="00AD77C0" w:rsidRPr="00A0234F" w:rsidRDefault="00000000" w:rsidP="00A0234F">
      <w:pPr>
        <w:pStyle w:val="afc"/>
        <w:ind w:left="422" w:hangingChars="200" w:hanging="422"/>
        <w:rPr>
          <w:rFonts w:eastAsia="宋体" w:hAnsi="宋体" w:cs="Times New Roman"/>
        </w:rPr>
      </w:pPr>
      <w:r w:rsidRPr="00A0234F">
        <w:rPr>
          <w:rFonts w:ascii="黑体" w:eastAsia="黑体" w:hAnsi="黑体" w:cs="Times New Roman"/>
          <w:b/>
          <w:bCs/>
        </w:rPr>
        <w:t>7.3.4</w:t>
      </w:r>
      <w:r w:rsidRPr="00A0234F">
        <w:rPr>
          <w:rFonts w:eastAsia="宋体" w:hAnsi="宋体" w:cs="Times New Roman"/>
        </w:rPr>
        <w:t xml:space="preserve"> </w:t>
      </w:r>
      <w:r w:rsidR="00A0234F">
        <w:rPr>
          <w:rFonts w:eastAsia="宋体" w:hAnsi="宋体" w:cs="Times New Roman" w:hint="eastAsia"/>
        </w:rPr>
        <w:t xml:space="preserve"> </w:t>
      </w:r>
      <w:r w:rsidRPr="00A0234F">
        <w:rPr>
          <w:rFonts w:eastAsia="宋体" w:hAnsi="宋体" w:cs="Times New Roman"/>
        </w:rPr>
        <w:t>楼板保护层表面应平整，表面平整度偏差不大于3mm。</w:t>
      </w:r>
      <w:r w:rsidRPr="00A0234F">
        <w:rPr>
          <w:rFonts w:eastAsia="宋体" w:hAnsi="宋体" w:cs="Times New Roman"/>
        </w:rPr>
        <w:cr/>
        <w:t>检验方法：用2m靠尺或楔形塞尺检查。</w:t>
      </w:r>
      <w:r w:rsidRPr="00A0234F">
        <w:rPr>
          <w:rFonts w:eastAsia="宋体" w:hAnsi="宋体" w:cs="Times New Roman"/>
        </w:rPr>
        <w:cr/>
        <w:t>检查数量：每个检验批抽查3%的自然间，且不得小于3间。</w:t>
      </w:r>
    </w:p>
    <w:bookmarkEnd w:id="145"/>
    <w:bookmarkEnd w:id="146"/>
    <w:bookmarkEnd w:id="147"/>
    <w:bookmarkEnd w:id="148"/>
    <w:bookmarkEnd w:id="149"/>
    <w:bookmarkEnd w:id="150"/>
    <w:bookmarkEnd w:id="151"/>
    <w:bookmarkEnd w:id="152"/>
    <w:bookmarkEnd w:id="153"/>
    <w:bookmarkEnd w:id="154"/>
    <w:bookmarkEnd w:id="155"/>
    <w:bookmarkEnd w:id="156"/>
    <w:p w14:paraId="16A6AAF9" w14:textId="77777777" w:rsidR="00AD77C0" w:rsidRDefault="00000000">
      <w:pPr>
        <w:widowControl/>
        <w:jc w:val="left"/>
        <w:rPr>
          <w:rFonts w:ascii="Times New Roman" w:eastAsia="宋体" w:hAnsi="Times New Roman" w:cs="Times New Roman"/>
          <w:bCs/>
          <w:kern w:val="44"/>
          <w:sz w:val="32"/>
          <w:szCs w:val="32"/>
        </w:rPr>
      </w:pPr>
      <w:r>
        <w:rPr>
          <w:rFonts w:ascii="Times New Roman" w:eastAsia="宋体" w:hAnsi="Times New Roman" w:cs="Times New Roman"/>
          <w:b/>
          <w:bCs/>
          <w:szCs w:val="32"/>
        </w:rPr>
        <w:br w:type="page"/>
      </w:r>
      <w:bookmarkEnd w:id="157"/>
      <w:bookmarkEnd w:id="158"/>
      <w:bookmarkEnd w:id="159"/>
      <w:bookmarkEnd w:id="160"/>
      <w:bookmarkEnd w:id="161"/>
      <w:bookmarkEnd w:id="162"/>
      <w:bookmarkEnd w:id="163"/>
      <w:bookmarkEnd w:id="164"/>
      <w:bookmarkEnd w:id="165"/>
      <w:bookmarkEnd w:id="166"/>
      <w:bookmarkEnd w:id="167"/>
    </w:p>
    <w:p w14:paraId="2CED7B6C" w14:textId="77777777" w:rsidR="00605C5F" w:rsidRDefault="00605C5F" w:rsidP="00605C5F">
      <w:pPr>
        <w:pStyle w:val="1"/>
        <w:spacing w:after="156"/>
        <w:rPr>
          <w:b w:val="0"/>
          <w:szCs w:val="32"/>
        </w:rPr>
      </w:pPr>
      <w:bookmarkStart w:id="174" w:name="_Toc169104649"/>
      <w:r w:rsidRPr="00605C5F">
        <w:rPr>
          <w:b w:val="0"/>
          <w:szCs w:val="32"/>
        </w:rPr>
        <w:lastRenderedPageBreak/>
        <w:t>附录</w:t>
      </w:r>
      <w:r w:rsidRPr="00605C5F">
        <w:rPr>
          <w:b w:val="0"/>
          <w:szCs w:val="32"/>
        </w:rPr>
        <w:t>A</w:t>
      </w:r>
      <w:r>
        <w:rPr>
          <w:rFonts w:hint="eastAsia"/>
          <w:b w:val="0"/>
          <w:szCs w:val="32"/>
        </w:rPr>
        <w:t xml:space="preserve">  </w:t>
      </w:r>
      <w:r w:rsidRPr="00605C5F">
        <w:rPr>
          <w:b w:val="0"/>
          <w:szCs w:val="32"/>
        </w:rPr>
        <w:t>复合材料隔声保温楼板系统撞击声隔声性能实测数据参考表</w:t>
      </w:r>
      <w:bookmarkEnd w:id="174"/>
    </w:p>
    <w:p w14:paraId="2DA4A7D1" w14:textId="69596485" w:rsidR="00605C5F" w:rsidRPr="00605C5F" w:rsidRDefault="00605C5F" w:rsidP="00605C5F">
      <w:pPr>
        <w:pStyle w:val="a8"/>
        <w:spacing w:line="480" w:lineRule="auto"/>
        <w:jc w:val="center"/>
        <w:rPr>
          <w:rFonts w:ascii="Times New Roman" w:hAnsi="Times New Roman"/>
          <w:sz w:val="18"/>
          <w:szCs w:val="21"/>
        </w:rPr>
      </w:pPr>
      <w:r w:rsidRPr="00605C5F">
        <w:rPr>
          <w:rFonts w:ascii="Times New Roman" w:hAnsi="Times New Roman" w:hint="eastAsia"/>
          <w:sz w:val="18"/>
          <w:szCs w:val="21"/>
        </w:rPr>
        <w:t>表</w:t>
      </w:r>
      <w:r w:rsidRPr="00605C5F">
        <w:rPr>
          <w:rFonts w:ascii="Times New Roman" w:hAnsi="Times New Roman" w:hint="eastAsia"/>
          <w:sz w:val="18"/>
          <w:szCs w:val="21"/>
        </w:rPr>
        <w:t>A</w:t>
      </w:r>
      <w:r w:rsidR="00554054">
        <w:rPr>
          <w:rFonts w:ascii="Times New Roman" w:hAnsi="Times New Roman" w:hint="eastAsia"/>
          <w:sz w:val="18"/>
          <w:szCs w:val="21"/>
        </w:rPr>
        <w:t>.0.1</w:t>
      </w:r>
      <w:r w:rsidRPr="00605C5F">
        <w:rPr>
          <w:rFonts w:ascii="Times New Roman" w:hAnsi="Times New Roman" w:hint="eastAsia"/>
          <w:sz w:val="18"/>
          <w:szCs w:val="21"/>
        </w:rPr>
        <w:t xml:space="preserve"> </w:t>
      </w:r>
      <w:r w:rsidRPr="00605C5F">
        <w:rPr>
          <w:rFonts w:ascii="Times New Roman" w:hAnsi="Times New Roman" w:hint="eastAsia"/>
          <w:sz w:val="18"/>
          <w:szCs w:val="21"/>
        </w:rPr>
        <w:t>复合材料隔声保温楼板系统撞击声隔声性能实测数据参考表</w:t>
      </w:r>
    </w:p>
    <w:tbl>
      <w:tblPr>
        <w:tblStyle w:val="af7"/>
        <w:tblW w:w="5000" w:type="pct"/>
        <w:jc w:val="center"/>
        <w:tblLook w:val="04A0" w:firstRow="1" w:lastRow="0" w:firstColumn="1" w:lastColumn="0" w:noHBand="0" w:noVBand="1"/>
      </w:tblPr>
      <w:tblGrid>
        <w:gridCol w:w="958"/>
        <w:gridCol w:w="566"/>
        <w:gridCol w:w="2899"/>
        <w:gridCol w:w="3220"/>
        <w:gridCol w:w="1701"/>
      </w:tblGrid>
      <w:tr w:rsidR="00605C5F" w14:paraId="61778FA6" w14:textId="77777777" w:rsidTr="00C51EF2">
        <w:trPr>
          <w:jc w:val="center"/>
        </w:trPr>
        <w:tc>
          <w:tcPr>
            <w:tcW w:w="513" w:type="pct"/>
            <w:vAlign w:val="center"/>
          </w:tcPr>
          <w:p w14:paraId="20C6BEA4"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系统</w:t>
            </w:r>
          </w:p>
        </w:tc>
        <w:tc>
          <w:tcPr>
            <w:tcW w:w="303" w:type="pct"/>
            <w:vAlign w:val="center"/>
          </w:tcPr>
          <w:p w14:paraId="038C5886"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序号</w:t>
            </w:r>
          </w:p>
        </w:tc>
        <w:tc>
          <w:tcPr>
            <w:tcW w:w="1551" w:type="pct"/>
            <w:vAlign w:val="center"/>
          </w:tcPr>
          <w:p w14:paraId="3A2CAFF9"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主要构造做法</w:t>
            </w:r>
          </w:p>
          <w:p w14:paraId="5F67AC23"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（由上到下）</w:t>
            </w:r>
          </w:p>
        </w:tc>
        <w:tc>
          <w:tcPr>
            <w:tcW w:w="1723" w:type="pct"/>
            <w:vAlign w:val="center"/>
          </w:tcPr>
          <w:p w14:paraId="27439BE6"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构造图</w:t>
            </w:r>
          </w:p>
        </w:tc>
        <w:tc>
          <w:tcPr>
            <w:tcW w:w="910" w:type="pct"/>
            <w:vAlign w:val="center"/>
          </w:tcPr>
          <w:p w14:paraId="67C09095"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计权标准化撞击声压级</w:t>
            </w:r>
          </w:p>
        </w:tc>
      </w:tr>
      <w:tr w:rsidR="00605C5F" w14:paraId="79CE6B00" w14:textId="77777777" w:rsidTr="00C51EF2">
        <w:trPr>
          <w:trHeight w:val="90"/>
          <w:jc w:val="center"/>
        </w:trPr>
        <w:tc>
          <w:tcPr>
            <w:tcW w:w="513" w:type="pct"/>
            <w:vMerge w:val="restart"/>
            <w:vAlign w:val="center"/>
          </w:tcPr>
          <w:p w14:paraId="42CEC63F"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清水面层复合材料隔声保温系统</w:t>
            </w:r>
          </w:p>
        </w:tc>
        <w:tc>
          <w:tcPr>
            <w:tcW w:w="303" w:type="pct"/>
            <w:vMerge w:val="restart"/>
            <w:vAlign w:val="center"/>
          </w:tcPr>
          <w:p w14:paraId="11982ACB"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1</w:t>
            </w:r>
          </w:p>
        </w:tc>
        <w:tc>
          <w:tcPr>
            <w:tcW w:w="1551" w:type="pct"/>
            <w:vMerge w:val="restart"/>
            <w:vAlign w:val="center"/>
          </w:tcPr>
          <w:p w14:paraId="15AE614D"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5DD77940"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2-隔声保温层；</w:t>
            </w:r>
          </w:p>
          <w:p w14:paraId="2E536185"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3-楼板结构层；</w:t>
            </w:r>
          </w:p>
          <w:p w14:paraId="4FD0F9EA"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4-竖向隔声片；</w:t>
            </w:r>
          </w:p>
          <w:p w14:paraId="1F10749B"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5-踢脚板。</w:t>
            </w:r>
          </w:p>
        </w:tc>
        <w:tc>
          <w:tcPr>
            <w:tcW w:w="1723" w:type="pct"/>
            <w:vAlign w:val="center"/>
          </w:tcPr>
          <w:p w14:paraId="555615AE" w14:textId="77777777" w:rsidR="00605C5F" w:rsidRPr="00605C5F" w:rsidRDefault="00605C5F" w:rsidP="00C51EF2">
            <w:pP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40734687" wp14:editId="216590F8">
                  <wp:extent cx="1660525" cy="1387475"/>
                  <wp:effectExtent l="0" t="0" r="6350" b="3175"/>
                  <wp:docPr id="3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1"/>
                          <pic:cNvPicPr>
                            <a:picLocks noChangeAspect="1"/>
                          </pic:cNvPicPr>
                        </pic:nvPicPr>
                        <pic:blipFill>
                          <a:blip r:embed="rId18"/>
                          <a:stretch>
                            <a:fillRect/>
                          </a:stretch>
                        </pic:blipFill>
                        <pic:spPr>
                          <a:xfrm>
                            <a:off x="0" y="0"/>
                            <a:ext cx="1660525" cy="1387475"/>
                          </a:xfrm>
                          <a:prstGeom prst="rect">
                            <a:avLst/>
                          </a:prstGeom>
                          <a:noFill/>
                          <a:ln>
                            <a:noFill/>
                          </a:ln>
                        </pic:spPr>
                      </pic:pic>
                    </a:graphicData>
                  </a:graphic>
                </wp:inline>
              </w:drawing>
            </w:r>
          </w:p>
        </w:tc>
        <w:tc>
          <w:tcPr>
            <w:tcW w:w="910" w:type="pct"/>
            <w:vMerge w:val="restart"/>
            <w:vAlign w:val="center"/>
          </w:tcPr>
          <w:p w14:paraId="628A96F7"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≤75dB</w:t>
            </w:r>
          </w:p>
        </w:tc>
      </w:tr>
      <w:tr w:rsidR="00605C5F" w14:paraId="34398986" w14:textId="77777777" w:rsidTr="00C51EF2">
        <w:trPr>
          <w:trHeight w:val="673"/>
          <w:jc w:val="center"/>
        </w:trPr>
        <w:tc>
          <w:tcPr>
            <w:tcW w:w="513" w:type="pct"/>
            <w:vMerge/>
            <w:vAlign w:val="center"/>
          </w:tcPr>
          <w:p w14:paraId="7EEBE711"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3B0C71FC"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677D9F4B" w14:textId="77777777" w:rsidR="00605C5F" w:rsidRPr="00605C5F" w:rsidRDefault="00605C5F" w:rsidP="00C51EF2">
            <w:pPr>
              <w:jc w:val="left"/>
              <w:rPr>
                <w:rFonts w:ascii="宋体" w:eastAsia="宋体" w:hAnsi="宋体" w:cs="Times New Roman"/>
                <w:szCs w:val="21"/>
              </w:rPr>
            </w:pPr>
          </w:p>
        </w:tc>
        <w:tc>
          <w:tcPr>
            <w:tcW w:w="1723" w:type="pct"/>
            <w:vAlign w:val="center"/>
          </w:tcPr>
          <w:p w14:paraId="5954FCC7"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50775176" wp14:editId="0C7CEDC4">
                  <wp:extent cx="1657985" cy="1442085"/>
                  <wp:effectExtent l="0" t="0" r="8890" b="5715"/>
                  <wp:docPr id="2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2"/>
                          <pic:cNvPicPr>
                            <a:picLocks noChangeAspect="1"/>
                          </pic:cNvPicPr>
                        </pic:nvPicPr>
                        <pic:blipFill>
                          <a:blip r:embed="rId19"/>
                          <a:stretch>
                            <a:fillRect/>
                          </a:stretch>
                        </pic:blipFill>
                        <pic:spPr>
                          <a:xfrm>
                            <a:off x="0" y="0"/>
                            <a:ext cx="1657985" cy="1442085"/>
                          </a:xfrm>
                          <a:prstGeom prst="rect">
                            <a:avLst/>
                          </a:prstGeom>
                          <a:noFill/>
                          <a:ln>
                            <a:noFill/>
                          </a:ln>
                        </pic:spPr>
                      </pic:pic>
                    </a:graphicData>
                  </a:graphic>
                </wp:inline>
              </w:drawing>
            </w:r>
          </w:p>
        </w:tc>
        <w:tc>
          <w:tcPr>
            <w:tcW w:w="910" w:type="pct"/>
            <w:vMerge/>
            <w:vAlign w:val="center"/>
          </w:tcPr>
          <w:p w14:paraId="2C7233CA" w14:textId="77777777" w:rsidR="00605C5F" w:rsidRPr="00605C5F" w:rsidRDefault="00605C5F" w:rsidP="00C51EF2">
            <w:pPr>
              <w:jc w:val="center"/>
              <w:rPr>
                <w:rFonts w:ascii="宋体" w:eastAsia="宋体" w:hAnsi="宋体" w:cs="Times New Roman"/>
                <w:szCs w:val="21"/>
              </w:rPr>
            </w:pPr>
          </w:p>
        </w:tc>
      </w:tr>
      <w:tr w:rsidR="00605C5F" w14:paraId="401418A8" w14:textId="77777777" w:rsidTr="00C51EF2">
        <w:trPr>
          <w:trHeight w:val="1777"/>
          <w:jc w:val="center"/>
        </w:trPr>
        <w:tc>
          <w:tcPr>
            <w:tcW w:w="513" w:type="pct"/>
            <w:vMerge/>
            <w:vAlign w:val="center"/>
          </w:tcPr>
          <w:p w14:paraId="1E5DBBEA"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0CFEB882"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22F9050E" w14:textId="77777777" w:rsidR="00605C5F" w:rsidRPr="00605C5F" w:rsidRDefault="00605C5F" w:rsidP="00C51EF2">
            <w:pPr>
              <w:jc w:val="left"/>
              <w:rPr>
                <w:rFonts w:ascii="宋体" w:eastAsia="宋体" w:hAnsi="宋体" w:cs="Times New Roman"/>
                <w:szCs w:val="21"/>
              </w:rPr>
            </w:pPr>
          </w:p>
        </w:tc>
        <w:tc>
          <w:tcPr>
            <w:tcW w:w="1723" w:type="pct"/>
            <w:vAlign w:val="center"/>
          </w:tcPr>
          <w:p w14:paraId="4643BBE8"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2FBA4023" wp14:editId="173B4094">
                  <wp:extent cx="1577975" cy="1386205"/>
                  <wp:effectExtent l="0" t="0" r="3175" b="4445"/>
                  <wp:docPr id="2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3"/>
                          <pic:cNvPicPr>
                            <a:picLocks noChangeAspect="1"/>
                          </pic:cNvPicPr>
                        </pic:nvPicPr>
                        <pic:blipFill>
                          <a:blip r:embed="rId20"/>
                          <a:stretch>
                            <a:fillRect/>
                          </a:stretch>
                        </pic:blipFill>
                        <pic:spPr>
                          <a:xfrm>
                            <a:off x="0" y="0"/>
                            <a:ext cx="1577975" cy="1386205"/>
                          </a:xfrm>
                          <a:prstGeom prst="rect">
                            <a:avLst/>
                          </a:prstGeom>
                          <a:noFill/>
                          <a:ln>
                            <a:noFill/>
                          </a:ln>
                        </pic:spPr>
                      </pic:pic>
                    </a:graphicData>
                  </a:graphic>
                </wp:inline>
              </w:drawing>
            </w:r>
          </w:p>
        </w:tc>
        <w:tc>
          <w:tcPr>
            <w:tcW w:w="910" w:type="pct"/>
            <w:vMerge/>
            <w:vAlign w:val="center"/>
          </w:tcPr>
          <w:p w14:paraId="2F8C9A9C" w14:textId="77777777" w:rsidR="00605C5F" w:rsidRPr="00605C5F" w:rsidRDefault="00605C5F" w:rsidP="00C51EF2">
            <w:pPr>
              <w:jc w:val="center"/>
              <w:rPr>
                <w:rFonts w:ascii="宋体" w:eastAsia="宋体" w:hAnsi="宋体" w:cs="Times New Roman"/>
                <w:szCs w:val="21"/>
              </w:rPr>
            </w:pPr>
          </w:p>
        </w:tc>
      </w:tr>
      <w:tr w:rsidR="00605C5F" w14:paraId="05F1AE6A" w14:textId="77777777" w:rsidTr="00C51EF2">
        <w:trPr>
          <w:trHeight w:val="2514"/>
          <w:jc w:val="center"/>
        </w:trPr>
        <w:tc>
          <w:tcPr>
            <w:tcW w:w="513" w:type="pct"/>
            <w:vMerge/>
          </w:tcPr>
          <w:p w14:paraId="5E02B188" w14:textId="77777777" w:rsidR="00605C5F" w:rsidRPr="00605C5F" w:rsidRDefault="00605C5F" w:rsidP="00C51EF2">
            <w:pPr>
              <w:jc w:val="center"/>
              <w:rPr>
                <w:rFonts w:ascii="宋体" w:eastAsia="宋体" w:hAnsi="宋体" w:cs="Times New Roman"/>
                <w:szCs w:val="21"/>
              </w:rPr>
            </w:pPr>
          </w:p>
        </w:tc>
        <w:tc>
          <w:tcPr>
            <w:tcW w:w="303" w:type="pct"/>
            <w:vAlign w:val="center"/>
          </w:tcPr>
          <w:p w14:paraId="286199B5"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2</w:t>
            </w:r>
          </w:p>
        </w:tc>
        <w:tc>
          <w:tcPr>
            <w:tcW w:w="1551" w:type="pct"/>
            <w:vAlign w:val="center"/>
          </w:tcPr>
          <w:p w14:paraId="43526C6D"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4C1669DD"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2-隔声保温层；</w:t>
            </w:r>
          </w:p>
          <w:p w14:paraId="12E81C14"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3-楼板结构层；</w:t>
            </w:r>
          </w:p>
          <w:p w14:paraId="6D89E81B"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4-竖向隔声片；</w:t>
            </w:r>
          </w:p>
          <w:p w14:paraId="5E9A4087"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5-踢脚板。</w:t>
            </w:r>
          </w:p>
        </w:tc>
        <w:tc>
          <w:tcPr>
            <w:tcW w:w="1723" w:type="pct"/>
            <w:vAlign w:val="center"/>
          </w:tcPr>
          <w:p w14:paraId="5EAA6A76"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57293AA4" wp14:editId="63BB8D5A">
                  <wp:extent cx="1660525" cy="1515745"/>
                  <wp:effectExtent l="0" t="0" r="6350" b="8255"/>
                  <wp:docPr id="3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
                          <pic:cNvPicPr>
                            <a:picLocks noChangeAspect="1"/>
                          </pic:cNvPicPr>
                        </pic:nvPicPr>
                        <pic:blipFill>
                          <a:blip r:embed="rId21"/>
                          <a:stretch>
                            <a:fillRect/>
                          </a:stretch>
                        </pic:blipFill>
                        <pic:spPr>
                          <a:xfrm>
                            <a:off x="0" y="0"/>
                            <a:ext cx="1660525" cy="1515745"/>
                          </a:xfrm>
                          <a:prstGeom prst="rect">
                            <a:avLst/>
                          </a:prstGeom>
                          <a:noFill/>
                          <a:ln>
                            <a:noFill/>
                          </a:ln>
                        </pic:spPr>
                      </pic:pic>
                    </a:graphicData>
                  </a:graphic>
                </wp:inline>
              </w:drawing>
            </w:r>
          </w:p>
          <w:p w14:paraId="4AC30E87"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2D2AA57D" wp14:editId="581B868C">
                  <wp:extent cx="1724660" cy="1466850"/>
                  <wp:effectExtent l="0" t="0" r="8890" b="0"/>
                  <wp:docPr id="3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5"/>
                          <pic:cNvPicPr>
                            <a:picLocks noChangeAspect="1"/>
                          </pic:cNvPicPr>
                        </pic:nvPicPr>
                        <pic:blipFill>
                          <a:blip r:embed="rId22"/>
                          <a:stretch>
                            <a:fillRect/>
                          </a:stretch>
                        </pic:blipFill>
                        <pic:spPr>
                          <a:xfrm>
                            <a:off x="0" y="0"/>
                            <a:ext cx="1724660" cy="1466850"/>
                          </a:xfrm>
                          <a:prstGeom prst="rect">
                            <a:avLst/>
                          </a:prstGeom>
                          <a:noFill/>
                          <a:ln>
                            <a:noFill/>
                          </a:ln>
                        </pic:spPr>
                      </pic:pic>
                    </a:graphicData>
                  </a:graphic>
                </wp:inline>
              </w:drawing>
            </w:r>
          </w:p>
        </w:tc>
        <w:tc>
          <w:tcPr>
            <w:tcW w:w="910" w:type="pct"/>
            <w:vAlign w:val="center"/>
          </w:tcPr>
          <w:p w14:paraId="38112CD5"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≤65~70dB</w:t>
            </w:r>
          </w:p>
        </w:tc>
      </w:tr>
      <w:tr w:rsidR="00605C5F" w14:paraId="232966D7" w14:textId="77777777" w:rsidTr="00C51EF2">
        <w:trPr>
          <w:trHeight w:val="2607"/>
          <w:jc w:val="center"/>
        </w:trPr>
        <w:tc>
          <w:tcPr>
            <w:tcW w:w="513" w:type="pct"/>
            <w:vMerge/>
          </w:tcPr>
          <w:p w14:paraId="23BCD37A" w14:textId="77777777" w:rsidR="00605C5F" w:rsidRPr="00605C5F" w:rsidRDefault="00605C5F" w:rsidP="00C51EF2">
            <w:pPr>
              <w:jc w:val="center"/>
              <w:rPr>
                <w:rFonts w:ascii="宋体" w:eastAsia="宋体" w:hAnsi="宋体" w:cs="Times New Roman"/>
                <w:szCs w:val="21"/>
              </w:rPr>
            </w:pPr>
          </w:p>
        </w:tc>
        <w:tc>
          <w:tcPr>
            <w:tcW w:w="303" w:type="pct"/>
            <w:vMerge w:val="restart"/>
            <w:vAlign w:val="center"/>
          </w:tcPr>
          <w:p w14:paraId="1E09C74A"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3</w:t>
            </w:r>
          </w:p>
        </w:tc>
        <w:tc>
          <w:tcPr>
            <w:tcW w:w="1551" w:type="pct"/>
            <w:vMerge w:val="restart"/>
            <w:vAlign w:val="center"/>
          </w:tcPr>
          <w:p w14:paraId="782F1ECC"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42BD6BCC"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2-隔声保温层；</w:t>
            </w:r>
          </w:p>
          <w:p w14:paraId="77DD5C54"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3-楼板结构层；</w:t>
            </w:r>
          </w:p>
          <w:p w14:paraId="022BFFF3"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4-竖向隔声片；</w:t>
            </w:r>
          </w:p>
          <w:p w14:paraId="6D06C373"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5-踢脚板。</w:t>
            </w:r>
          </w:p>
        </w:tc>
        <w:tc>
          <w:tcPr>
            <w:tcW w:w="1723" w:type="pct"/>
            <w:vAlign w:val="center"/>
          </w:tcPr>
          <w:p w14:paraId="3784F922" w14:textId="77777777" w:rsidR="00605C5F" w:rsidRPr="00605C5F" w:rsidRDefault="00605C5F" w:rsidP="00C51EF2">
            <w:pP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33059668" wp14:editId="7867DCAF">
                  <wp:extent cx="1657350" cy="1497330"/>
                  <wp:effectExtent l="0" t="0" r="0" b="7620"/>
                  <wp:docPr id="2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6"/>
                          <pic:cNvPicPr>
                            <a:picLocks noChangeAspect="1"/>
                          </pic:cNvPicPr>
                        </pic:nvPicPr>
                        <pic:blipFill>
                          <a:blip r:embed="rId23"/>
                          <a:stretch>
                            <a:fillRect/>
                          </a:stretch>
                        </pic:blipFill>
                        <pic:spPr>
                          <a:xfrm>
                            <a:off x="0" y="0"/>
                            <a:ext cx="1657350" cy="1497330"/>
                          </a:xfrm>
                          <a:prstGeom prst="rect">
                            <a:avLst/>
                          </a:prstGeom>
                          <a:noFill/>
                          <a:ln>
                            <a:noFill/>
                          </a:ln>
                        </pic:spPr>
                      </pic:pic>
                    </a:graphicData>
                  </a:graphic>
                </wp:inline>
              </w:drawing>
            </w:r>
          </w:p>
        </w:tc>
        <w:tc>
          <w:tcPr>
            <w:tcW w:w="910" w:type="pct"/>
            <w:vMerge w:val="restart"/>
            <w:vAlign w:val="center"/>
          </w:tcPr>
          <w:p w14:paraId="03565C8E"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≤55~65dB</w:t>
            </w:r>
          </w:p>
        </w:tc>
      </w:tr>
      <w:tr w:rsidR="00605C5F" w14:paraId="06F3423D" w14:textId="77777777" w:rsidTr="00C51EF2">
        <w:trPr>
          <w:trHeight w:val="432"/>
          <w:jc w:val="center"/>
        </w:trPr>
        <w:tc>
          <w:tcPr>
            <w:tcW w:w="513" w:type="pct"/>
            <w:vMerge/>
          </w:tcPr>
          <w:p w14:paraId="065B02E0"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6C8A0AC3"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06CBCE4F" w14:textId="77777777" w:rsidR="00605C5F" w:rsidRPr="00605C5F" w:rsidRDefault="00605C5F" w:rsidP="00C51EF2">
            <w:pPr>
              <w:jc w:val="left"/>
              <w:rPr>
                <w:rFonts w:ascii="宋体" w:eastAsia="宋体" w:hAnsi="宋体" w:cs="Times New Roman"/>
                <w:szCs w:val="21"/>
              </w:rPr>
            </w:pPr>
          </w:p>
        </w:tc>
        <w:tc>
          <w:tcPr>
            <w:tcW w:w="1723" w:type="pct"/>
            <w:vAlign w:val="center"/>
          </w:tcPr>
          <w:p w14:paraId="53B65CBA" w14:textId="77777777" w:rsidR="00605C5F" w:rsidRPr="00605C5F" w:rsidRDefault="00605C5F" w:rsidP="00C51EF2">
            <w:pPr>
              <w:pStyle w:val="a4"/>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438A1BA9" wp14:editId="2454066D">
                  <wp:extent cx="1659255" cy="1520190"/>
                  <wp:effectExtent l="0" t="0" r="7620" b="381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4"/>
                          <a:stretch>
                            <a:fillRect/>
                          </a:stretch>
                        </pic:blipFill>
                        <pic:spPr>
                          <a:xfrm>
                            <a:off x="0" y="0"/>
                            <a:ext cx="1659255" cy="1520190"/>
                          </a:xfrm>
                          <a:prstGeom prst="rect">
                            <a:avLst/>
                          </a:prstGeom>
                          <a:noFill/>
                          <a:ln>
                            <a:noFill/>
                          </a:ln>
                        </pic:spPr>
                      </pic:pic>
                    </a:graphicData>
                  </a:graphic>
                </wp:inline>
              </w:drawing>
            </w:r>
          </w:p>
        </w:tc>
        <w:tc>
          <w:tcPr>
            <w:tcW w:w="910" w:type="pct"/>
            <w:vMerge/>
            <w:vAlign w:val="center"/>
          </w:tcPr>
          <w:p w14:paraId="161035F9" w14:textId="77777777" w:rsidR="00605C5F" w:rsidRPr="00605C5F" w:rsidRDefault="00605C5F" w:rsidP="00C51EF2">
            <w:pPr>
              <w:jc w:val="center"/>
              <w:rPr>
                <w:rFonts w:ascii="宋体" w:eastAsia="宋体" w:hAnsi="宋体" w:cs="Times New Roman"/>
                <w:szCs w:val="21"/>
              </w:rPr>
            </w:pPr>
          </w:p>
        </w:tc>
      </w:tr>
      <w:tr w:rsidR="00605C5F" w14:paraId="76D6EE06" w14:textId="77777777" w:rsidTr="00C51EF2">
        <w:trPr>
          <w:trHeight w:val="425"/>
          <w:jc w:val="center"/>
        </w:trPr>
        <w:tc>
          <w:tcPr>
            <w:tcW w:w="513" w:type="pct"/>
            <w:vMerge/>
          </w:tcPr>
          <w:p w14:paraId="3D40DB27"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7C243B75"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150A04F9" w14:textId="77777777" w:rsidR="00605C5F" w:rsidRPr="00605C5F" w:rsidRDefault="00605C5F" w:rsidP="00C51EF2">
            <w:pPr>
              <w:jc w:val="left"/>
              <w:rPr>
                <w:rFonts w:ascii="宋体" w:eastAsia="宋体" w:hAnsi="宋体" w:cs="Times New Roman"/>
                <w:szCs w:val="21"/>
              </w:rPr>
            </w:pPr>
          </w:p>
        </w:tc>
        <w:tc>
          <w:tcPr>
            <w:tcW w:w="1723" w:type="pct"/>
            <w:vAlign w:val="center"/>
          </w:tcPr>
          <w:p w14:paraId="3C6D7589" w14:textId="77777777" w:rsidR="00605C5F" w:rsidRPr="00605C5F" w:rsidRDefault="00605C5F" w:rsidP="00C51EF2">
            <w:pPr>
              <w:pStyle w:val="a4"/>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468749E1" wp14:editId="4F2A251D">
                  <wp:extent cx="1641475" cy="1348105"/>
                  <wp:effectExtent l="0" t="0" r="6350" b="4445"/>
                  <wp:docPr id="32"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8"/>
                          <pic:cNvPicPr>
                            <a:picLocks noChangeAspect="1"/>
                          </pic:cNvPicPr>
                        </pic:nvPicPr>
                        <pic:blipFill>
                          <a:blip r:embed="rId25"/>
                          <a:stretch>
                            <a:fillRect/>
                          </a:stretch>
                        </pic:blipFill>
                        <pic:spPr>
                          <a:xfrm>
                            <a:off x="0" y="0"/>
                            <a:ext cx="1641475" cy="1348105"/>
                          </a:xfrm>
                          <a:prstGeom prst="rect">
                            <a:avLst/>
                          </a:prstGeom>
                          <a:noFill/>
                          <a:ln>
                            <a:noFill/>
                          </a:ln>
                        </pic:spPr>
                      </pic:pic>
                    </a:graphicData>
                  </a:graphic>
                </wp:inline>
              </w:drawing>
            </w:r>
          </w:p>
        </w:tc>
        <w:tc>
          <w:tcPr>
            <w:tcW w:w="910" w:type="pct"/>
            <w:vMerge/>
            <w:vAlign w:val="center"/>
          </w:tcPr>
          <w:p w14:paraId="4E42E1A2" w14:textId="77777777" w:rsidR="00605C5F" w:rsidRPr="00605C5F" w:rsidRDefault="00605C5F" w:rsidP="00C51EF2">
            <w:pPr>
              <w:jc w:val="center"/>
              <w:rPr>
                <w:rFonts w:ascii="宋体" w:eastAsia="宋体" w:hAnsi="宋体" w:cs="Times New Roman"/>
                <w:szCs w:val="21"/>
              </w:rPr>
            </w:pPr>
          </w:p>
        </w:tc>
      </w:tr>
      <w:tr w:rsidR="00605C5F" w14:paraId="638F2033" w14:textId="77777777" w:rsidTr="00C51EF2">
        <w:trPr>
          <w:trHeight w:val="157"/>
          <w:jc w:val="center"/>
        </w:trPr>
        <w:tc>
          <w:tcPr>
            <w:tcW w:w="513" w:type="pct"/>
            <w:vMerge/>
          </w:tcPr>
          <w:p w14:paraId="2E7644C8"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0A397604"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59712442" w14:textId="77777777" w:rsidR="00605C5F" w:rsidRPr="00605C5F" w:rsidRDefault="00605C5F" w:rsidP="00C51EF2">
            <w:pPr>
              <w:jc w:val="left"/>
              <w:rPr>
                <w:rFonts w:ascii="宋体" w:eastAsia="宋体" w:hAnsi="宋体" w:cs="Times New Roman"/>
                <w:szCs w:val="21"/>
              </w:rPr>
            </w:pPr>
          </w:p>
        </w:tc>
        <w:tc>
          <w:tcPr>
            <w:tcW w:w="1723" w:type="pct"/>
            <w:vAlign w:val="center"/>
          </w:tcPr>
          <w:p w14:paraId="6488E9A4" w14:textId="77777777" w:rsidR="00605C5F" w:rsidRPr="00605C5F" w:rsidRDefault="00605C5F" w:rsidP="00C51EF2">
            <w:pPr>
              <w:pStyle w:val="a4"/>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1EDEA45A" wp14:editId="5E53C9DD">
                  <wp:extent cx="1688465" cy="1535430"/>
                  <wp:effectExtent l="0" t="0" r="6985" b="7620"/>
                  <wp:docPr id="3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9"/>
                          <pic:cNvPicPr>
                            <a:picLocks noChangeAspect="1"/>
                          </pic:cNvPicPr>
                        </pic:nvPicPr>
                        <pic:blipFill>
                          <a:blip r:embed="rId26"/>
                          <a:stretch>
                            <a:fillRect/>
                          </a:stretch>
                        </pic:blipFill>
                        <pic:spPr>
                          <a:xfrm>
                            <a:off x="0" y="0"/>
                            <a:ext cx="1688465" cy="1535430"/>
                          </a:xfrm>
                          <a:prstGeom prst="rect">
                            <a:avLst/>
                          </a:prstGeom>
                          <a:noFill/>
                          <a:ln>
                            <a:noFill/>
                          </a:ln>
                        </pic:spPr>
                      </pic:pic>
                    </a:graphicData>
                  </a:graphic>
                </wp:inline>
              </w:drawing>
            </w:r>
          </w:p>
        </w:tc>
        <w:tc>
          <w:tcPr>
            <w:tcW w:w="910" w:type="pct"/>
            <w:vMerge/>
            <w:vAlign w:val="center"/>
          </w:tcPr>
          <w:p w14:paraId="73782778" w14:textId="77777777" w:rsidR="00605C5F" w:rsidRPr="00605C5F" w:rsidRDefault="00605C5F" w:rsidP="00C51EF2">
            <w:pPr>
              <w:jc w:val="center"/>
              <w:rPr>
                <w:rFonts w:ascii="宋体" w:eastAsia="宋体" w:hAnsi="宋体" w:cs="Times New Roman"/>
                <w:szCs w:val="21"/>
              </w:rPr>
            </w:pPr>
          </w:p>
        </w:tc>
      </w:tr>
      <w:tr w:rsidR="00605C5F" w14:paraId="6593C77B" w14:textId="77777777" w:rsidTr="00C51EF2">
        <w:trPr>
          <w:trHeight w:val="1509"/>
          <w:jc w:val="center"/>
        </w:trPr>
        <w:tc>
          <w:tcPr>
            <w:tcW w:w="513" w:type="pct"/>
            <w:vMerge/>
          </w:tcPr>
          <w:p w14:paraId="04D33D3E"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36E1188A"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747735A1" w14:textId="77777777" w:rsidR="00605C5F" w:rsidRPr="00605C5F" w:rsidRDefault="00605C5F" w:rsidP="00C51EF2">
            <w:pPr>
              <w:jc w:val="left"/>
              <w:rPr>
                <w:rFonts w:ascii="宋体" w:eastAsia="宋体" w:hAnsi="宋体" w:cs="Times New Roman"/>
                <w:szCs w:val="21"/>
              </w:rPr>
            </w:pPr>
          </w:p>
        </w:tc>
        <w:tc>
          <w:tcPr>
            <w:tcW w:w="1723" w:type="pct"/>
            <w:vAlign w:val="center"/>
          </w:tcPr>
          <w:p w14:paraId="1C5156FA" w14:textId="77777777" w:rsidR="00605C5F" w:rsidRPr="00605C5F" w:rsidRDefault="00605C5F" w:rsidP="00C51EF2">
            <w:pPr>
              <w:pStyle w:val="a4"/>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4F7413D4" wp14:editId="33297F1D">
                  <wp:extent cx="1714500" cy="1459230"/>
                  <wp:effectExtent l="0" t="0" r="0" b="7620"/>
                  <wp:docPr id="2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0"/>
                          <pic:cNvPicPr>
                            <a:picLocks noChangeAspect="1"/>
                          </pic:cNvPicPr>
                        </pic:nvPicPr>
                        <pic:blipFill>
                          <a:blip r:embed="rId27"/>
                          <a:stretch>
                            <a:fillRect/>
                          </a:stretch>
                        </pic:blipFill>
                        <pic:spPr>
                          <a:xfrm>
                            <a:off x="0" y="0"/>
                            <a:ext cx="1714500" cy="1459230"/>
                          </a:xfrm>
                          <a:prstGeom prst="rect">
                            <a:avLst/>
                          </a:prstGeom>
                          <a:noFill/>
                          <a:ln>
                            <a:noFill/>
                          </a:ln>
                        </pic:spPr>
                      </pic:pic>
                    </a:graphicData>
                  </a:graphic>
                </wp:inline>
              </w:drawing>
            </w:r>
          </w:p>
        </w:tc>
        <w:tc>
          <w:tcPr>
            <w:tcW w:w="910" w:type="pct"/>
            <w:vMerge/>
            <w:vAlign w:val="center"/>
          </w:tcPr>
          <w:p w14:paraId="77828777" w14:textId="77777777" w:rsidR="00605C5F" w:rsidRPr="00605C5F" w:rsidRDefault="00605C5F" w:rsidP="00C51EF2">
            <w:pPr>
              <w:jc w:val="center"/>
              <w:rPr>
                <w:rFonts w:ascii="宋体" w:eastAsia="宋体" w:hAnsi="宋体" w:cs="Times New Roman"/>
                <w:szCs w:val="21"/>
              </w:rPr>
            </w:pPr>
          </w:p>
        </w:tc>
      </w:tr>
      <w:tr w:rsidR="00605C5F" w14:paraId="35448BCB" w14:textId="77777777" w:rsidTr="00C51EF2">
        <w:trPr>
          <w:jc w:val="center"/>
        </w:trPr>
        <w:tc>
          <w:tcPr>
            <w:tcW w:w="513" w:type="pct"/>
            <w:vMerge/>
          </w:tcPr>
          <w:p w14:paraId="71589F35" w14:textId="77777777" w:rsidR="00605C5F" w:rsidRPr="00605C5F" w:rsidRDefault="00605C5F" w:rsidP="00C51EF2">
            <w:pPr>
              <w:jc w:val="center"/>
              <w:rPr>
                <w:rFonts w:ascii="宋体" w:eastAsia="宋体" w:hAnsi="宋体" w:cs="Times New Roman"/>
                <w:szCs w:val="21"/>
              </w:rPr>
            </w:pPr>
          </w:p>
        </w:tc>
        <w:tc>
          <w:tcPr>
            <w:tcW w:w="303" w:type="pct"/>
            <w:vAlign w:val="center"/>
          </w:tcPr>
          <w:p w14:paraId="6FE0B92D"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4</w:t>
            </w:r>
          </w:p>
        </w:tc>
        <w:tc>
          <w:tcPr>
            <w:tcW w:w="1551" w:type="pct"/>
            <w:vAlign w:val="center"/>
          </w:tcPr>
          <w:p w14:paraId="1B2CD62E"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22216CAB"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2-隔声保温层；</w:t>
            </w:r>
          </w:p>
          <w:p w14:paraId="77529A4F"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3-喷涂界面层；</w:t>
            </w:r>
          </w:p>
          <w:p w14:paraId="36F6BFC3"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4-楼板结构层；</w:t>
            </w:r>
          </w:p>
          <w:p w14:paraId="33276772"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5-竖向隔声片；</w:t>
            </w:r>
          </w:p>
          <w:p w14:paraId="09B83E75"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6-踢脚板。</w:t>
            </w:r>
          </w:p>
        </w:tc>
        <w:tc>
          <w:tcPr>
            <w:tcW w:w="1723" w:type="pct"/>
            <w:vAlign w:val="center"/>
          </w:tcPr>
          <w:p w14:paraId="7C40D143"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59FE3FDE" wp14:editId="09E51AAB">
                  <wp:extent cx="1778635" cy="1579245"/>
                  <wp:effectExtent l="0" t="0" r="2540" b="1905"/>
                  <wp:docPr id="33"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1"/>
                          <pic:cNvPicPr>
                            <a:picLocks noChangeAspect="1"/>
                          </pic:cNvPicPr>
                        </pic:nvPicPr>
                        <pic:blipFill>
                          <a:blip r:embed="rId28"/>
                          <a:stretch>
                            <a:fillRect/>
                          </a:stretch>
                        </pic:blipFill>
                        <pic:spPr>
                          <a:xfrm>
                            <a:off x="0" y="0"/>
                            <a:ext cx="1778635" cy="1579245"/>
                          </a:xfrm>
                          <a:prstGeom prst="rect">
                            <a:avLst/>
                          </a:prstGeom>
                          <a:noFill/>
                          <a:ln>
                            <a:noFill/>
                          </a:ln>
                        </pic:spPr>
                      </pic:pic>
                    </a:graphicData>
                  </a:graphic>
                </wp:inline>
              </w:drawing>
            </w:r>
          </w:p>
        </w:tc>
        <w:tc>
          <w:tcPr>
            <w:tcW w:w="910" w:type="pct"/>
            <w:vAlign w:val="center"/>
          </w:tcPr>
          <w:p w14:paraId="5DA8F179"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≤50~55dB</w:t>
            </w:r>
          </w:p>
        </w:tc>
      </w:tr>
      <w:tr w:rsidR="00605C5F" w14:paraId="2E0A5D19" w14:textId="77777777" w:rsidTr="00C51EF2">
        <w:trPr>
          <w:trHeight w:val="2528"/>
          <w:jc w:val="center"/>
        </w:trPr>
        <w:tc>
          <w:tcPr>
            <w:tcW w:w="513" w:type="pct"/>
            <w:vMerge w:val="restart"/>
            <w:vAlign w:val="center"/>
          </w:tcPr>
          <w:p w14:paraId="21B3C69C" w14:textId="77777777" w:rsidR="00605C5F" w:rsidRPr="00605C5F" w:rsidRDefault="00605C5F" w:rsidP="00C51EF2">
            <w:pPr>
              <w:jc w:val="center"/>
              <w:rPr>
                <w:rFonts w:ascii="宋体" w:eastAsia="宋体" w:hAnsi="宋体" w:cs="Times New Roman"/>
                <w:szCs w:val="21"/>
              </w:rPr>
            </w:pPr>
          </w:p>
          <w:p w14:paraId="08D71CAD" w14:textId="77777777" w:rsidR="00605C5F" w:rsidRPr="00605C5F" w:rsidRDefault="00605C5F" w:rsidP="00C51EF2">
            <w:pPr>
              <w:jc w:val="center"/>
              <w:rPr>
                <w:rFonts w:ascii="宋体" w:eastAsia="宋体" w:hAnsi="宋体" w:cs="Times New Roman"/>
                <w:szCs w:val="21"/>
              </w:rPr>
            </w:pPr>
          </w:p>
          <w:p w14:paraId="3F73CFB2" w14:textId="77777777" w:rsidR="00605C5F" w:rsidRPr="00605C5F" w:rsidRDefault="00605C5F" w:rsidP="00C51EF2">
            <w:pPr>
              <w:jc w:val="center"/>
              <w:rPr>
                <w:rFonts w:ascii="宋体" w:eastAsia="宋体" w:hAnsi="宋体" w:cs="Times New Roman"/>
                <w:szCs w:val="21"/>
              </w:rPr>
            </w:pPr>
          </w:p>
          <w:p w14:paraId="58F3B801" w14:textId="77777777" w:rsidR="00605C5F" w:rsidRPr="00605C5F" w:rsidRDefault="00605C5F" w:rsidP="00C51EF2">
            <w:pPr>
              <w:jc w:val="center"/>
              <w:rPr>
                <w:rFonts w:ascii="宋体" w:eastAsia="宋体" w:hAnsi="宋体" w:cs="Times New Roman"/>
                <w:szCs w:val="21"/>
              </w:rPr>
            </w:pPr>
          </w:p>
          <w:p w14:paraId="18E6DE20" w14:textId="77777777" w:rsidR="00605C5F" w:rsidRPr="00605C5F" w:rsidRDefault="00605C5F" w:rsidP="00C51EF2">
            <w:pPr>
              <w:jc w:val="center"/>
              <w:rPr>
                <w:rFonts w:ascii="宋体" w:eastAsia="宋体" w:hAnsi="宋体" w:cs="Times New Roman"/>
                <w:szCs w:val="21"/>
              </w:rPr>
            </w:pPr>
          </w:p>
          <w:p w14:paraId="6BE42A58" w14:textId="77777777" w:rsidR="00605C5F" w:rsidRPr="00605C5F" w:rsidRDefault="00605C5F" w:rsidP="00C51EF2">
            <w:pPr>
              <w:jc w:val="center"/>
              <w:rPr>
                <w:rFonts w:ascii="宋体" w:eastAsia="宋体" w:hAnsi="宋体" w:cs="Times New Roman"/>
                <w:szCs w:val="21"/>
              </w:rPr>
            </w:pPr>
          </w:p>
          <w:p w14:paraId="2B395F11" w14:textId="77777777" w:rsidR="00605C5F" w:rsidRPr="00605C5F" w:rsidRDefault="00605C5F" w:rsidP="00C51EF2">
            <w:pPr>
              <w:jc w:val="center"/>
              <w:rPr>
                <w:rFonts w:ascii="宋体" w:eastAsia="宋体" w:hAnsi="宋体" w:cs="Times New Roman"/>
                <w:szCs w:val="21"/>
              </w:rPr>
            </w:pPr>
          </w:p>
          <w:p w14:paraId="5300D4A2" w14:textId="77777777" w:rsidR="00605C5F" w:rsidRPr="00605C5F" w:rsidRDefault="00605C5F" w:rsidP="00C51EF2">
            <w:pPr>
              <w:jc w:val="center"/>
              <w:rPr>
                <w:rFonts w:ascii="宋体" w:eastAsia="宋体" w:hAnsi="宋体" w:cs="Times New Roman"/>
                <w:szCs w:val="21"/>
              </w:rPr>
            </w:pPr>
          </w:p>
          <w:p w14:paraId="61EA334D"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lastRenderedPageBreak/>
              <w:t>精装面层复合材料隔声保温系统</w:t>
            </w:r>
          </w:p>
        </w:tc>
        <w:tc>
          <w:tcPr>
            <w:tcW w:w="303" w:type="pct"/>
            <w:vMerge w:val="restart"/>
            <w:vAlign w:val="center"/>
          </w:tcPr>
          <w:p w14:paraId="70BEF2C0"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lastRenderedPageBreak/>
              <w:t>9</w:t>
            </w:r>
          </w:p>
        </w:tc>
        <w:tc>
          <w:tcPr>
            <w:tcW w:w="1551" w:type="pct"/>
            <w:vMerge w:val="restart"/>
            <w:vAlign w:val="center"/>
          </w:tcPr>
          <w:p w14:paraId="6873B186"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1-木地板；</w:t>
            </w:r>
          </w:p>
          <w:p w14:paraId="396E5299"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2-防潮膜；</w:t>
            </w:r>
          </w:p>
          <w:p w14:paraId="58638728"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7D44DF9F"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4-隔声保温层；</w:t>
            </w:r>
          </w:p>
          <w:p w14:paraId="5643CBA6"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5-楼板结构层；</w:t>
            </w:r>
          </w:p>
          <w:p w14:paraId="01E886EF"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6-竖向隔声片；</w:t>
            </w:r>
          </w:p>
          <w:p w14:paraId="508D3A51"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7-踢脚板。</w:t>
            </w:r>
          </w:p>
        </w:tc>
        <w:tc>
          <w:tcPr>
            <w:tcW w:w="1723" w:type="pct"/>
            <w:vAlign w:val="center"/>
          </w:tcPr>
          <w:p w14:paraId="550317CF"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353CBEA1" wp14:editId="7669FC47">
                  <wp:extent cx="1722755" cy="1519555"/>
                  <wp:effectExtent l="0" t="0" r="1270" b="4445"/>
                  <wp:docPr id="3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2"/>
                          <pic:cNvPicPr>
                            <a:picLocks noChangeAspect="1"/>
                          </pic:cNvPicPr>
                        </pic:nvPicPr>
                        <pic:blipFill>
                          <a:blip r:embed="rId29"/>
                          <a:stretch>
                            <a:fillRect/>
                          </a:stretch>
                        </pic:blipFill>
                        <pic:spPr>
                          <a:xfrm>
                            <a:off x="0" y="0"/>
                            <a:ext cx="1722755" cy="1519555"/>
                          </a:xfrm>
                          <a:prstGeom prst="rect">
                            <a:avLst/>
                          </a:prstGeom>
                          <a:noFill/>
                          <a:ln>
                            <a:noFill/>
                          </a:ln>
                        </pic:spPr>
                      </pic:pic>
                    </a:graphicData>
                  </a:graphic>
                </wp:inline>
              </w:drawing>
            </w:r>
          </w:p>
        </w:tc>
        <w:tc>
          <w:tcPr>
            <w:tcW w:w="910" w:type="pct"/>
            <w:vMerge w:val="restart"/>
            <w:vAlign w:val="center"/>
          </w:tcPr>
          <w:p w14:paraId="72B53DA2"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≤65dB</w:t>
            </w:r>
          </w:p>
        </w:tc>
      </w:tr>
      <w:tr w:rsidR="00605C5F" w14:paraId="727403CF" w14:textId="77777777" w:rsidTr="00C51EF2">
        <w:trPr>
          <w:trHeight w:val="2879"/>
          <w:jc w:val="center"/>
        </w:trPr>
        <w:tc>
          <w:tcPr>
            <w:tcW w:w="513" w:type="pct"/>
            <w:vMerge/>
            <w:vAlign w:val="center"/>
          </w:tcPr>
          <w:p w14:paraId="5EA25BA0"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15A1F746"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0197EC5C" w14:textId="77777777" w:rsidR="00605C5F" w:rsidRPr="00605C5F" w:rsidRDefault="00605C5F" w:rsidP="00C51EF2">
            <w:pPr>
              <w:jc w:val="left"/>
              <w:rPr>
                <w:rFonts w:ascii="宋体" w:eastAsia="宋体" w:hAnsi="宋体" w:cs="Times New Roman"/>
                <w:szCs w:val="21"/>
              </w:rPr>
            </w:pPr>
          </w:p>
        </w:tc>
        <w:tc>
          <w:tcPr>
            <w:tcW w:w="1723" w:type="pct"/>
            <w:vAlign w:val="center"/>
          </w:tcPr>
          <w:p w14:paraId="3C53342D"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5B002F2B" wp14:editId="311E7CBB">
                  <wp:extent cx="1748790" cy="1553845"/>
                  <wp:effectExtent l="0" t="0" r="3810" b="8255"/>
                  <wp:docPr id="28"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3"/>
                          <pic:cNvPicPr>
                            <a:picLocks noChangeAspect="1"/>
                          </pic:cNvPicPr>
                        </pic:nvPicPr>
                        <pic:blipFill>
                          <a:blip r:embed="rId30"/>
                          <a:srcRect l="8090" r="4683"/>
                          <a:stretch>
                            <a:fillRect/>
                          </a:stretch>
                        </pic:blipFill>
                        <pic:spPr>
                          <a:xfrm>
                            <a:off x="0" y="0"/>
                            <a:ext cx="1748790" cy="1553845"/>
                          </a:xfrm>
                          <a:prstGeom prst="rect">
                            <a:avLst/>
                          </a:prstGeom>
                          <a:noFill/>
                          <a:ln>
                            <a:noFill/>
                          </a:ln>
                        </pic:spPr>
                      </pic:pic>
                    </a:graphicData>
                  </a:graphic>
                </wp:inline>
              </w:drawing>
            </w:r>
          </w:p>
        </w:tc>
        <w:tc>
          <w:tcPr>
            <w:tcW w:w="910" w:type="pct"/>
            <w:vMerge/>
            <w:vAlign w:val="center"/>
          </w:tcPr>
          <w:p w14:paraId="5F058960" w14:textId="77777777" w:rsidR="00605C5F" w:rsidRPr="00605C5F" w:rsidRDefault="00605C5F" w:rsidP="00C51EF2">
            <w:pPr>
              <w:jc w:val="center"/>
              <w:rPr>
                <w:rFonts w:ascii="宋体" w:eastAsia="宋体" w:hAnsi="宋体" w:cs="Times New Roman"/>
                <w:szCs w:val="21"/>
              </w:rPr>
            </w:pPr>
          </w:p>
        </w:tc>
      </w:tr>
      <w:tr w:rsidR="00605C5F" w14:paraId="4F123FD4" w14:textId="77777777" w:rsidTr="00C51EF2">
        <w:trPr>
          <w:jc w:val="center"/>
        </w:trPr>
        <w:tc>
          <w:tcPr>
            <w:tcW w:w="513" w:type="pct"/>
            <w:vMerge/>
            <w:vAlign w:val="center"/>
          </w:tcPr>
          <w:p w14:paraId="67C31787" w14:textId="77777777" w:rsidR="00605C5F" w:rsidRPr="00605C5F" w:rsidRDefault="00605C5F" w:rsidP="00C51EF2">
            <w:pPr>
              <w:jc w:val="center"/>
              <w:rPr>
                <w:rFonts w:ascii="宋体" w:eastAsia="宋体" w:hAnsi="宋体" w:cs="Times New Roman"/>
                <w:szCs w:val="21"/>
              </w:rPr>
            </w:pPr>
          </w:p>
        </w:tc>
        <w:tc>
          <w:tcPr>
            <w:tcW w:w="303" w:type="pct"/>
            <w:vAlign w:val="center"/>
          </w:tcPr>
          <w:p w14:paraId="426A95A5"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10</w:t>
            </w:r>
          </w:p>
        </w:tc>
        <w:tc>
          <w:tcPr>
            <w:tcW w:w="1551" w:type="pct"/>
            <w:vAlign w:val="center"/>
          </w:tcPr>
          <w:p w14:paraId="0DFBC199"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1-木地板；</w:t>
            </w:r>
          </w:p>
          <w:p w14:paraId="0E3EB837"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2-防潮膜；</w:t>
            </w:r>
          </w:p>
          <w:p w14:paraId="172DE136"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5625962E"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4-隔声保温层；</w:t>
            </w:r>
          </w:p>
          <w:p w14:paraId="7AFF3A13"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5-楼板结构层；</w:t>
            </w:r>
          </w:p>
          <w:p w14:paraId="2C63E32A"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6-竖向隔声片；</w:t>
            </w:r>
          </w:p>
          <w:p w14:paraId="0F0E8A44"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7-踢脚板。</w:t>
            </w:r>
          </w:p>
        </w:tc>
        <w:tc>
          <w:tcPr>
            <w:tcW w:w="1723" w:type="pct"/>
            <w:vAlign w:val="center"/>
          </w:tcPr>
          <w:p w14:paraId="3BDB1B89"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79A3F24A" wp14:editId="2192F15A">
                  <wp:extent cx="1689735" cy="1482090"/>
                  <wp:effectExtent l="0" t="0" r="5715" b="3810"/>
                  <wp:docPr id="31"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4"/>
                          <pic:cNvPicPr>
                            <a:picLocks noChangeAspect="1"/>
                          </pic:cNvPicPr>
                        </pic:nvPicPr>
                        <pic:blipFill>
                          <a:blip r:embed="rId31"/>
                          <a:stretch>
                            <a:fillRect/>
                          </a:stretch>
                        </pic:blipFill>
                        <pic:spPr>
                          <a:xfrm>
                            <a:off x="0" y="0"/>
                            <a:ext cx="1689735" cy="1482090"/>
                          </a:xfrm>
                          <a:prstGeom prst="rect">
                            <a:avLst/>
                          </a:prstGeom>
                          <a:noFill/>
                          <a:ln>
                            <a:noFill/>
                          </a:ln>
                        </pic:spPr>
                      </pic:pic>
                    </a:graphicData>
                  </a:graphic>
                </wp:inline>
              </w:drawing>
            </w:r>
          </w:p>
        </w:tc>
        <w:tc>
          <w:tcPr>
            <w:tcW w:w="910" w:type="pct"/>
            <w:vAlign w:val="center"/>
          </w:tcPr>
          <w:p w14:paraId="5FBC1F86"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≤65dB</w:t>
            </w:r>
          </w:p>
        </w:tc>
      </w:tr>
      <w:tr w:rsidR="00605C5F" w14:paraId="4C7760D6" w14:textId="77777777" w:rsidTr="00C51EF2">
        <w:trPr>
          <w:trHeight w:val="2729"/>
          <w:jc w:val="center"/>
        </w:trPr>
        <w:tc>
          <w:tcPr>
            <w:tcW w:w="513" w:type="pct"/>
            <w:vMerge/>
            <w:vAlign w:val="center"/>
          </w:tcPr>
          <w:p w14:paraId="0A27944A" w14:textId="77777777" w:rsidR="00605C5F" w:rsidRPr="00605C5F" w:rsidRDefault="00605C5F" w:rsidP="00C51EF2">
            <w:pPr>
              <w:jc w:val="center"/>
              <w:rPr>
                <w:rFonts w:ascii="宋体" w:eastAsia="宋体" w:hAnsi="宋体" w:cs="Times New Roman"/>
                <w:szCs w:val="21"/>
              </w:rPr>
            </w:pPr>
          </w:p>
        </w:tc>
        <w:tc>
          <w:tcPr>
            <w:tcW w:w="303" w:type="pct"/>
            <w:vMerge w:val="restart"/>
            <w:vAlign w:val="center"/>
          </w:tcPr>
          <w:p w14:paraId="2B70A06B"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11</w:t>
            </w:r>
          </w:p>
        </w:tc>
        <w:tc>
          <w:tcPr>
            <w:tcW w:w="1551" w:type="pct"/>
            <w:vMerge w:val="restart"/>
            <w:vAlign w:val="center"/>
          </w:tcPr>
          <w:p w14:paraId="1AC6F1EE"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1-木地板；</w:t>
            </w:r>
          </w:p>
          <w:p w14:paraId="5D3BEEC2"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2-防潮膜；</w:t>
            </w:r>
          </w:p>
          <w:p w14:paraId="5F436443"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3-石膏</w:t>
            </w:r>
            <w:proofErr w:type="gramStart"/>
            <w:r w:rsidRPr="00605C5F">
              <w:rPr>
                <w:rFonts w:ascii="宋体" w:eastAsia="宋体" w:hAnsi="宋体" w:cs="Times New Roman"/>
                <w:szCs w:val="21"/>
              </w:rPr>
              <w:t>自流平</w:t>
            </w:r>
            <w:proofErr w:type="gramEnd"/>
            <w:r w:rsidRPr="00605C5F">
              <w:rPr>
                <w:rFonts w:ascii="宋体" w:eastAsia="宋体" w:hAnsi="宋体" w:cs="Times New Roman"/>
                <w:szCs w:val="21"/>
              </w:rPr>
              <w:t>保护层；</w:t>
            </w:r>
          </w:p>
          <w:p w14:paraId="376A4BBC"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4-地暖管；</w:t>
            </w:r>
          </w:p>
          <w:p w14:paraId="03E84CA2"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5-隔热膜/隔热涂料</w:t>
            </w:r>
          </w:p>
          <w:p w14:paraId="01D09475"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6-隔声保温层（（现浇/预制）；</w:t>
            </w:r>
          </w:p>
          <w:p w14:paraId="39DC096C"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7-楼板结构层；</w:t>
            </w:r>
          </w:p>
          <w:p w14:paraId="49624190"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8-竖向隔声片；</w:t>
            </w:r>
          </w:p>
          <w:p w14:paraId="597A0D2C" w14:textId="77777777" w:rsidR="00605C5F" w:rsidRPr="00605C5F" w:rsidRDefault="00605C5F" w:rsidP="00C51EF2">
            <w:pPr>
              <w:jc w:val="left"/>
              <w:rPr>
                <w:rFonts w:ascii="宋体" w:eastAsia="宋体" w:hAnsi="宋体" w:cs="Times New Roman"/>
                <w:szCs w:val="21"/>
              </w:rPr>
            </w:pPr>
            <w:r w:rsidRPr="00605C5F">
              <w:rPr>
                <w:rFonts w:ascii="宋体" w:eastAsia="宋体" w:hAnsi="宋体" w:cs="Times New Roman"/>
                <w:szCs w:val="21"/>
              </w:rPr>
              <w:t>9-踢脚板。</w:t>
            </w:r>
          </w:p>
        </w:tc>
        <w:tc>
          <w:tcPr>
            <w:tcW w:w="1723" w:type="pct"/>
            <w:vAlign w:val="center"/>
          </w:tcPr>
          <w:p w14:paraId="3A584559"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1D41D5E6" wp14:editId="01B7A7FC">
                  <wp:extent cx="1662430" cy="1612265"/>
                  <wp:effectExtent l="0" t="0" r="4445" b="6985"/>
                  <wp:docPr id="26"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5"/>
                          <pic:cNvPicPr>
                            <a:picLocks noChangeAspect="1"/>
                          </pic:cNvPicPr>
                        </pic:nvPicPr>
                        <pic:blipFill>
                          <a:blip r:embed="rId32"/>
                          <a:stretch>
                            <a:fillRect/>
                          </a:stretch>
                        </pic:blipFill>
                        <pic:spPr>
                          <a:xfrm>
                            <a:off x="0" y="0"/>
                            <a:ext cx="1662430" cy="1612265"/>
                          </a:xfrm>
                          <a:prstGeom prst="rect">
                            <a:avLst/>
                          </a:prstGeom>
                          <a:noFill/>
                          <a:ln>
                            <a:noFill/>
                          </a:ln>
                        </pic:spPr>
                      </pic:pic>
                    </a:graphicData>
                  </a:graphic>
                </wp:inline>
              </w:drawing>
            </w:r>
          </w:p>
        </w:tc>
        <w:tc>
          <w:tcPr>
            <w:tcW w:w="910" w:type="pct"/>
            <w:vMerge w:val="restart"/>
            <w:vAlign w:val="center"/>
          </w:tcPr>
          <w:p w14:paraId="6769448A"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szCs w:val="21"/>
              </w:rPr>
              <w:t xml:space="preserve"> ≤65dB</w:t>
            </w:r>
          </w:p>
        </w:tc>
      </w:tr>
      <w:tr w:rsidR="00605C5F" w14:paraId="24735F6D" w14:textId="77777777" w:rsidTr="00C51EF2">
        <w:trPr>
          <w:trHeight w:val="2907"/>
          <w:jc w:val="center"/>
        </w:trPr>
        <w:tc>
          <w:tcPr>
            <w:tcW w:w="513" w:type="pct"/>
            <w:vMerge/>
            <w:vAlign w:val="center"/>
          </w:tcPr>
          <w:p w14:paraId="1ACAD181" w14:textId="77777777" w:rsidR="00605C5F" w:rsidRPr="00605C5F" w:rsidRDefault="00605C5F" w:rsidP="00C51EF2">
            <w:pPr>
              <w:jc w:val="center"/>
              <w:rPr>
                <w:rFonts w:ascii="宋体" w:eastAsia="宋体" w:hAnsi="宋体" w:cs="Times New Roman"/>
                <w:szCs w:val="21"/>
              </w:rPr>
            </w:pPr>
          </w:p>
        </w:tc>
        <w:tc>
          <w:tcPr>
            <w:tcW w:w="303" w:type="pct"/>
            <w:vMerge/>
            <w:vAlign w:val="center"/>
          </w:tcPr>
          <w:p w14:paraId="71D3FA95" w14:textId="77777777" w:rsidR="00605C5F" w:rsidRPr="00605C5F" w:rsidRDefault="00605C5F" w:rsidP="00C51EF2">
            <w:pPr>
              <w:jc w:val="center"/>
              <w:rPr>
                <w:rFonts w:ascii="宋体" w:eastAsia="宋体" w:hAnsi="宋体" w:cs="Times New Roman"/>
                <w:szCs w:val="21"/>
              </w:rPr>
            </w:pPr>
          </w:p>
        </w:tc>
        <w:tc>
          <w:tcPr>
            <w:tcW w:w="1551" w:type="pct"/>
            <w:vMerge/>
            <w:vAlign w:val="center"/>
          </w:tcPr>
          <w:p w14:paraId="6C411339" w14:textId="77777777" w:rsidR="00605C5F" w:rsidRPr="00605C5F" w:rsidRDefault="00605C5F" w:rsidP="00C51EF2">
            <w:pPr>
              <w:jc w:val="left"/>
              <w:rPr>
                <w:rFonts w:ascii="宋体" w:eastAsia="宋体" w:hAnsi="宋体" w:cs="Times New Roman"/>
                <w:szCs w:val="21"/>
              </w:rPr>
            </w:pPr>
          </w:p>
        </w:tc>
        <w:tc>
          <w:tcPr>
            <w:tcW w:w="1723" w:type="pct"/>
            <w:vAlign w:val="center"/>
          </w:tcPr>
          <w:p w14:paraId="178B5D88" w14:textId="77777777" w:rsidR="00605C5F" w:rsidRPr="00605C5F" w:rsidRDefault="00605C5F" w:rsidP="00C51EF2">
            <w:pPr>
              <w:jc w:val="center"/>
              <w:rPr>
                <w:rFonts w:ascii="宋体" w:eastAsia="宋体" w:hAnsi="宋体" w:cs="Times New Roman"/>
                <w:szCs w:val="21"/>
              </w:rPr>
            </w:pPr>
            <w:r w:rsidRPr="00605C5F">
              <w:rPr>
                <w:rFonts w:ascii="宋体" w:eastAsia="宋体" w:hAnsi="宋体" w:cs="Times New Roman"/>
                <w:noProof/>
                <w:szCs w:val="21"/>
              </w:rPr>
              <w:drawing>
                <wp:inline distT="0" distB="0" distL="114300" distR="114300" wp14:anchorId="7DB41056" wp14:editId="7FE3B05F">
                  <wp:extent cx="1657350" cy="1540510"/>
                  <wp:effectExtent l="0" t="0" r="0" b="2540"/>
                  <wp:docPr id="3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6"/>
                          <pic:cNvPicPr>
                            <a:picLocks noChangeAspect="1"/>
                          </pic:cNvPicPr>
                        </pic:nvPicPr>
                        <pic:blipFill>
                          <a:blip r:embed="rId33"/>
                          <a:stretch>
                            <a:fillRect/>
                          </a:stretch>
                        </pic:blipFill>
                        <pic:spPr>
                          <a:xfrm>
                            <a:off x="0" y="0"/>
                            <a:ext cx="1657350" cy="1540510"/>
                          </a:xfrm>
                          <a:prstGeom prst="rect">
                            <a:avLst/>
                          </a:prstGeom>
                          <a:noFill/>
                          <a:ln>
                            <a:noFill/>
                          </a:ln>
                        </pic:spPr>
                      </pic:pic>
                    </a:graphicData>
                  </a:graphic>
                </wp:inline>
              </w:drawing>
            </w:r>
          </w:p>
        </w:tc>
        <w:tc>
          <w:tcPr>
            <w:tcW w:w="910" w:type="pct"/>
            <w:vMerge/>
            <w:vAlign w:val="center"/>
          </w:tcPr>
          <w:p w14:paraId="588FEC91" w14:textId="77777777" w:rsidR="00605C5F" w:rsidRPr="00605C5F" w:rsidRDefault="00605C5F" w:rsidP="00C51EF2">
            <w:pPr>
              <w:jc w:val="center"/>
              <w:rPr>
                <w:rFonts w:ascii="宋体" w:eastAsia="宋体" w:hAnsi="宋体" w:cs="Times New Roman"/>
                <w:szCs w:val="21"/>
              </w:rPr>
            </w:pPr>
          </w:p>
        </w:tc>
      </w:tr>
    </w:tbl>
    <w:p w14:paraId="7920AFE3" w14:textId="77777777" w:rsidR="00605C5F" w:rsidRDefault="00605C5F" w:rsidP="00605C5F">
      <w:pPr>
        <w:rPr>
          <w:rFonts w:ascii="Times New Roman" w:eastAsia="宋体" w:hAnsi="Times New Roman" w:cs="Times New Roman"/>
          <w:sz w:val="18"/>
          <w:szCs w:val="18"/>
        </w:rPr>
      </w:pPr>
    </w:p>
    <w:p w14:paraId="760888C1" w14:textId="77777777" w:rsidR="00605C5F" w:rsidRDefault="00605C5F" w:rsidP="00605C5F">
      <w:pPr>
        <w:spacing w:line="276" w:lineRule="auto"/>
        <w:rPr>
          <w:rFonts w:ascii="Times New Roman" w:eastAsia="宋体" w:hAnsi="Times New Roman" w:cs="Times New Roman"/>
          <w:szCs w:val="21"/>
        </w:rPr>
      </w:pPr>
    </w:p>
    <w:p w14:paraId="12F9CA95" w14:textId="4CCD8D89" w:rsidR="00AD77C0" w:rsidRPr="00605C5F" w:rsidRDefault="00000000" w:rsidP="00605C5F">
      <w:pPr>
        <w:pStyle w:val="1"/>
        <w:spacing w:after="156"/>
        <w:rPr>
          <w:rFonts w:ascii="黑体" w:hAnsi="黑体"/>
          <w:b w:val="0"/>
          <w:bCs/>
          <w:szCs w:val="32"/>
        </w:rPr>
      </w:pPr>
      <w:bookmarkStart w:id="175" w:name="_Toc169104650"/>
      <w:r w:rsidRPr="00605C5F">
        <w:rPr>
          <w:rFonts w:ascii="黑体" w:hAnsi="黑体"/>
          <w:b w:val="0"/>
          <w:bCs/>
          <w:szCs w:val="32"/>
        </w:rPr>
        <w:lastRenderedPageBreak/>
        <w:t>用词说明</w:t>
      </w:r>
      <w:bookmarkEnd w:id="175"/>
    </w:p>
    <w:p w14:paraId="0758B51E" w14:textId="4909BB0E" w:rsidR="00605C5F" w:rsidRPr="00EC54EC" w:rsidRDefault="00605C5F" w:rsidP="00605C5F">
      <w:pPr>
        <w:ind w:firstLineChars="200" w:firstLine="420"/>
        <w:rPr>
          <w:rFonts w:ascii="宋体" w:eastAsia="宋体" w:hAnsi="宋体" w:cs="Arial"/>
          <w:szCs w:val="21"/>
        </w:rPr>
      </w:pPr>
      <w:r w:rsidRPr="00EC54EC">
        <w:rPr>
          <w:rFonts w:ascii="宋体" w:eastAsia="宋体" w:hAnsi="宋体" w:cs="Arial" w:hint="eastAsia"/>
          <w:szCs w:val="21"/>
        </w:rPr>
        <w:t>为便于在执行本</w:t>
      </w:r>
      <w:r w:rsidR="00BA09E2">
        <w:rPr>
          <w:rFonts w:ascii="宋体" w:eastAsia="宋体" w:hAnsi="宋体" w:cs="Arial" w:hint="eastAsia"/>
          <w:szCs w:val="21"/>
        </w:rPr>
        <w:t>规范</w:t>
      </w:r>
      <w:r w:rsidRPr="00EC54EC">
        <w:rPr>
          <w:rFonts w:ascii="宋体" w:eastAsia="宋体" w:hAnsi="宋体" w:cs="Arial" w:hint="eastAsia"/>
          <w:szCs w:val="21"/>
        </w:rPr>
        <w:t>条文</w:t>
      </w:r>
      <w:r>
        <w:rPr>
          <w:rFonts w:ascii="宋体" w:eastAsia="宋体" w:hAnsi="宋体" w:cs="Arial" w:hint="eastAsia"/>
          <w:szCs w:val="21"/>
        </w:rPr>
        <w:t>时</w:t>
      </w:r>
      <w:r w:rsidRPr="00EC54EC">
        <w:rPr>
          <w:rFonts w:ascii="宋体" w:eastAsia="宋体" w:hAnsi="宋体" w:cs="Arial" w:hint="eastAsia"/>
          <w:szCs w:val="21"/>
        </w:rPr>
        <w:t>区别对待，对要求严格程度不同的用词说明如下：</w:t>
      </w:r>
    </w:p>
    <w:p w14:paraId="7128E6DC" w14:textId="77777777" w:rsidR="00605C5F" w:rsidRPr="00EC54EC" w:rsidRDefault="00605C5F" w:rsidP="00605C5F">
      <w:pPr>
        <w:ind w:firstLineChars="350" w:firstLine="735"/>
        <w:rPr>
          <w:rFonts w:ascii="宋体" w:eastAsia="宋体" w:hAnsi="宋体" w:cs="Arial"/>
          <w:szCs w:val="21"/>
        </w:rPr>
      </w:pPr>
      <w:r w:rsidRPr="00EC54EC">
        <w:rPr>
          <w:rFonts w:ascii="黑体" w:eastAsia="黑体" w:hAnsi="黑体" w:cs="Arial" w:hint="eastAsia"/>
          <w:szCs w:val="21"/>
        </w:rPr>
        <w:t xml:space="preserve">1) </w:t>
      </w:r>
      <w:r w:rsidRPr="00EC54EC">
        <w:rPr>
          <w:rFonts w:ascii="宋体" w:eastAsia="宋体" w:hAnsi="宋体" w:cs="Arial"/>
          <w:szCs w:val="21"/>
        </w:rPr>
        <w:t xml:space="preserve"> </w:t>
      </w:r>
      <w:r w:rsidRPr="00EC54EC">
        <w:rPr>
          <w:rFonts w:ascii="宋体" w:eastAsia="宋体" w:hAnsi="宋体" w:cs="Arial" w:hint="eastAsia"/>
          <w:szCs w:val="21"/>
        </w:rPr>
        <w:t>表示很严格，非这样做不可的：</w:t>
      </w:r>
    </w:p>
    <w:p w14:paraId="492D7125" w14:textId="77777777" w:rsidR="00605C5F" w:rsidRPr="00EC54EC" w:rsidRDefault="00605C5F" w:rsidP="00605C5F">
      <w:pPr>
        <w:rPr>
          <w:rFonts w:ascii="宋体" w:eastAsia="宋体" w:hAnsi="宋体" w:cs="Arial"/>
          <w:szCs w:val="21"/>
        </w:rPr>
      </w:pPr>
      <w:r w:rsidRPr="00EC54EC">
        <w:rPr>
          <w:rFonts w:ascii="宋体" w:eastAsia="宋体" w:hAnsi="宋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正面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“必须”，反面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“严禁”；</w:t>
      </w:r>
    </w:p>
    <w:p w14:paraId="6F5A6F95" w14:textId="77777777" w:rsidR="00605C5F" w:rsidRPr="00EC54EC" w:rsidRDefault="00605C5F" w:rsidP="00605C5F">
      <w:pPr>
        <w:ind w:firstLineChars="350" w:firstLine="735"/>
        <w:rPr>
          <w:rFonts w:ascii="宋体" w:eastAsia="宋体" w:hAnsi="宋体" w:cs="Arial"/>
          <w:szCs w:val="21"/>
        </w:rPr>
      </w:pPr>
      <w:r w:rsidRPr="00EC54EC">
        <w:rPr>
          <w:rFonts w:ascii="黑体" w:eastAsia="黑体" w:hAnsi="黑体" w:cs="Arial" w:hint="eastAsia"/>
          <w:szCs w:val="21"/>
        </w:rPr>
        <w:t>2</w:t>
      </w:r>
      <w:r w:rsidRPr="00EC54EC">
        <w:rPr>
          <w:rFonts w:ascii="黑体" w:eastAsia="黑体" w:hAnsi="黑体" w:cs="Arial"/>
          <w:szCs w:val="21"/>
        </w:rPr>
        <w:t>)</w:t>
      </w:r>
      <w:r w:rsidRPr="00EC54EC">
        <w:rPr>
          <w:rFonts w:ascii="黑体" w:eastAsia="黑体" w:hAnsi="黑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表示严格，在正常情况下均应这样做的：</w:t>
      </w:r>
    </w:p>
    <w:p w14:paraId="7B778A7B" w14:textId="77777777" w:rsidR="00605C5F" w:rsidRPr="00EC54EC" w:rsidRDefault="00605C5F" w:rsidP="00605C5F">
      <w:pPr>
        <w:rPr>
          <w:rFonts w:ascii="宋体" w:eastAsia="宋体" w:hAnsi="宋体" w:cs="Arial"/>
          <w:szCs w:val="21"/>
        </w:rPr>
      </w:pPr>
      <w:r w:rsidRPr="00EC54EC">
        <w:rPr>
          <w:rFonts w:ascii="宋体" w:eastAsia="宋体" w:hAnsi="宋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正面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“应”，反面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“不应”或“不得”；</w:t>
      </w:r>
    </w:p>
    <w:p w14:paraId="34088B7E" w14:textId="77777777" w:rsidR="00605C5F" w:rsidRPr="00EC54EC" w:rsidRDefault="00605C5F" w:rsidP="00605C5F">
      <w:pPr>
        <w:ind w:firstLineChars="350" w:firstLine="735"/>
        <w:rPr>
          <w:rFonts w:ascii="宋体" w:eastAsia="宋体" w:hAnsi="宋体" w:cs="Arial"/>
          <w:szCs w:val="21"/>
        </w:rPr>
      </w:pPr>
      <w:r w:rsidRPr="00EC54EC">
        <w:rPr>
          <w:rFonts w:ascii="黑体" w:eastAsia="黑体" w:hAnsi="黑体" w:cs="Arial" w:hint="eastAsia"/>
          <w:szCs w:val="21"/>
        </w:rPr>
        <w:t>3</w:t>
      </w:r>
      <w:r w:rsidRPr="00EC54EC">
        <w:rPr>
          <w:rFonts w:ascii="黑体" w:eastAsia="黑体" w:hAnsi="黑体" w:cs="Arial"/>
          <w:szCs w:val="21"/>
        </w:rPr>
        <w:t xml:space="preserve">) </w:t>
      </w:r>
      <w:r w:rsidRPr="00EC54EC">
        <w:rPr>
          <w:rFonts w:ascii="宋体" w:eastAsia="宋体" w:hAnsi="宋体" w:cs="Arial" w:hint="eastAsia"/>
          <w:szCs w:val="21"/>
        </w:rPr>
        <w:t xml:space="preserve"> 表示允许稍有选择，在条件许可时首先应这样做的：</w:t>
      </w:r>
    </w:p>
    <w:p w14:paraId="46DC2F86" w14:textId="77777777" w:rsidR="00605C5F" w:rsidRPr="00EC54EC" w:rsidRDefault="00605C5F" w:rsidP="00605C5F">
      <w:pPr>
        <w:rPr>
          <w:rFonts w:ascii="宋体" w:eastAsia="宋体" w:hAnsi="宋体" w:cs="Arial"/>
          <w:szCs w:val="21"/>
        </w:rPr>
      </w:pPr>
      <w:r w:rsidRPr="00EC54EC">
        <w:rPr>
          <w:rFonts w:ascii="宋体" w:eastAsia="宋体" w:hAnsi="宋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正面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“宜”， 反面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“不宜”；</w:t>
      </w:r>
    </w:p>
    <w:p w14:paraId="0817FDDA" w14:textId="77777777" w:rsidR="00605C5F" w:rsidRPr="00EC54EC" w:rsidRDefault="00605C5F" w:rsidP="00605C5F">
      <w:pPr>
        <w:ind w:firstLineChars="350" w:firstLine="735"/>
        <w:rPr>
          <w:rFonts w:ascii="宋体" w:eastAsia="宋体" w:hAnsi="宋体" w:cs="Arial"/>
          <w:szCs w:val="21"/>
        </w:rPr>
      </w:pPr>
      <w:r w:rsidRPr="00EC54EC">
        <w:rPr>
          <w:rFonts w:ascii="黑体" w:eastAsia="黑体" w:hAnsi="黑体" w:cs="Arial" w:hint="eastAsia"/>
          <w:szCs w:val="21"/>
        </w:rPr>
        <w:t>4</w:t>
      </w:r>
      <w:r w:rsidRPr="00EC54EC">
        <w:rPr>
          <w:rFonts w:ascii="黑体" w:eastAsia="黑体" w:hAnsi="黑体" w:cs="Arial"/>
          <w:szCs w:val="21"/>
        </w:rPr>
        <w:t xml:space="preserve">) </w:t>
      </w:r>
      <w:r w:rsidRPr="00EC54EC">
        <w:rPr>
          <w:rFonts w:ascii="黑体" w:eastAsia="黑体" w:hAnsi="黑体" w:cs="Arial" w:hint="eastAsia"/>
          <w:szCs w:val="21"/>
        </w:rPr>
        <w:t xml:space="preserve"> </w:t>
      </w:r>
      <w:r w:rsidRPr="00EC54EC">
        <w:rPr>
          <w:rFonts w:ascii="宋体" w:eastAsia="宋体" w:hAnsi="宋体" w:cs="Arial" w:hint="eastAsia"/>
          <w:szCs w:val="21"/>
        </w:rPr>
        <w:t>表示有选择，在一定条件下可以这样做的，采用“可”。</w:t>
      </w:r>
    </w:p>
    <w:p w14:paraId="1B724354" w14:textId="77777777" w:rsidR="00605C5F" w:rsidRPr="00EC54EC" w:rsidRDefault="00605C5F" w:rsidP="00605C5F">
      <w:pPr>
        <w:ind w:firstLineChars="200" w:firstLine="420"/>
        <w:rPr>
          <w:rFonts w:ascii="宋体" w:eastAsia="宋体" w:hAnsi="宋体" w:cs="Arial"/>
          <w:szCs w:val="21"/>
        </w:rPr>
      </w:pPr>
      <w:r w:rsidRPr="00EC54EC">
        <w:rPr>
          <w:rFonts w:ascii="宋体" w:eastAsia="宋体" w:hAnsi="宋体" w:cs="Arial"/>
          <w:szCs w:val="21"/>
        </w:rPr>
        <w:br w:type="page"/>
      </w:r>
    </w:p>
    <w:p w14:paraId="7DD22DB7" w14:textId="77777777" w:rsidR="00AD77C0" w:rsidRPr="00605C5F" w:rsidRDefault="00000000" w:rsidP="00605C5F">
      <w:pPr>
        <w:pStyle w:val="1"/>
        <w:spacing w:after="156"/>
        <w:rPr>
          <w:rFonts w:ascii="黑体" w:hAnsi="黑体"/>
          <w:b w:val="0"/>
          <w:bCs/>
          <w:szCs w:val="32"/>
        </w:rPr>
      </w:pPr>
      <w:bookmarkStart w:id="176" w:name="_Toc78961722"/>
      <w:bookmarkStart w:id="177" w:name="_Toc72486044"/>
      <w:bookmarkStart w:id="178" w:name="_Toc46305067"/>
      <w:bookmarkStart w:id="179" w:name="_Toc56499426"/>
      <w:bookmarkStart w:id="180" w:name="_Toc142144618"/>
      <w:bookmarkStart w:id="181" w:name="_Toc67915668"/>
      <w:bookmarkStart w:id="182" w:name="_Toc78903914"/>
      <w:bookmarkStart w:id="183" w:name="_Toc78961685"/>
      <w:bookmarkStart w:id="184" w:name="_Toc65511689"/>
      <w:bookmarkStart w:id="185" w:name="_Toc76246603"/>
      <w:bookmarkStart w:id="186" w:name="_Toc79564762"/>
      <w:bookmarkStart w:id="187" w:name="_Toc169104651"/>
      <w:r w:rsidRPr="00605C5F">
        <w:rPr>
          <w:rFonts w:ascii="黑体" w:hAnsi="黑体"/>
          <w:b w:val="0"/>
          <w:bCs/>
          <w:szCs w:val="32"/>
        </w:rPr>
        <w:lastRenderedPageBreak/>
        <w:t>引用标准名录</w:t>
      </w:r>
      <w:bookmarkEnd w:id="176"/>
      <w:bookmarkEnd w:id="177"/>
      <w:bookmarkEnd w:id="178"/>
      <w:bookmarkEnd w:id="179"/>
      <w:bookmarkEnd w:id="180"/>
      <w:bookmarkEnd w:id="181"/>
      <w:bookmarkEnd w:id="182"/>
      <w:bookmarkEnd w:id="183"/>
      <w:bookmarkEnd w:id="184"/>
      <w:bookmarkEnd w:id="185"/>
      <w:bookmarkEnd w:id="186"/>
      <w:bookmarkEnd w:id="187"/>
    </w:p>
    <w:p w14:paraId="0330C59D" w14:textId="4CD9A780"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《混凝土砌块和砖试验方法》</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GB/T 4111</w:t>
      </w:r>
    </w:p>
    <w:p w14:paraId="0119BC88" w14:textId="25561191"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《石膏化学分析方法》</w:t>
      </w:r>
      <w:r>
        <w:rPr>
          <w:rFonts w:ascii="Times New Roman" w:eastAsia="宋体" w:hAnsi="Times New Roman" w:cs="Times New Roman"/>
          <w:szCs w:val="21"/>
        </w:rPr>
        <w:t xml:space="preserve"> GB/T 5484</w:t>
      </w:r>
    </w:p>
    <w:p w14:paraId="53624C21" w14:textId="20DD2CBE"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《泡沫塑料及橡胶线性尺寸的测定》</w:t>
      </w:r>
      <w:r>
        <w:rPr>
          <w:rFonts w:ascii="Times New Roman" w:eastAsia="宋体" w:hAnsi="Times New Roman" w:cs="Times New Roman"/>
          <w:szCs w:val="21"/>
        </w:rPr>
        <w:t xml:space="preserve"> GB/T 6342</w:t>
      </w:r>
    </w:p>
    <w:p w14:paraId="7D0F6A97" w14:textId="54FBBFED"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《建筑材料放射性核素限量》</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 6566</w:t>
      </w:r>
    </w:p>
    <w:p w14:paraId="5379236E" w14:textId="665DAB69"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《建筑材料燃烧性能分级方法》</w:t>
      </w:r>
      <w:r>
        <w:rPr>
          <w:rFonts w:ascii="Times New Roman" w:eastAsia="宋体" w:hAnsi="Times New Roman" w:cs="Times New Roman"/>
          <w:szCs w:val="21"/>
        </w:rPr>
        <w:t xml:space="preserve"> GB 8624</w:t>
      </w:r>
    </w:p>
    <w:p w14:paraId="69512779" w14:textId="2CD0E2B3"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《建筑石膏》</w:t>
      </w:r>
      <w:r>
        <w:rPr>
          <w:rFonts w:ascii="Times New Roman" w:eastAsia="宋体" w:hAnsi="Times New Roman" w:cs="Times New Roman"/>
          <w:szCs w:val="21"/>
        </w:rPr>
        <w:t xml:space="preserve"> GB/T 9776</w:t>
      </w:r>
      <w:r w:rsidR="00605C5F">
        <w:rPr>
          <w:rFonts w:ascii="Times New Roman" w:eastAsia="宋体" w:hAnsi="Times New Roman" w:cs="Times New Roman" w:hint="eastAsia"/>
          <w:szCs w:val="21"/>
        </w:rPr>
        <w:t xml:space="preserve"> </w:t>
      </w:r>
    </w:p>
    <w:p w14:paraId="6964381A" w14:textId="050D7803"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《绝热材料稳态热阻及有关特性的测定防护热板法》</w:t>
      </w:r>
      <w:r>
        <w:rPr>
          <w:rFonts w:ascii="Times New Roman" w:eastAsia="宋体" w:hAnsi="Times New Roman" w:cs="Times New Roman"/>
          <w:szCs w:val="21"/>
        </w:rPr>
        <w:t xml:space="preserve"> GB/T 10294</w:t>
      </w:r>
    </w:p>
    <w:p w14:paraId="44C933E8" w14:textId="513D4EEE"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《建设用砂》</w:t>
      </w:r>
      <w:r>
        <w:rPr>
          <w:rFonts w:ascii="Times New Roman" w:eastAsia="宋体" w:hAnsi="Times New Roman" w:cs="Times New Roman"/>
          <w:szCs w:val="21"/>
        </w:rPr>
        <w:t xml:space="preserve"> GB/T 14684 </w:t>
      </w:r>
    </w:p>
    <w:p w14:paraId="75D92BC9" w14:textId="58FECC8D"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《建筑石膏力学性能的测定》</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GB/T 17669.3</w:t>
      </w:r>
    </w:p>
    <w:p w14:paraId="2771BC6D" w14:textId="5EDE9CA2"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《水泥胶砂强度检验方法（</w:t>
      </w:r>
      <w:r>
        <w:rPr>
          <w:rFonts w:ascii="Times New Roman" w:eastAsia="宋体" w:hAnsi="Times New Roman" w:cs="Times New Roman"/>
          <w:szCs w:val="21"/>
        </w:rPr>
        <w:t>ISO</w:t>
      </w:r>
      <w:r>
        <w:rPr>
          <w:rFonts w:ascii="Times New Roman" w:eastAsia="宋体" w:hAnsi="Times New Roman" w:cs="Times New Roman"/>
          <w:szCs w:val="21"/>
        </w:rPr>
        <w:t>法）》</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GB/T 17671</w:t>
      </w:r>
      <w:r w:rsidR="00605C5F">
        <w:rPr>
          <w:rFonts w:ascii="Times New Roman" w:eastAsia="宋体" w:hAnsi="Times New Roman" w:cs="Times New Roman" w:hint="eastAsia"/>
          <w:szCs w:val="21"/>
        </w:rPr>
        <w:t xml:space="preserve">  </w:t>
      </w:r>
    </w:p>
    <w:p w14:paraId="5156658F" w14:textId="31FD565E"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3</w:t>
      </w:r>
      <w:r>
        <w:rPr>
          <w:rFonts w:ascii="Times New Roman" w:eastAsia="宋体" w:hAnsi="Times New Roman" w:cs="Times New Roman"/>
          <w:szCs w:val="21"/>
        </w:rPr>
        <w:t>部分建筑构件空气声隔声的实验室测量》</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GB/T 19889.3 </w:t>
      </w:r>
    </w:p>
    <w:p w14:paraId="7A82EF1F" w14:textId="08CD5894"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4</w:t>
      </w:r>
      <w:r>
        <w:rPr>
          <w:rFonts w:ascii="Times New Roman" w:eastAsia="宋体" w:hAnsi="Times New Roman" w:cs="Times New Roman"/>
          <w:szCs w:val="21"/>
        </w:rPr>
        <w:t>部分：房间之间空气隔声量的现场测量》</w:t>
      </w:r>
      <w:r>
        <w:rPr>
          <w:rFonts w:ascii="Times New Roman" w:eastAsia="宋体" w:hAnsi="Times New Roman" w:cs="Times New Roman"/>
          <w:szCs w:val="21"/>
        </w:rPr>
        <w:t xml:space="preserve"> GB/T 19889.4 </w:t>
      </w:r>
    </w:p>
    <w:p w14:paraId="0C1C5FBE" w14:textId="5EE70FB7"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6</w:t>
      </w:r>
      <w:r>
        <w:rPr>
          <w:rFonts w:ascii="Times New Roman" w:eastAsia="宋体" w:hAnsi="Times New Roman" w:cs="Times New Roman"/>
          <w:szCs w:val="21"/>
        </w:rPr>
        <w:t>部分：楼板撞击声隔声的实验室测量》</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GB/T 19889.6</w:t>
      </w:r>
    </w:p>
    <w:p w14:paraId="3791A9A8" w14:textId="7F531A66"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7</w:t>
      </w:r>
      <w:r>
        <w:rPr>
          <w:rFonts w:ascii="Times New Roman" w:eastAsia="宋体" w:hAnsi="Times New Roman" w:cs="Times New Roman"/>
          <w:szCs w:val="21"/>
        </w:rPr>
        <w:t>部分：楼板撞击声隔声的现场测量》</w:t>
      </w:r>
      <w:r>
        <w:rPr>
          <w:rFonts w:ascii="Times New Roman" w:eastAsia="宋体" w:hAnsi="Times New Roman" w:cs="Times New Roman"/>
          <w:szCs w:val="21"/>
        </w:rPr>
        <w:t xml:space="preserve"> GB/T 19889.7 </w:t>
      </w:r>
    </w:p>
    <w:p w14:paraId="6A265D42" w14:textId="33212485"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8</w:t>
      </w:r>
      <w:r>
        <w:rPr>
          <w:rFonts w:ascii="Times New Roman" w:eastAsia="宋体" w:hAnsi="Times New Roman" w:cs="Times New Roman"/>
          <w:szCs w:val="21"/>
        </w:rPr>
        <w:t>部分：重质标准楼板覆面层撞击声改善量的实验室测量》</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GB/T 19889.8</w:t>
      </w:r>
    </w:p>
    <w:p w14:paraId="5CD494E7" w14:textId="6D523539"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《计数抽样检验程序第</w:t>
      </w:r>
      <w:r>
        <w:rPr>
          <w:rFonts w:ascii="Times New Roman" w:eastAsia="宋体" w:hAnsi="Times New Roman" w:cs="Times New Roman"/>
          <w:szCs w:val="21"/>
        </w:rPr>
        <w:t>1</w:t>
      </w:r>
      <w:r>
        <w:rPr>
          <w:rFonts w:ascii="Times New Roman" w:eastAsia="宋体" w:hAnsi="Times New Roman" w:cs="Times New Roman"/>
          <w:szCs w:val="21"/>
        </w:rPr>
        <w:t>部分</w:t>
      </w:r>
      <w:r>
        <w:rPr>
          <w:rFonts w:ascii="Times New Roman" w:eastAsia="宋体" w:hAnsi="Times New Roman" w:cs="Times New Roman"/>
          <w:szCs w:val="21"/>
        </w:rPr>
        <w:t>:</w:t>
      </w:r>
      <w:r>
        <w:rPr>
          <w:rFonts w:ascii="Times New Roman" w:eastAsia="宋体" w:hAnsi="Times New Roman" w:cs="Times New Roman"/>
          <w:szCs w:val="21"/>
        </w:rPr>
        <w:t>按接收质量限（</w:t>
      </w:r>
      <w:r>
        <w:rPr>
          <w:rFonts w:ascii="Times New Roman" w:eastAsia="宋体" w:hAnsi="Times New Roman" w:cs="Times New Roman"/>
          <w:szCs w:val="21"/>
        </w:rPr>
        <w:t>AQL</w:t>
      </w:r>
      <w:r>
        <w:rPr>
          <w:rFonts w:ascii="Times New Roman" w:eastAsia="宋体" w:hAnsi="Times New Roman" w:cs="Times New Roman"/>
          <w:szCs w:val="21"/>
        </w:rPr>
        <w:t>）检索的逐批检验抽样计划》</w:t>
      </w:r>
      <w:r>
        <w:rPr>
          <w:rFonts w:ascii="Times New Roman" w:eastAsia="宋体" w:hAnsi="Times New Roman" w:cs="Times New Roman"/>
          <w:szCs w:val="21"/>
        </w:rPr>
        <w:t xml:space="preserve"> GB/T 2828.1 </w:t>
      </w:r>
    </w:p>
    <w:p w14:paraId="62613948" w14:textId="362E5B30"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《声学动刚度测定第</w:t>
      </w:r>
      <w:r>
        <w:rPr>
          <w:rFonts w:ascii="Times New Roman" w:eastAsia="宋体" w:hAnsi="Times New Roman" w:cs="Times New Roman"/>
          <w:szCs w:val="21"/>
        </w:rPr>
        <w:t>1</w:t>
      </w:r>
      <w:r>
        <w:rPr>
          <w:rFonts w:ascii="Times New Roman" w:eastAsia="宋体" w:hAnsi="Times New Roman" w:cs="Times New Roman"/>
          <w:szCs w:val="21"/>
        </w:rPr>
        <w:t>部分：楼板下的弹性材料》</w:t>
      </w:r>
      <w:r>
        <w:rPr>
          <w:rFonts w:ascii="Times New Roman" w:eastAsia="宋体" w:hAnsi="Times New Roman" w:cs="Times New Roman"/>
          <w:szCs w:val="21"/>
        </w:rPr>
        <w:t xml:space="preserve"> GB/T 35426.1 </w:t>
      </w:r>
    </w:p>
    <w:p w14:paraId="46DF776B" w14:textId="12E68F5B"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《民用建筑隔声设计规范》</w:t>
      </w:r>
      <w:r>
        <w:rPr>
          <w:rFonts w:ascii="Times New Roman" w:eastAsia="宋体" w:hAnsi="Times New Roman" w:cs="Times New Roman"/>
          <w:szCs w:val="21"/>
        </w:rPr>
        <w:t xml:space="preserve"> GB/T 50118  </w:t>
      </w:r>
    </w:p>
    <w:p w14:paraId="05F50BCE" w14:textId="1F2C1A9F"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《建筑隔声评价标准》</w:t>
      </w:r>
      <w:r>
        <w:rPr>
          <w:rFonts w:ascii="Times New Roman" w:eastAsia="宋体" w:hAnsi="Times New Roman" w:cs="Times New Roman"/>
          <w:szCs w:val="21"/>
        </w:rPr>
        <w:t xml:space="preserve"> GB/T 50121</w:t>
      </w:r>
    </w:p>
    <w:p w14:paraId="24D29FB3" w14:textId="3FEF55B1"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《民用建筑热工设计规范》</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GBT 50176</w:t>
      </w:r>
    </w:p>
    <w:p w14:paraId="3F4562E7" w14:textId="34C5E9CB"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《民用建筑设计通则》</w:t>
      </w:r>
      <w:r>
        <w:rPr>
          <w:rFonts w:ascii="Times New Roman" w:eastAsia="宋体" w:hAnsi="Times New Roman" w:cs="Times New Roman"/>
          <w:szCs w:val="21"/>
        </w:rPr>
        <w:t xml:space="preserve"> GB/T 50325</w:t>
      </w:r>
    </w:p>
    <w:p w14:paraId="63F01FB1" w14:textId="4737E88C"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《住宅建筑规范》</w:t>
      </w:r>
      <w:r>
        <w:rPr>
          <w:rFonts w:ascii="Times New Roman" w:eastAsia="宋体" w:hAnsi="Times New Roman" w:cs="Times New Roman"/>
          <w:szCs w:val="21"/>
        </w:rPr>
        <w:t xml:space="preserve"> GB/T 50368 </w:t>
      </w:r>
    </w:p>
    <w:p w14:paraId="0DFCB919" w14:textId="4487172A"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《绿色建筑评价标准》</w:t>
      </w:r>
      <w:r>
        <w:rPr>
          <w:rFonts w:ascii="Times New Roman" w:eastAsia="宋体" w:hAnsi="Times New Roman" w:cs="Times New Roman"/>
          <w:szCs w:val="21"/>
        </w:rPr>
        <w:t xml:space="preserve"> GB/T 50378</w:t>
      </w:r>
    </w:p>
    <w:p w14:paraId="3355A7DC" w14:textId="5BB7379F"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《建筑节能与可再生能源利用通用规范》</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 55015</w:t>
      </w:r>
    </w:p>
    <w:p w14:paraId="78156A1A" w14:textId="1EDDC42D"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《建筑环境通用规范》</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 55016</w:t>
      </w:r>
    </w:p>
    <w:p w14:paraId="689456B6" w14:textId="7B23E276"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《无机硬质绝热制品试验方法》</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GB</w:t>
      </w:r>
      <w:r w:rsidR="00605C5F">
        <w:rPr>
          <w:rFonts w:ascii="Times New Roman" w:eastAsia="宋体" w:hAnsi="Times New Roman" w:cs="Times New Roman"/>
          <w:szCs w:val="21"/>
        </w:rPr>
        <w:t>/</w:t>
      </w:r>
      <w:r>
        <w:rPr>
          <w:rFonts w:ascii="Times New Roman" w:eastAsia="宋体" w:hAnsi="Times New Roman" w:cs="Times New Roman"/>
          <w:szCs w:val="21"/>
        </w:rPr>
        <w:t>T</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5486</w:t>
      </w:r>
    </w:p>
    <w:p w14:paraId="1DCF7A48" w14:textId="59968237"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α</w:t>
      </w:r>
      <w:r>
        <w:rPr>
          <w:rFonts w:ascii="Times New Roman" w:eastAsia="宋体" w:hAnsi="Times New Roman" w:cs="Times New Roman"/>
          <w:szCs w:val="21"/>
        </w:rPr>
        <w:t>型高强石膏》</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JC/T</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2038</w:t>
      </w:r>
    </w:p>
    <w:p w14:paraId="3B92E0CB" w14:textId="0675AFDB"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《民用建筑节能设计标准》</w:t>
      </w:r>
      <w:r>
        <w:rPr>
          <w:rFonts w:ascii="Times New Roman" w:eastAsia="宋体" w:hAnsi="Times New Roman" w:cs="Times New Roman"/>
          <w:szCs w:val="21"/>
        </w:rPr>
        <w:t xml:space="preserve"> JGJ 26</w:t>
      </w:r>
    </w:p>
    <w:p w14:paraId="0CC68DE9" w14:textId="7E0E5124"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《建筑砂浆基本性能试验方法标准》</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JGJ 70</w:t>
      </w:r>
    </w:p>
    <w:p w14:paraId="383EE608" w14:textId="390DEB35"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《地面用水泥基自流平砂浆》</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JC</w:t>
      </w:r>
      <w:r w:rsidR="00605C5F">
        <w:rPr>
          <w:rFonts w:ascii="Times New Roman" w:eastAsia="宋体" w:hAnsi="Times New Roman" w:cs="Times New Roman"/>
          <w:szCs w:val="21"/>
        </w:rPr>
        <w:t>/</w:t>
      </w:r>
      <w:r>
        <w:rPr>
          <w:rFonts w:ascii="Times New Roman" w:eastAsia="宋体" w:hAnsi="Times New Roman" w:cs="Times New Roman"/>
          <w:szCs w:val="21"/>
        </w:rPr>
        <w:t>T 985</w:t>
      </w:r>
    </w:p>
    <w:p w14:paraId="600B9832" w14:textId="1200C6EB"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《石膏基自流平砂浆》</w:t>
      </w:r>
      <w:r>
        <w:rPr>
          <w:rFonts w:ascii="Times New Roman" w:eastAsia="宋体" w:hAnsi="Times New Roman" w:cs="Times New Roman"/>
          <w:szCs w:val="21"/>
        </w:rPr>
        <w:t xml:space="preserve"> JC/T 1023</w:t>
      </w:r>
    </w:p>
    <w:p w14:paraId="37DAA775" w14:textId="53FBD87D"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《公路工程水泥及水泥混凝土试验规程》</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JTG 3420</w:t>
      </w:r>
    </w:p>
    <w:p w14:paraId="5696D26F" w14:textId="22A4DB82" w:rsidR="00AD77C0" w:rsidRDefault="00000000" w:rsidP="00605C5F">
      <w:pPr>
        <w:ind w:firstLineChars="200" w:firstLine="420"/>
        <w:rPr>
          <w:rFonts w:ascii="Times New Roman" w:eastAsia="宋体" w:hAnsi="Times New Roman" w:cs="Times New Roman"/>
          <w:szCs w:val="21"/>
        </w:rPr>
      </w:pPr>
      <w:r>
        <w:rPr>
          <w:rFonts w:ascii="Times New Roman" w:eastAsia="宋体" w:hAnsi="Times New Roman" w:cs="Times New Roman"/>
          <w:szCs w:val="21"/>
        </w:rPr>
        <w:t>《辐射供暖供冷技术规程》</w:t>
      </w:r>
      <w:r w:rsidR="00605C5F">
        <w:rPr>
          <w:rFonts w:ascii="Times New Roman" w:eastAsia="宋体" w:hAnsi="Times New Roman" w:cs="Times New Roman" w:hint="eastAsia"/>
          <w:szCs w:val="21"/>
        </w:rPr>
        <w:t xml:space="preserve"> </w:t>
      </w:r>
      <w:r>
        <w:rPr>
          <w:rFonts w:ascii="Times New Roman" w:eastAsia="宋体" w:hAnsi="Times New Roman" w:cs="Times New Roman"/>
          <w:szCs w:val="21"/>
        </w:rPr>
        <w:t>JGJ 142</w:t>
      </w:r>
    </w:p>
    <w:p w14:paraId="0C72010E" w14:textId="77777777" w:rsidR="00605C5F" w:rsidRDefault="00605C5F" w:rsidP="00605C5F">
      <w:pPr>
        <w:pStyle w:val="a4"/>
      </w:pPr>
    </w:p>
    <w:p w14:paraId="522C9DEC" w14:textId="77777777" w:rsidR="00605C5F" w:rsidRDefault="00605C5F" w:rsidP="00605C5F"/>
    <w:p w14:paraId="3C8D2FE5" w14:textId="77777777" w:rsidR="00605C5F" w:rsidRDefault="00605C5F" w:rsidP="00605C5F">
      <w:pPr>
        <w:pStyle w:val="a4"/>
      </w:pPr>
    </w:p>
    <w:p w14:paraId="4F7394DE" w14:textId="77777777" w:rsidR="00605C5F" w:rsidRDefault="00605C5F" w:rsidP="00605C5F"/>
    <w:p w14:paraId="300504B0" w14:textId="77777777" w:rsidR="00605C5F" w:rsidRPr="00EC54EC" w:rsidRDefault="00605C5F" w:rsidP="00605C5F">
      <w:pPr>
        <w:jc w:val="center"/>
        <w:rPr>
          <w:rFonts w:ascii="黑体" w:eastAsia="黑体" w:hAnsi="黑体"/>
          <w:bCs/>
          <w:sz w:val="32"/>
          <w:szCs w:val="32"/>
        </w:rPr>
      </w:pPr>
      <w:r w:rsidRPr="00EC54EC">
        <w:rPr>
          <w:rFonts w:ascii="黑体" w:eastAsia="黑体" w:hAnsi="黑体" w:hint="eastAsia"/>
          <w:bCs/>
          <w:sz w:val="32"/>
          <w:szCs w:val="32"/>
        </w:rPr>
        <w:lastRenderedPageBreak/>
        <w:t>中华人民共和国建材行业标准</w:t>
      </w:r>
    </w:p>
    <w:p w14:paraId="4B91A2D6" w14:textId="77777777" w:rsidR="00605C5F" w:rsidRPr="00EC54EC" w:rsidRDefault="00605C5F" w:rsidP="00605C5F">
      <w:pPr>
        <w:rPr>
          <w:rFonts w:ascii="宋体" w:hAnsi="宋体"/>
          <w:bCs/>
        </w:rPr>
      </w:pPr>
    </w:p>
    <w:p w14:paraId="2D20CFD9" w14:textId="1A429135" w:rsidR="00605C5F" w:rsidRPr="00EC54EC" w:rsidRDefault="00605C5F" w:rsidP="00605C5F">
      <w:pPr>
        <w:jc w:val="center"/>
        <w:rPr>
          <w:rFonts w:ascii="宋体" w:eastAsia="宋体" w:hAnsi="宋体"/>
          <w:bCs/>
          <w:sz w:val="36"/>
          <w:szCs w:val="36"/>
        </w:rPr>
      </w:pPr>
      <w:r w:rsidRPr="00605C5F">
        <w:rPr>
          <w:rFonts w:ascii="宋体" w:eastAsia="宋体" w:hAnsi="宋体" w:hint="eastAsia"/>
          <w:bCs/>
          <w:sz w:val="36"/>
          <w:szCs w:val="36"/>
        </w:rPr>
        <w:t>石膏复合材料建筑楼板隔声保温工程技术规范</w:t>
      </w:r>
    </w:p>
    <w:p w14:paraId="5ED28515" w14:textId="77777777" w:rsidR="00605C5F" w:rsidRPr="00EC54EC" w:rsidRDefault="00605C5F" w:rsidP="00605C5F">
      <w:pPr>
        <w:jc w:val="center"/>
        <w:rPr>
          <w:rFonts w:ascii="宋体" w:hAnsi="宋体"/>
          <w:bCs/>
          <w:szCs w:val="21"/>
        </w:rPr>
      </w:pPr>
    </w:p>
    <w:p w14:paraId="4D485AE2" w14:textId="77777777" w:rsidR="00605C5F" w:rsidRPr="00EC54EC" w:rsidRDefault="00605C5F" w:rsidP="00605C5F">
      <w:pPr>
        <w:jc w:val="center"/>
        <w:rPr>
          <w:rFonts w:ascii="Times New Roman" w:eastAsia="宋体" w:hAnsi="Times New Roman" w:cs="Times New Roman"/>
          <w:b/>
          <w:sz w:val="28"/>
        </w:rPr>
      </w:pPr>
      <w:r w:rsidRPr="00EC54EC">
        <w:rPr>
          <w:rFonts w:ascii="Times New Roman" w:eastAsia="宋体" w:hAnsi="Times New Roman" w:cs="Times New Roman"/>
          <w:b/>
          <w:sz w:val="28"/>
        </w:rPr>
        <w:t>JC/</w:t>
      </w:r>
      <w:proofErr w:type="gramStart"/>
      <w:r w:rsidRPr="00EC54EC">
        <w:rPr>
          <w:rFonts w:ascii="Times New Roman" w:eastAsia="宋体" w:hAnsi="Times New Roman" w:cs="Times New Roman"/>
          <w:b/>
          <w:sz w:val="28"/>
        </w:rPr>
        <w:t xml:space="preserve">T  </w:t>
      </w:r>
      <w:proofErr w:type="spellStart"/>
      <w:r w:rsidRPr="00EC54EC">
        <w:rPr>
          <w:rFonts w:ascii="Times New Roman" w:eastAsia="宋体" w:hAnsi="Times New Roman" w:cs="Times New Roman"/>
          <w:b/>
          <w:sz w:val="28"/>
        </w:rPr>
        <w:t>xxxx</w:t>
      </w:r>
      <w:proofErr w:type="spellEnd"/>
      <w:proofErr w:type="gramEnd"/>
      <w:r w:rsidRPr="00EC54EC">
        <w:rPr>
          <w:rFonts w:ascii="Times New Roman" w:eastAsia="宋体" w:hAnsi="Times New Roman" w:cs="Times New Roman"/>
          <w:b/>
          <w:sz w:val="28"/>
        </w:rPr>
        <w:t>—</w:t>
      </w:r>
      <w:proofErr w:type="spellStart"/>
      <w:r w:rsidRPr="00EC54EC">
        <w:rPr>
          <w:rFonts w:ascii="Times New Roman" w:eastAsia="宋体" w:hAnsi="Times New Roman" w:cs="Times New Roman"/>
          <w:b/>
          <w:sz w:val="28"/>
        </w:rPr>
        <w:t>xxxx</w:t>
      </w:r>
      <w:proofErr w:type="spellEnd"/>
    </w:p>
    <w:p w14:paraId="6BD36B49" w14:textId="77777777" w:rsidR="00605C5F" w:rsidRPr="00EC54EC" w:rsidRDefault="00605C5F" w:rsidP="00605C5F">
      <w:pPr>
        <w:jc w:val="center"/>
        <w:rPr>
          <w:rFonts w:ascii="黑体" w:eastAsia="黑体" w:hAnsi="黑体"/>
          <w:sz w:val="28"/>
        </w:rPr>
      </w:pPr>
    </w:p>
    <w:p w14:paraId="28C7D1E6" w14:textId="77777777" w:rsidR="00605C5F" w:rsidRPr="00EC54EC" w:rsidRDefault="00605C5F" w:rsidP="00605C5F">
      <w:pPr>
        <w:pStyle w:val="1"/>
        <w:spacing w:after="156"/>
        <w:rPr>
          <w:rFonts w:ascii="宋体" w:eastAsia="宋体" w:hAnsi="宋体"/>
          <w:b w:val="0"/>
          <w:bCs/>
          <w:szCs w:val="32"/>
        </w:rPr>
      </w:pPr>
      <w:bookmarkStart w:id="188" w:name="_Toc76246604"/>
      <w:bookmarkStart w:id="189" w:name="_Toc72486045"/>
      <w:bookmarkStart w:id="190" w:name="_Toc11761974"/>
      <w:bookmarkStart w:id="191" w:name="_Toc56499427"/>
      <w:bookmarkStart w:id="192" w:name="_Toc78903915"/>
      <w:bookmarkStart w:id="193" w:name="_Toc78961686"/>
      <w:bookmarkStart w:id="194" w:name="_Toc78961723"/>
      <w:bookmarkStart w:id="195" w:name="_Toc79564763"/>
      <w:bookmarkStart w:id="196" w:name="_Toc107497922"/>
      <w:bookmarkStart w:id="197" w:name="_Toc135319806"/>
      <w:bookmarkStart w:id="198" w:name="_Toc169101874"/>
      <w:bookmarkStart w:id="199" w:name="_Toc169104652"/>
      <w:r w:rsidRPr="00EC54EC">
        <w:rPr>
          <w:rFonts w:ascii="宋体" w:eastAsia="宋体" w:hAnsi="宋体" w:hint="eastAsia"/>
          <w:b w:val="0"/>
          <w:bCs/>
          <w:szCs w:val="32"/>
        </w:rPr>
        <w:t>条 文 说 明</w:t>
      </w:r>
      <w:bookmarkEnd w:id="188"/>
      <w:bookmarkEnd w:id="189"/>
      <w:bookmarkEnd w:id="190"/>
      <w:bookmarkEnd w:id="191"/>
      <w:bookmarkEnd w:id="192"/>
      <w:bookmarkEnd w:id="193"/>
      <w:bookmarkEnd w:id="194"/>
      <w:bookmarkEnd w:id="195"/>
      <w:bookmarkEnd w:id="196"/>
      <w:bookmarkEnd w:id="197"/>
      <w:bookmarkEnd w:id="198"/>
      <w:bookmarkEnd w:id="199"/>
    </w:p>
    <w:p w14:paraId="76013F73" w14:textId="77777777" w:rsidR="00605C5F" w:rsidRDefault="00605C5F" w:rsidP="00605C5F">
      <w:pPr>
        <w:pStyle w:val="a4"/>
      </w:pPr>
    </w:p>
    <w:p w14:paraId="036ACC02" w14:textId="77777777" w:rsidR="00605C5F" w:rsidRDefault="00605C5F" w:rsidP="00605C5F"/>
    <w:p w14:paraId="62DBFF91" w14:textId="77777777" w:rsidR="00BA09E2" w:rsidRDefault="00BA09E2" w:rsidP="00BA09E2">
      <w:pPr>
        <w:pStyle w:val="a4"/>
      </w:pPr>
    </w:p>
    <w:p w14:paraId="63F938EC" w14:textId="77777777" w:rsidR="00BA09E2" w:rsidRDefault="00BA09E2" w:rsidP="00BA09E2"/>
    <w:p w14:paraId="6E450D7A" w14:textId="77777777" w:rsidR="00BA09E2" w:rsidRDefault="00BA09E2" w:rsidP="00BA09E2">
      <w:pPr>
        <w:pStyle w:val="a4"/>
      </w:pPr>
    </w:p>
    <w:p w14:paraId="5BFE436D" w14:textId="77777777" w:rsidR="00BA09E2" w:rsidRDefault="00BA09E2" w:rsidP="00BA09E2"/>
    <w:p w14:paraId="39C55D1C" w14:textId="77777777" w:rsidR="00BA09E2" w:rsidRDefault="00BA09E2" w:rsidP="00BA09E2">
      <w:pPr>
        <w:pStyle w:val="a4"/>
      </w:pPr>
    </w:p>
    <w:p w14:paraId="6A979D6D" w14:textId="77777777" w:rsidR="00BA09E2" w:rsidRDefault="00BA09E2" w:rsidP="00BA09E2"/>
    <w:p w14:paraId="105C678E" w14:textId="77777777" w:rsidR="00BA09E2" w:rsidRDefault="00BA09E2" w:rsidP="00BA09E2">
      <w:pPr>
        <w:pStyle w:val="a4"/>
      </w:pPr>
    </w:p>
    <w:p w14:paraId="6DBC88E7" w14:textId="77777777" w:rsidR="00BA09E2" w:rsidRDefault="00BA09E2" w:rsidP="00BA09E2"/>
    <w:p w14:paraId="59EDF6DF" w14:textId="77777777" w:rsidR="00BA09E2" w:rsidRDefault="00BA09E2" w:rsidP="00BA09E2">
      <w:pPr>
        <w:pStyle w:val="a4"/>
      </w:pPr>
    </w:p>
    <w:p w14:paraId="319EA7CB" w14:textId="77777777" w:rsidR="00BA09E2" w:rsidRDefault="00BA09E2" w:rsidP="00BA09E2"/>
    <w:p w14:paraId="154EC3AB" w14:textId="77777777" w:rsidR="00BA09E2" w:rsidRDefault="00BA09E2" w:rsidP="00BA09E2">
      <w:pPr>
        <w:pStyle w:val="a4"/>
      </w:pPr>
    </w:p>
    <w:p w14:paraId="0771F2C6" w14:textId="77777777" w:rsidR="00BA09E2" w:rsidRDefault="00BA09E2" w:rsidP="00BA09E2"/>
    <w:p w14:paraId="497CAF4C" w14:textId="77777777" w:rsidR="00BA09E2" w:rsidRDefault="00BA09E2" w:rsidP="00BA09E2">
      <w:pPr>
        <w:pStyle w:val="a4"/>
      </w:pPr>
    </w:p>
    <w:p w14:paraId="5F18062B" w14:textId="77777777" w:rsidR="00BA09E2" w:rsidRDefault="00BA09E2" w:rsidP="00BA09E2"/>
    <w:p w14:paraId="324D8A58" w14:textId="77777777" w:rsidR="00BA09E2" w:rsidRDefault="00BA09E2" w:rsidP="00BA09E2">
      <w:pPr>
        <w:pStyle w:val="a4"/>
      </w:pPr>
    </w:p>
    <w:p w14:paraId="055B6EA2" w14:textId="77777777" w:rsidR="00BA09E2" w:rsidRDefault="00BA09E2" w:rsidP="00BA09E2"/>
    <w:p w14:paraId="3B7B5A00" w14:textId="77777777" w:rsidR="00BA09E2" w:rsidRDefault="00BA09E2" w:rsidP="00BA09E2">
      <w:pPr>
        <w:pStyle w:val="a4"/>
      </w:pPr>
    </w:p>
    <w:p w14:paraId="3F6E2A67" w14:textId="77777777" w:rsidR="00BA09E2" w:rsidRDefault="00BA09E2" w:rsidP="00BA09E2"/>
    <w:p w14:paraId="1F3B7A15" w14:textId="77777777" w:rsidR="00BA09E2" w:rsidRDefault="00BA09E2" w:rsidP="00BA09E2">
      <w:pPr>
        <w:pStyle w:val="a4"/>
      </w:pPr>
    </w:p>
    <w:p w14:paraId="41AD69C2" w14:textId="77777777" w:rsidR="00BA09E2" w:rsidRDefault="00BA09E2" w:rsidP="00BA09E2"/>
    <w:p w14:paraId="231ECA0C" w14:textId="77777777" w:rsidR="00BA09E2" w:rsidRDefault="00BA09E2" w:rsidP="00BA09E2">
      <w:pPr>
        <w:pStyle w:val="a4"/>
      </w:pPr>
    </w:p>
    <w:p w14:paraId="1AA51FE6" w14:textId="77777777" w:rsidR="00BA09E2" w:rsidRDefault="00BA09E2" w:rsidP="00BA09E2"/>
    <w:p w14:paraId="7356D554" w14:textId="77777777" w:rsidR="00BA09E2" w:rsidRDefault="00BA09E2" w:rsidP="00BA09E2">
      <w:pPr>
        <w:pStyle w:val="a4"/>
      </w:pPr>
    </w:p>
    <w:p w14:paraId="5570DC3A" w14:textId="77777777" w:rsidR="00BA09E2" w:rsidRDefault="00BA09E2" w:rsidP="00BA09E2"/>
    <w:p w14:paraId="32B2615C" w14:textId="77777777" w:rsidR="00BA09E2" w:rsidRDefault="00BA09E2" w:rsidP="00BA09E2">
      <w:pPr>
        <w:pStyle w:val="a4"/>
      </w:pPr>
    </w:p>
    <w:p w14:paraId="425A0D49" w14:textId="77777777" w:rsidR="00BA09E2" w:rsidRDefault="00BA09E2" w:rsidP="00BA09E2"/>
    <w:p w14:paraId="72F8839F" w14:textId="77777777" w:rsidR="00BA09E2" w:rsidRPr="00EC54EC" w:rsidRDefault="00BA09E2" w:rsidP="00BA09E2">
      <w:pPr>
        <w:spacing w:afterLines="50" w:after="156"/>
        <w:jc w:val="center"/>
        <w:outlineLvl w:val="0"/>
        <w:rPr>
          <w:rFonts w:ascii="黑体" w:eastAsia="黑体" w:hAnsi="黑体"/>
          <w:b/>
          <w:bCs/>
          <w:sz w:val="32"/>
          <w:szCs w:val="32"/>
        </w:rPr>
      </w:pPr>
      <w:bookmarkStart w:id="200" w:name="_Toc68014739"/>
      <w:bookmarkStart w:id="201" w:name="_Toc68014878"/>
      <w:bookmarkStart w:id="202" w:name="_Toc68014695"/>
      <w:bookmarkStart w:id="203" w:name="_Toc56499428"/>
      <w:bookmarkStart w:id="204" w:name="_Toc72484391"/>
      <w:bookmarkStart w:id="205" w:name="_Toc72486046"/>
      <w:bookmarkStart w:id="206" w:name="_Toc65509097"/>
      <w:bookmarkStart w:id="207" w:name="_Toc67915669"/>
      <w:bookmarkStart w:id="208" w:name="_Toc65511690"/>
      <w:bookmarkStart w:id="209" w:name="_Toc76245960"/>
      <w:bookmarkStart w:id="210" w:name="_Toc76246309"/>
      <w:bookmarkStart w:id="211" w:name="_Toc76246605"/>
      <w:bookmarkStart w:id="212" w:name="_Toc77067685"/>
      <w:bookmarkStart w:id="213" w:name="_Toc77069051"/>
      <w:bookmarkStart w:id="214" w:name="_Toc78903668"/>
      <w:bookmarkStart w:id="215" w:name="_Toc78903916"/>
      <w:bookmarkStart w:id="216" w:name="_Toc78903948"/>
      <w:bookmarkStart w:id="217" w:name="_Toc78961687"/>
      <w:bookmarkStart w:id="218" w:name="_Toc78961724"/>
      <w:bookmarkStart w:id="219" w:name="_Toc79564764"/>
      <w:bookmarkStart w:id="220" w:name="_Toc107497923"/>
      <w:bookmarkStart w:id="221" w:name="_Toc135319807"/>
      <w:bookmarkStart w:id="222" w:name="_Toc169101875"/>
      <w:bookmarkStart w:id="223" w:name="_Toc169104653"/>
      <w:r w:rsidRPr="00EC54EC">
        <w:rPr>
          <w:rFonts w:ascii="黑体" w:eastAsia="黑体" w:hAnsi="黑体" w:hint="eastAsia"/>
          <w:b/>
          <w:bCs/>
          <w:sz w:val="32"/>
          <w:szCs w:val="32"/>
        </w:rPr>
        <w:lastRenderedPageBreak/>
        <w:t>制 定 说 明</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42DE69EA" w14:textId="77777777" w:rsidR="00BA09E2" w:rsidRPr="00EC54EC" w:rsidRDefault="00BA09E2" w:rsidP="00BA09E2">
      <w:pPr>
        <w:ind w:firstLineChars="200" w:firstLine="420"/>
        <w:rPr>
          <w:rFonts w:ascii="宋体" w:hAnsi="宋体" w:cs="Arial"/>
          <w:szCs w:val="21"/>
        </w:rPr>
      </w:pPr>
    </w:p>
    <w:p w14:paraId="69921949" w14:textId="0AE5E875" w:rsidR="00BA09E2" w:rsidRPr="00EC54EC" w:rsidRDefault="00BA09E2" w:rsidP="00BA09E2">
      <w:pPr>
        <w:ind w:firstLineChars="200" w:firstLine="420"/>
        <w:rPr>
          <w:rFonts w:ascii="宋体" w:eastAsia="宋体" w:hAnsi="宋体" w:cs="Arial"/>
          <w:szCs w:val="21"/>
        </w:rPr>
      </w:pPr>
      <w:r w:rsidRPr="00EC54EC">
        <w:rPr>
          <w:rFonts w:ascii="宋体" w:eastAsia="宋体" w:hAnsi="宋体" w:cs="Arial" w:hint="eastAsia"/>
          <w:szCs w:val="21"/>
        </w:rPr>
        <w:t>《</w:t>
      </w:r>
      <w:bookmarkStart w:id="224" w:name="_Hlk169101700"/>
      <w:r w:rsidRPr="00BA09E2">
        <w:rPr>
          <w:rFonts w:ascii="宋体" w:eastAsia="宋体" w:hAnsi="宋体" w:cs="Arial" w:hint="eastAsia"/>
          <w:szCs w:val="21"/>
        </w:rPr>
        <w:t>石膏复合材料建筑楼板隔声保温工程</w:t>
      </w:r>
      <w:bookmarkEnd w:id="224"/>
      <w:r w:rsidRPr="00BA09E2">
        <w:rPr>
          <w:rFonts w:ascii="宋体" w:eastAsia="宋体" w:hAnsi="宋体" w:cs="Arial" w:hint="eastAsia"/>
          <w:szCs w:val="21"/>
        </w:rPr>
        <w:t>技术规范</w:t>
      </w:r>
      <w:r w:rsidRPr="00EC54EC">
        <w:rPr>
          <w:rFonts w:ascii="宋体" w:eastAsia="宋体" w:hAnsi="宋体" w:cs="Arial" w:hint="eastAsia"/>
          <w:szCs w:val="21"/>
        </w:rPr>
        <w:t>》</w:t>
      </w:r>
      <w:r w:rsidRPr="00EC54EC">
        <w:rPr>
          <w:rFonts w:ascii="Times New Roman" w:eastAsia="宋体" w:hAnsi="Times New Roman" w:cs="Times New Roman"/>
          <w:szCs w:val="21"/>
        </w:rPr>
        <w:t>JC/T XXXX</w:t>
      </w:r>
      <w:r w:rsidRPr="00EC54EC">
        <w:rPr>
          <w:rFonts w:ascii="Times New Roman" w:eastAsia="宋体" w:hAnsi="Times New Roman" w:cs="Times New Roman" w:hint="eastAsia"/>
          <w:szCs w:val="21"/>
        </w:rPr>
        <w:t>—</w:t>
      </w:r>
      <w:r w:rsidRPr="00EC54EC">
        <w:rPr>
          <w:rFonts w:ascii="Times New Roman" w:eastAsia="宋体" w:hAnsi="Times New Roman" w:cs="Times New Roman"/>
          <w:szCs w:val="21"/>
        </w:rPr>
        <w:t>20XX</w:t>
      </w:r>
      <w:r w:rsidRPr="00EC54EC">
        <w:rPr>
          <w:rFonts w:ascii="宋体" w:eastAsia="宋体" w:hAnsi="宋体" w:cs="Arial" w:hint="eastAsia"/>
          <w:szCs w:val="21"/>
        </w:rPr>
        <w:t>，</w:t>
      </w:r>
      <w:proofErr w:type="gramStart"/>
      <w:r w:rsidRPr="00EC54EC">
        <w:rPr>
          <w:rFonts w:ascii="宋体" w:eastAsia="宋体" w:hAnsi="宋体" w:cs="Arial" w:hint="eastAsia"/>
          <w:szCs w:val="21"/>
        </w:rPr>
        <w:t>经工业</w:t>
      </w:r>
      <w:proofErr w:type="gramEnd"/>
      <w:r w:rsidRPr="00EC54EC">
        <w:rPr>
          <w:rFonts w:ascii="宋体" w:eastAsia="宋体" w:hAnsi="宋体" w:cs="Arial" w:hint="eastAsia"/>
          <w:szCs w:val="21"/>
        </w:rPr>
        <w:t>和信息化部</w:t>
      </w:r>
      <w:r w:rsidRPr="00EC54EC">
        <w:rPr>
          <w:rFonts w:ascii="Times New Roman" w:eastAsia="宋体" w:hAnsi="Times New Roman" w:cs="Times New Roman"/>
          <w:szCs w:val="21"/>
        </w:rPr>
        <w:t>XXXX</w:t>
      </w:r>
      <w:r w:rsidRPr="00EC54EC">
        <w:rPr>
          <w:rFonts w:ascii="宋体" w:eastAsia="宋体" w:hAnsi="宋体" w:cs="Arial" w:hint="eastAsia"/>
          <w:szCs w:val="21"/>
        </w:rPr>
        <w:t>年</w:t>
      </w:r>
      <w:r w:rsidRPr="00EC54EC">
        <w:rPr>
          <w:rFonts w:ascii="Times New Roman" w:eastAsia="宋体" w:hAnsi="Times New Roman" w:cs="Times New Roman"/>
          <w:szCs w:val="21"/>
        </w:rPr>
        <w:t>X</w:t>
      </w:r>
      <w:r w:rsidRPr="00EC54EC">
        <w:rPr>
          <w:rFonts w:ascii="宋体" w:eastAsia="宋体" w:hAnsi="宋体" w:cs="Arial" w:hint="eastAsia"/>
          <w:szCs w:val="21"/>
        </w:rPr>
        <w:t>月</w:t>
      </w:r>
      <w:r w:rsidRPr="00EC54EC">
        <w:rPr>
          <w:rFonts w:ascii="Times New Roman" w:eastAsia="宋体" w:hAnsi="Times New Roman" w:cs="Times New Roman"/>
          <w:szCs w:val="21"/>
        </w:rPr>
        <w:t>X</w:t>
      </w:r>
      <w:r w:rsidRPr="00EC54EC">
        <w:rPr>
          <w:rFonts w:ascii="宋体" w:eastAsia="宋体" w:hAnsi="宋体" w:cs="Arial" w:hint="eastAsia"/>
          <w:szCs w:val="21"/>
        </w:rPr>
        <w:t>日以第</w:t>
      </w:r>
      <w:r w:rsidRPr="00EC54EC">
        <w:rPr>
          <w:rFonts w:ascii="Times New Roman" w:eastAsia="宋体" w:hAnsi="Times New Roman" w:cs="Times New Roman"/>
          <w:szCs w:val="21"/>
        </w:rPr>
        <w:t>XX</w:t>
      </w:r>
      <w:r w:rsidRPr="00EC54EC">
        <w:rPr>
          <w:rFonts w:ascii="宋体" w:eastAsia="宋体" w:hAnsi="宋体" w:cs="Arial" w:hint="eastAsia"/>
          <w:szCs w:val="21"/>
        </w:rPr>
        <w:t xml:space="preserve">号公告批准发布。 </w:t>
      </w:r>
    </w:p>
    <w:p w14:paraId="24E0F936" w14:textId="41591730" w:rsidR="00BA09E2" w:rsidRPr="00EC54EC" w:rsidRDefault="00BA09E2" w:rsidP="00BA09E2">
      <w:pPr>
        <w:ind w:firstLineChars="200" w:firstLine="420"/>
        <w:rPr>
          <w:rFonts w:ascii="宋体" w:eastAsia="宋体" w:hAnsi="宋体" w:cs="Arial"/>
          <w:szCs w:val="21"/>
        </w:rPr>
      </w:pPr>
      <w:r w:rsidRPr="00EC54EC">
        <w:rPr>
          <w:rFonts w:ascii="宋体" w:eastAsia="宋体" w:hAnsi="宋体" w:cs="Arial" w:hint="eastAsia"/>
          <w:szCs w:val="21"/>
        </w:rPr>
        <w:t>本</w:t>
      </w:r>
      <w:r>
        <w:rPr>
          <w:rFonts w:ascii="宋体" w:eastAsia="宋体" w:hAnsi="宋体" w:cs="Arial" w:hint="eastAsia"/>
          <w:szCs w:val="21"/>
        </w:rPr>
        <w:t>规范制定</w:t>
      </w:r>
      <w:r w:rsidRPr="00EC54EC">
        <w:rPr>
          <w:rFonts w:ascii="宋体" w:eastAsia="宋体" w:hAnsi="宋体" w:cs="Arial" w:hint="eastAsia"/>
          <w:szCs w:val="21"/>
        </w:rPr>
        <w:t>过程中，编制组对</w:t>
      </w:r>
      <w:r w:rsidRPr="00BA09E2">
        <w:rPr>
          <w:rFonts w:ascii="宋体" w:eastAsia="宋体" w:hAnsi="宋体" w:cs="Arial" w:hint="eastAsia"/>
          <w:szCs w:val="21"/>
        </w:rPr>
        <w:t>石膏复合材料建筑楼板隔声保温工程</w:t>
      </w:r>
      <w:r w:rsidRPr="00EC54EC">
        <w:rPr>
          <w:rFonts w:ascii="宋体" w:eastAsia="宋体" w:hAnsi="宋体" w:cs="Arial" w:hint="eastAsia"/>
          <w:szCs w:val="21"/>
        </w:rPr>
        <w:t>现状进行了调查研究，总结了我国</w:t>
      </w:r>
      <w:r w:rsidRPr="00BA09E2">
        <w:rPr>
          <w:rFonts w:ascii="宋体" w:eastAsia="宋体" w:hAnsi="宋体" w:cs="Arial" w:hint="eastAsia"/>
          <w:szCs w:val="21"/>
        </w:rPr>
        <w:t>石膏复合材料建筑楼板隔声保温工程</w:t>
      </w:r>
      <w:r w:rsidRPr="00EC54EC">
        <w:rPr>
          <w:rFonts w:ascii="宋体" w:eastAsia="宋体" w:hAnsi="宋体" w:cs="Arial" w:hint="eastAsia"/>
          <w:szCs w:val="21"/>
        </w:rPr>
        <w:t>的实践经验，同时参考了国内外技术标准和规范，并通过大量的调研及验证试验，提出</w:t>
      </w:r>
      <w:r w:rsidRPr="00BA09E2">
        <w:rPr>
          <w:rFonts w:ascii="宋体" w:eastAsia="宋体" w:hAnsi="宋体" w:cs="Arial" w:hint="eastAsia"/>
          <w:szCs w:val="21"/>
        </w:rPr>
        <w:t>石膏复合材料建筑楼板隔声保温工程</w:t>
      </w:r>
      <w:r w:rsidRPr="00EC54EC">
        <w:rPr>
          <w:rFonts w:ascii="宋体" w:eastAsia="宋体" w:hAnsi="宋体" w:cs="Arial" w:hint="eastAsia"/>
          <w:szCs w:val="21"/>
        </w:rPr>
        <w:t>的</w:t>
      </w:r>
      <w:r>
        <w:rPr>
          <w:rFonts w:ascii="宋体" w:eastAsia="宋体" w:hAnsi="宋体" w:cs="Arial" w:hint="eastAsia"/>
          <w:szCs w:val="21"/>
        </w:rPr>
        <w:t>系统和材料</w:t>
      </w:r>
      <w:r w:rsidRPr="00EC54EC">
        <w:rPr>
          <w:rFonts w:ascii="宋体" w:eastAsia="宋体" w:hAnsi="宋体" w:cs="Arial" w:hint="eastAsia"/>
          <w:szCs w:val="21"/>
        </w:rPr>
        <w:t>性能</w:t>
      </w:r>
      <w:r>
        <w:rPr>
          <w:rFonts w:ascii="宋体" w:eastAsia="宋体" w:hAnsi="宋体" w:cs="Arial" w:hint="eastAsia"/>
          <w:szCs w:val="21"/>
        </w:rPr>
        <w:t>要求</w:t>
      </w:r>
      <w:r w:rsidRPr="00EC54EC">
        <w:rPr>
          <w:rFonts w:ascii="宋体" w:eastAsia="宋体" w:hAnsi="宋体" w:cs="Arial" w:hint="eastAsia"/>
          <w:szCs w:val="21"/>
        </w:rPr>
        <w:t>、</w:t>
      </w:r>
      <w:r w:rsidR="00554054">
        <w:rPr>
          <w:rFonts w:ascii="宋体" w:eastAsia="宋体" w:hAnsi="宋体" w:cs="Arial" w:hint="eastAsia"/>
          <w:szCs w:val="21"/>
        </w:rPr>
        <w:t>设计、</w:t>
      </w:r>
      <w:r w:rsidRPr="00EC54EC">
        <w:rPr>
          <w:rFonts w:ascii="宋体" w:eastAsia="宋体" w:hAnsi="宋体" w:cs="Arial" w:hint="eastAsia"/>
          <w:szCs w:val="21"/>
        </w:rPr>
        <w:t>施工及验收要点。</w:t>
      </w:r>
    </w:p>
    <w:p w14:paraId="65C55179" w14:textId="25EBC2EC" w:rsidR="00BA09E2" w:rsidRPr="00EC54EC" w:rsidRDefault="00BA09E2" w:rsidP="00BA09E2">
      <w:pPr>
        <w:ind w:firstLineChars="200" w:firstLine="420"/>
        <w:rPr>
          <w:rFonts w:ascii="宋体" w:eastAsia="宋体" w:hAnsi="宋体" w:cs="Arial"/>
          <w:szCs w:val="21"/>
        </w:rPr>
      </w:pPr>
      <w:r w:rsidRPr="00EC54EC">
        <w:rPr>
          <w:rFonts w:ascii="宋体" w:eastAsia="宋体" w:hAnsi="宋体" w:cs="Arial" w:hint="eastAsia"/>
          <w:szCs w:val="21"/>
        </w:rPr>
        <w:t>为便于广大</w:t>
      </w:r>
      <w:r>
        <w:rPr>
          <w:rFonts w:ascii="宋体" w:eastAsia="宋体" w:hAnsi="宋体" w:cs="Arial" w:hint="eastAsia"/>
          <w:szCs w:val="21"/>
        </w:rPr>
        <w:t>技术和管理人员</w:t>
      </w:r>
      <w:r w:rsidRPr="00EC54EC">
        <w:rPr>
          <w:rFonts w:ascii="宋体" w:eastAsia="宋体" w:hAnsi="宋体" w:cs="Arial" w:hint="eastAsia"/>
          <w:szCs w:val="21"/>
        </w:rPr>
        <w:t>在使用本</w:t>
      </w:r>
      <w:r>
        <w:rPr>
          <w:rFonts w:ascii="宋体" w:eastAsia="宋体" w:hAnsi="宋体" w:cs="Arial" w:hint="eastAsia"/>
          <w:szCs w:val="21"/>
        </w:rPr>
        <w:t>规范</w:t>
      </w:r>
      <w:r w:rsidRPr="00EC54EC">
        <w:rPr>
          <w:rFonts w:ascii="宋体" w:eastAsia="宋体" w:hAnsi="宋体" w:cs="Arial" w:hint="eastAsia"/>
          <w:szCs w:val="21"/>
        </w:rPr>
        <w:t>时能正确理解和执行条文规定，《</w:t>
      </w:r>
      <w:r w:rsidRPr="00BA09E2">
        <w:rPr>
          <w:rFonts w:ascii="宋体" w:eastAsia="宋体" w:hAnsi="宋体" w:cs="Arial" w:hint="eastAsia"/>
          <w:szCs w:val="21"/>
        </w:rPr>
        <w:t>石膏复合材料建筑楼板隔声保温工程技术规范</w:t>
      </w:r>
      <w:r w:rsidRPr="00EC54EC">
        <w:rPr>
          <w:rFonts w:ascii="宋体" w:eastAsia="宋体" w:hAnsi="宋体" w:cs="Arial" w:hint="eastAsia"/>
          <w:szCs w:val="21"/>
        </w:rPr>
        <w:t>》编制组按章、节、条顺序编制了本</w:t>
      </w:r>
      <w:r>
        <w:rPr>
          <w:rFonts w:ascii="宋体" w:eastAsia="宋体" w:hAnsi="宋体" w:cs="Arial" w:hint="eastAsia"/>
          <w:szCs w:val="21"/>
        </w:rPr>
        <w:t>规范</w:t>
      </w:r>
      <w:r w:rsidRPr="00EC54EC">
        <w:rPr>
          <w:rFonts w:ascii="宋体" w:eastAsia="宋体" w:hAnsi="宋体" w:cs="Arial" w:hint="eastAsia"/>
          <w:szCs w:val="21"/>
        </w:rPr>
        <w:t>的条文说明，对条文规定的目的、依据以及执行中需注意的有关事项进行了说明。本条文说明不具备与</w:t>
      </w:r>
      <w:r>
        <w:rPr>
          <w:rFonts w:ascii="宋体" w:eastAsia="宋体" w:hAnsi="宋体" w:cs="Arial" w:hint="eastAsia"/>
          <w:szCs w:val="21"/>
        </w:rPr>
        <w:t>规范</w:t>
      </w:r>
      <w:r w:rsidRPr="00EC54EC">
        <w:rPr>
          <w:rFonts w:ascii="宋体" w:eastAsia="宋体" w:hAnsi="宋体" w:cs="Arial" w:hint="eastAsia"/>
          <w:szCs w:val="21"/>
        </w:rPr>
        <w:t>正文同等的法律效力，仅供使用者作为理解和把握</w:t>
      </w:r>
      <w:r>
        <w:rPr>
          <w:rFonts w:ascii="宋体" w:eastAsia="宋体" w:hAnsi="宋体" w:cs="Arial" w:hint="eastAsia"/>
          <w:szCs w:val="21"/>
        </w:rPr>
        <w:t>规范</w:t>
      </w:r>
      <w:r w:rsidRPr="00EC54EC">
        <w:rPr>
          <w:rFonts w:ascii="宋体" w:eastAsia="宋体" w:hAnsi="宋体" w:cs="Arial" w:hint="eastAsia"/>
          <w:szCs w:val="21"/>
        </w:rPr>
        <w:t>规定的参考。</w:t>
      </w:r>
    </w:p>
    <w:p w14:paraId="418CA60B" w14:textId="77777777" w:rsidR="00BA09E2" w:rsidRPr="00BA09E2" w:rsidRDefault="00BA09E2" w:rsidP="00BA09E2">
      <w:pPr>
        <w:pStyle w:val="a4"/>
      </w:pPr>
    </w:p>
    <w:p w14:paraId="3B4D9EB0" w14:textId="77777777" w:rsidR="00BA09E2" w:rsidRDefault="00BA09E2" w:rsidP="007E350C">
      <w:pPr>
        <w:jc w:val="center"/>
      </w:pPr>
    </w:p>
    <w:p w14:paraId="69027AC5" w14:textId="77777777" w:rsidR="007E350C" w:rsidRDefault="007E350C" w:rsidP="007E350C">
      <w:pPr>
        <w:pStyle w:val="a4"/>
      </w:pPr>
    </w:p>
    <w:p w14:paraId="1222C2FF" w14:textId="77777777" w:rsidR="007E350C" w:rsidRDefault="007E350C" w:rsidP="007E350C"/>
    <w:p w14:paraId="329C3E02" w14:textId="77777777" w:rsidR="007E350C" w:rsidRDefault="007E350C" w:rsidP="007E350C">
      <w:pPr>
        <w:pStyle w:val="a4"/>
      </w:pPr>
    </w:p>
    <w:p w14:paraId="36A1DAA8" w14:textId="77777777" w:rsidR="007E350C" w:rsidRDefault="007E350C" w:rsidP="007E350C"/>
    <w:p w14:paraId="249E038F" w14:textId="77777777" w:rsidR="007E350C" w:rsidRDefault="007E350C" w:rsidP="007E350C">
      <w:pPr>
        <w:pStyle w:val="a4"/>
      </w:pPr>
    </w:p>
    <w:p w14:paraId="2EAA6882" w14:textId="77777777" w:rsidR="007E350C" w:rsidRDefault="007E350C" w:rsidP="007E350C"/>
    <w:p w14:paraId="4D78A16A" w14:textId="77777777" w:rsidR="007E350C" w:rsidRDefault="007E350C" w:rsidP="007E350C">
      <w:pPr>
        <w:pStyle w:val="a4"/>
      </w:pPr>
    </w:p>
    <w:p w14:paraId="3CC33D73" w14:textId="77777777" w:rsidR="007E350C" w:rsidRDefault="007E350C" w:rsidP="007E350C"/>
    <w:p w14:paraId="473C53D0" w14:textId="77777777" w:rsidR="007E350C" w:rsidRDefault="007E350C" w:rsidP="007E350C">
      <w:pPr>
        <w:pStyle w:val="a4"/>
      </w:pPr>
    </w:p>
    <w:p w14:paraId="68D52D92" w14:textId="77777777" w:rsidR="007E350C" w:rsidRDefault="007E350C" w:rsidP="007E350C"/>
    <w:p w14:paraId="6396E9AF" w14:textId="77777777" w:rsidR="007E350C" w:rsidRDefault="007E350C" w:rsidP="007E350C">
      <w:pPr>
        <w:pStyle w:val="a4"/>
      </w:pPr>
    </w:p>
    <w:p w14:paraId="39F2B18A" w14:textId="77777777" w:rsidR="007E350C" w:rsidRDefault="007E350C" w:rsidP="007E350C"/>
    <w:p w14:paraId="2AD52F71" w14:textId="77777777" w:rsidR="007E350C" w:rsidRDefault="007E350C" w:rsidP="007E350C">
      <w:pPr>
        <w:pStyle w:val="a4"/>
      </w:pPr>
    </w:p>
    <w:p w14:paraId="752D5DDC" w14:textId="77777777" w:rsidR="007E350C" w:rsidRDefault="007E350C" w:rsidP="007E350C"/>
    <w:p w14:paraId="30402A56" w14:textId="77777777" w:rsidR="007E350C" w:rsidRDefault="007E350C" w:rsidP="007E350C">
      <w:pPr>
        <w:pStyle w:val="a4"/>
      </w:pPr>
    </w:p>
    <w:p w14:paraId="5BFD4442" w14:textId="77777777" w:rsidR="007E350C" w:rsidRDefault="007E350C" w:rsidP="007E350C"/>
    <w:p w14:paraId="45097F66" w14:textId="77777777" w:rsidR="007E350C" w:rsidRDefault="007E350C" w:rsidP="007E350C">
      <w:pPr>
        <w:pStyle w:val="a4"/>
      </w:pPr>
    </w:p>
    <w:p w14:paraId="17F367A7" w14:textId="77777777" w:rsidR="007E350C" w:rsidRDefault="007E350C" w:rsidP="007E350C"/>
    <w:p w14:paraId="6DF9920C" w14:textId="77777777" w:rsidR="007E350C" w:rsidRDefault="007E350C" w:rsidP="007E350C">
      <w:pPr>
        <w:pStyle w:val="a4"/>
      </w:pPr>
    </w:p>
    <w:p w14:paraId="27B0B945" w14:textId="77777777" w:rsidR="007E350C" w:rsidRDefault="007E350C" w:rsidP="007E350C"/>
    <w:p w14:paraId="0BD8F50E" w14:textId="77777777" w:rsidR="007E350C" w:rsidRDefault="007E350C" w:rsidP="007E350C">
      <w:pPr>
        <w:pStyle w:val="a4"/>
      </w:pPr>
    </w:p>
    <w:p w14:paraId="65465307" w14:textId="77777777" w:rsidR="007E350C" w:rsidRDefault="007E350C" w:rsidP="007E350C"/>
    <w:p w14:paraId="5F762FFB" w14:textId="77777777" w:rsidR="007E350C" w:rsidRDefault="007E350C" w:rsidP="007E350C">
      <w:pPr>
        <w:pStyle w:val="a4"/>
      </w:pPr>
    </w:p>
    <w:p w14:paraId="447E80D2" w14:textId="77777777" w:rsidR="007E350C" w:rsidRDefault="007E350C" w:rsidP="007E350C"/>
    <w:p w14:paraId="37F3C723" w14:textId="77777777" w:rsidR="007E350C" w:rsidRDefault="007E350C" w:rsidP="007E350C">
      <w:pPr>
        <w:pStyle w:val="a4"/>
      </w:pPr>
    </w:p>
    <w:sdt>
      <w:sdtPr>
        <w:rPr>
          <w:rFonts w:ascii="Times New Roman" w:eastAsia="宋体" w:hAnsi="Times New Roman" w:cs="Times New Roman"/>
          <w:color w:val="auto"/>
          <w:kern w:val="2"/>
          <w:sz w:val="24"/>
          <w:szCs w:val="24"/>
        </w:rPr>
        <w:id w:val="-1867745275"/>
        <w:docPartObj>
          <w:docPartGallery w:val="Table of Contents"/>
          <w:docPartUnique/>
        </w:docPartObj>
      </w:sdtPr>
      <w:sdtEndPr>
        <w:rPr>
          <w:rFonts w:ascii="宋体" w:hAnsi="宋体"/>
          <w:lang w:val="zh-CN"/>
        </w:rPr>
      </w:sdtEndPr>
      <w:sdtContent>
        <w:p w14:paraId="5B7F0499" w14:textId="77777777" w:rsidR="00AF1BBC" w:rsidRPr="00AF1BBC" w:rsidRDefault="00AF1BBC" w:rsidP="00AF1BBC">
          <w:pPr>
            <w:pStyle w:val="TOC10"/>
            <w:rPr>
              <w:rFonts w:ascii="黑体" w:eastAsia="黑体" w:hAnsi="黑体" w:cs="Times New Roman"/>
              <w:b/>
              <w:color w:val="auto"/>
              <w:kern w:val="2"/>
            </w:rPr>
          </w:pPr>
          <w:r w:rsidRPr="00AF1BBC">
            <w:rPr>
              <w:rFonts w:ascii="黑体" w:eastAsia="黑体" w:hAnsi="黑体" w:cs="Times New Roman"/>
              <w:b/>
              <w:color w:val="auto"/>
              <w:kern w:val="2"/>
            </w:rPr>
            <w:t>目    次</w:t>
          </w:r>
        </w:p>
        <w:p w14:paraId="32E0495C" w14:textId="77777777" w:rsidR="00AF1BBC" w:rsidRDefault="00AF1BBC" w:rsidP="00AF1BBC">
          <w:pPr>
            <w:rPr>
              <w:rFonts w:ascii="Times New Roman" w:eastAsia="宋体" w:hAnsi="Times New Roman" w:cs="Times New Roman"/>
            </w:rPr>
          </w:pPr>
        </w:p>
        <w:p w14:paraId="406D26CD" w14:textId="7F2AE80C" w:rsidR="00AF1BBC" w:rsidRPr="00AF1BBC" w:rsidRDefault="00AF1BBC" w:rsidP="00AF1BBC">
          <w:pPr>
            <w:pStyle w:val="TOC1"/>
            <w:rPr>
              <w:rFonts w:cstheme="minorBidi"/>
              <w:sz w:val="22"/>
              <w14:ligatures w14:val="standardContextual"/>
            </w:rPr>
          </w:pPr>
          <w:r w:rsidRPr="00AF1BBC">
            <w:fldChar w:fldCharType="begin"/>
          </w:r>
          <w:r w:rsidRPr="00AF1BBC">
            <w:instrText xml:space="preserve"> TOC \o "1-3" \h \z \u </w:instrText>
          </w:r>
          <w:r w:rsidRPr="00AF1BBC">
            <w:fldChar w:fldCharType="separate"/>
          </w:r>
          <w:hyperlink w:anchor="_Toc169104654" w:history="1">
            <w:r w:rsidRPr="00AF1BBC">
              <w:rPr>
                <w:rStyle w:val="af9"/>
              </w:rPr>
              <w:t>1  总    则</w:t>
            </w:r>
            <w:r w:rsidRPr="00AF1BBC">
              <w:rPr>
                <w:webHidden/>
              </w:rPr>
              <w:tab/>
            </w:r>
            <w:r w:rsidRPr="00AF1BBC">
              <w:rPr>
                <w:webHidden/>
              </w:rPr>
              <w:fldChar w:fldCharType="begin"/>
            </w:r>
            <w:r w:rsidRPr="00AF1BBC">
              <w:rPr>
                <w:webHidden/>
              </w:rPr>
              <w:instrText xml:space="preserve"> PAGEREF _Toc169104654 \h </w:instrText>
            </w:r>
            <w:r w:rsidRPr="00AF1BBC">
              <w:rPr>
                <w:webHidden/>
              </w:rPr>
            </w:r>
            <w:r w:rsidRPr="00AF1BBC">
              <w:rPr>
                <w:webHidden/>
              </w:rPr>
              <w:fldChar w:fldCharType="separate"/>
            </w:r>
            <w:r w:rsidR="00AD6D23">
              <w:rPr>
                <w:webHidden/>
              </w:rPr>
              <w:t>27</w:t>
            </w:r>
            <w:r w:rsidRPr="00AF1BBC">
              <w:rPr>
                <w:webHidden/>
              </w:rPr>
              <w:fldChar w:fldCharType="end"/>
            </w:r>
          </w:hyperlink>
        </w:p>
        <w:p w14:paraId="36766602" w14:textId="3D83C3ED" w:rsidR="00AF1BBC" w:rsidRPr="00AF1BBC" w:rsidRDefault="00000000" w:rsidP="00AF1BBC">
          <w:pPr>
            <w:pStyle w:val="TOC1"/>
            <w:rPr>
              <w:rFonts w:cstheme="minorBidi"/>
              <w:sz w:val="22"/>
              <w14:ligatures w14:val="standardContextual"/>
            </w:rPr>
          </w:pPr>
          <w:hyperlink w:anchor="_Toc169104655" w:history="1">
            <w:r w:rsidR="00AF1BBC" w:rsidRPr="00AF1BBC">
              <w:rPr>
                <w:rStyle w:val="af9"/>
              </w:rPr>
              <w:t>2  术    语</w:t>
            </w:r>
            <w:r w:rsidR="00AF1BBC" w:rsidRPr="00AF1BBC">
              <w:rPr>
                <w:webHidden/>
              </w:rPr>
              <w:tab/>
            </w:r>
            <w:r w:rsidR="00AF1BBC" w:rsidRPr="00AF1BBC">
              <w:rPr>
                <w:webHidden/>
              </w:rPr>
              <w:fldChar w:fldCharType="begin"/>
            </w:r>
            <w:r w:rsidR="00AF1BBC" w:rsidRPr="00AF1BBC">
              <w:rPr>
                <w:webHidden/>
              </w:rPr>
              <w:instrText xml:space="preserve"> PAGEREF _Toc169104655 \h </w:instrText>
            </w:r>
            <w:r w:rsidR="00AF1BBC" w:rsidRPr="00AF1BBC">
              <w:rPr>
                <w:webHidden/>
              </w:rPr>
            </w:r>
            <w:r w:rsidR="00AF1BBC" w:rsidRPr="00AF1BBC">
              <w:rPr>
                <w:webHidden/>
              </w:rPr>
              <w:fldChar w:fldCharType="separate"/>
            </w:r>
            <w:r w:rsidR="00AD6D23">
              <w:rPr>
                <w:webHidden/>
              </w:rPr>
              <w:t>28</w:t>
            </w:r>
            <w:r w:rsidR="00AF1BBC" w:rsidRPr="00AF1BBC">
              <w:rPr>
                <w:webHidden/>
              </w:rPr>
              <w:fldChar w:fldCharType="end"/>
            </w:r>
          </w:hyperlink>
        </w:p>
        <w:p w14:paraId="773424E7" w14:textId="37FEE3C0" w:rsidR="00AF1BBC" w:rsidRPr="00AF1BBC" w:rsidRDefault="00000000" w:rsidP="00AF1BBC">
          <w:pPr>
            <w:pStyle w:val="TOC1"/>
            <w:rPr>
              <w:rFonts w:cstheme="minorBidi"/>
              <w:sz w:val="22"/>
              <w14:ligatures w14:val="standardContextual"/>
            </w:rPr>
          </w:pPr>
          <w:hyperlink w:anchor="_Toc169104656" w:history="1">
            <w:r w:rsidR="00AF1BBC" w:rsidRPr="00AF1BBC">
              <w:rPr>
                <w:rStyle w:val="af9"/>
              </w:rPr>
              <w:t>3  基本规定</w:t>
            </w:r>
            <w:r w:rsidR="00AF1BBC" w:rsidRPr="00AF1BBC">
              <w:rPr>
                <w:webHidden/>
              </w:rPr>
              <w:tab/>
            </w:r>
            <w:r w:rsidR="00AF1BBC" w:rsidRPr="00AF1BBC">
              <w:rPr>
                <w:webHidden/>
              </w:rPr>
              <w:fldChar w:fldCharType="begin"/>
            </w:r>
            <w:r w:rsidR="00AF1BBC" w:rsidRPr="00AF1BBC">
              <w:rPr>
                <w:webHidden/>
              </w:rPr>
              <w:instrText xml:space="preserve"> PAGEREF _Toc169104656 \h </w:instrText>
            </w:r>
            <w:r w:rsidR="00AF1BBC" w:rsidRPr="00AF1BBC">
              <w:rPr>
                <w:webHidden/>
              </w:rPr>
            </w:r>
            <w:r w:rsidR="00AF1BBC" w:rsidRPr="00AF1BBC">
              <w:rPr>
                <w:webHidden/>
              </w:rPr>
              <w:fldChar w:fldCharType="separate"/>
            </w:r>
            <w:r w:rsidR="00AD6D23">
              <w:rPr>
                <w:webHidden/>
              </w:rPr>
              <w:t>29</w:t>
            </w:r>
            <w:r w:rsidR="00AF1BBC" w:rsidRPr="00AF1BBC">
              <w:rPr>
                <w:webHidden/>
              </w:rPr>
              <w:fldChar w:fldCharType="end"/>
            </w:r>
          </w:hyperlink>
        </w:p>
        <w:p w14:paraId="2678AB61" w14:textId="28966767" w:rsidR="00AF1BBC" w:rsidRPr="00AF1BBC" w:rsidRDefault="00000000" w:rsidP="00AF1BBC">
          <w:pPr>
            <w:pStyle w:val="TOC1"/>
            <w:rPr>
              <w:rFonts w:cstheme="minorBidi"/>
              <w:sz w:val="22"/>
              <w14:ligatures w14:val="standardContextual"/>
            </w:rPr>
          </w:pPr>
          <w:hyperlink w:anchor="_Toc169104657" w:history="1">
            <w:r w:rsidR="00AF1BBC" w:rsidRPr="00AF1BBC">
              <w:rPr>
                <w:rStyle w:val="af9"/>
              </w:rPr>
              <w:t>4  系统及材料性能要求</w:t>
            </w:r>
            <w:r w:rsidR="00AF1BBC" w:rsidRPr="00AF1BBC">
              <w:rPr>
                <w:webHidden/>
              </w:rPr>
              <w:tab/>
            </w:r>
            <w:r w:rsidR="00AF1BBC" w:rsidRPr="00AF1BBC">
              <w:rPr>
                <w:webHidden/>
              </w:rPr>
              <w:fldChar w:fldCharType="begin"/>
            </w:r>
            <w:r w:rsidR="00AF1BBC" w:rsidRPr="00AF1BBC">
              <w:rPr>
                <w:webHidden/>
              </w:rPr>
              <w:instrText xml:space="preserve"> PAGEREF _Toc169104657 \h </w:instrText>
            </w:r>
            <w:r w:rsidR="00AF1BBC" w:rsidRPr="00AF1BBC">
              <w:rPr>
                <w:webHidden/>
              </w:rPr>
            </w:r>
            <w:r w:rsidR="00AF1BBC" w:rsidRPr="00AF1BBC">
              <w:rPr>
                <w:webHidden/>
              </w:rPr>
              <w:fldChar w:fldCharType="separate"/>
            </w:r>
            <w:r w:rsidR="00AD6D23">
              <w:rPr>
                <w:webHidden/>
              </w:rPr>
              <w:t>30</w:t>
            </w:r>
            <w:r w:rsidR="00AF1BBC" w:rsidRPr="00AF1BBC">
              <w:rPr>
                <w:webHidden/>
              </w:rPr>
              <w:fldChar w:fldCharType="end"/>
            </w:r>
          </w:hyperlink>
        </w:p>
        <w:p w14:paraId="7E536CA5" w14:textId="6649F12F"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58" w:history="1">
            <w:r w:rsidR="00AF1BBC" w:rsidRPr="00AF1BBC">
              <w:rPr>
                <w:rStyle w:val="af9"/>
                <w:rFonts w:ascii="宋体" w:hAnsi="宋体"/>
                <w:noProof/>
              </w:rPr>
              <w:t>4.1  系统性能</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_Toc169104658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30</w:t>
            </w:r>
            <w:r w:rsidR="00AF1BBC" w:rsidRPr="00AF1BBC">
              <w:rPr>
                <w:rFonts w:ascii="宋体" w:hAnsi="宋体"/>
                <w:noProof/>
                <w:webHidden/>
              </w:rPr>
              <w:fldChar w:fldCharType="end"/>
            </w:r>
          </w:hyperlink>
        </w:p>
        <w:p w14:paraId="617BEFEC" w14:textId="1E564BFD"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59" w:history="1">
            <w:r w:rsidR="00AF1BBC" w:rsidRPr="00AF1BBC">
              <w:rPr>
                <w:rStyle w:val="af9"/>
                <w:rFonts w:ascii="宋体" w:hAnsi="宋体"/>
                <w:noProof/>
              </w:rPr>
              <w:t>4.2  材料性能</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_Toc169104659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30</w:t>
            </w:r>
            <w:r w:rsidR="00AF1BBC" w:rsidRPr="00AF1BBC">
              <w:rPr>
                <w:rFonts w:ascii="宋体" w:hAnsi="宋体"/>
                <w:noProof/>
                <w:webHidden/>
              </w:rPr>
              <w:fldChar w:fldCharType="end"/>
            </w:r>
          </w:hyperlink>
        </w:p>
        <w:p w14:paraId="6AB025D8" w14:textId="7DE0BD21" w:rsidR="00AF1BBC" w:rsidRPr="00AF1BBC" w:rsidRDefault="00000000" w:rsidP="00AF1BBC">
          <w:pPr>
            <w:pStyle w:val="TOC1"/>
            <w:rPr>
              <w:rFonts w:cstheme="minorBidi"/>
              <w:sz w:val="22"/>
              <w14:ligatures w14:val="standardContextual"/>
            </w:rPr>
          </w:pPr>
          <w:hyperlink w:anchor="_Toc169104660" w:history="1">
            <w:r w:rsidR="00AF1BBC" w:rsidRPr="00AF1BBC">
              <w:rPr>
                <w:rStyle w:val="af9"/>
              </w:rPr>
              <w:t>5  设    计</w:t>
            </w:r>
            <w:r w:rsidR="00AF1BBC" w:rsidRPr="00AF1BBC">
              <w:rPr>
                <w:webHidden/>
              </w:rPr>
              <w:tab/>
            </w:r>
            <w:r w:rsidR="00AF1BBC" w:rsidRPr="00AF1BBC">
              <w:rPr>
                <w:webHidden/>
              </w:rPr>
              <w:fldChar w:fldCharType="begin"/>
            </w:r>
            <w:r w:rsidR="00AF1BBC" w:rsidRPr="00AF1BBC">
              <w:rPr>
                <w:webHidden/>
              </w:rPr>
              <w:instrText xml:space="preserve"> PAGEREF _Toc169104660 \h </w:instrText>
            </w:r>
            <w:r w:rsidR="00AF1BBC" w:rsidRPr="00AF1BBC">
              <w:rPr>
                <w:webHidden/>
              </w:rPr>
            </w:r>
            <w:r w:rsidR="00AF1BBC" w:rsidRPr="00AF1BBC">
              <w:rPr>
                <w:webHidden/>
              </w:rPr>
              <w:fldChar w:fldCharType="separate"/>
            </w:r>
            <w:r w:rsidR="00AD6D23">
              <w:rPr>
                <w:webHidden/>
              </w:rPr>
              <w:t>31</w:t>
            </w:r>
            <w:r w:rsidR="00AF1BBC" w:rsidRPr="00AF1BBC">
              <w:rPr>
                <w:webHidden/>
              </w:rPr>
              <w:fldChar w:fldCharType="end"/>
            </w:r>
          </w:hyperlink>
        </w:p>
        <w:p w14:paraId="02A8CC01" w14:textId="603764E3"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1" w:history="1">
            <w:r w:rsidR="00AF1BBC" w:rsidRPr="00AF1BBC">
              <w:rPr>
                <w:rStyle w:val="af9"/>
                <w:rFonts w:ascii="宋体" w:hAnsi="宋体"/>
                <w:noProof/>
              </w:rPr>
              <w:t>5.1  一般规定</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_Toc169104661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31</w:t>
            </w:r>
            <w:r w:rsidR="00AF1BBC" w:rsidRPr="00AF1BBC">
              <w:rPr>
                <w:rFonts w:ascii="宋体" w:hAnsi="宋体"/>
                <w:noProof/>
                <w:webHidden/>
              </w:rPr>
              <w:fldChar w:fldCharType="end"/>
            </w:r>
          </w:hyperlink>
        </w:p>
        <w:p w14:paraId="20A6F17F" w14:textId="013B9446"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2" w:history="1">
            <w:r w:rsidR="00AF1BBC" w:rsidRPr="00AF1BBC">
              <w:rPr>
                <w:rStyle w:val="af9"/>
                <w:rFonts w:ascii="宋体" w:hAnsi="宋体"/>
                <w:noProof/>
              </w:rPr>
              <w:t>5.2  隔声与热工设计</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_Toc169104662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31</w:t>
            </w:r>
            <w:r w:rsidR="00AF1BBC" w:rsidRPr="00AF1BBC">
              <w:rPr>
                <w:rFonts w:ascii="宋体" w:hAnsi="宋体"/>
                <w:noProof/>
                <w:webHidden/>
              </w:rPr>
              <w:fldChar w:fldCharType="end"/>
            </w:r>
          </w:hyperlink>
        </w:p>
        <w:p w14:paraId="3F8B5248" w14:textId="41FE2E84" w:rsidR="00AF1BBC" w:rsidRPr="00AF1BBC" w:rsidRDefault="00000000" w:rsidP="00AF1BBC">
          <w:pPr>
            <w:pStyle w:val="TOC1"/>
            <w:rPr>
              <w:rFonts w:cstheme="minorBidi"/>
              <w:sz w:val="22"/>
              <w14:ligatures w14:val="standardContextual"/>
            </w:rPr>
          </w:pPr>
          <w:hyperlink w:anchor="_Toc169104663" w:history="1">
            <w:r w:rsidR="00AF1BBC" w:rsidRPr="00AF1BBC">
              <w:rPr>
                <w:rStyle w:val="af9"/>
              </w:rPr>
              <w:t>6  施    工</w:t>
            </w:r>
            <w:r w:rsidR="00AF1BBC" w:rsidRPr="00AF1BBC">
              <w:rPr>
                <w:webHidden/>
              </w:rPr>
              <w:tab/>
            </w:r>
            <w:r w:rsidR="00AF1BBC" w:rsidRPr="00AF1BBC">
              <w:rPr>
                <w:webHidden/>
              </w:rPr>
              <w:fldChar w:fldCharType="begin"/>
            </w:r>
            <w:r w:rsidR="00AF1BBC" w:rsidRPr="00AF1BBC">
              <w:rPr>
                <w:webHidden/>
              </w:rPr>
              <w:instrText xml:space="preserve"> PAGEREF _Toc169104663 \h </w:instrText>
            </w:r>
            <w:r w:rsidR="00AF1BBC" w:rsidRPr="00AF1BBC">
              <w:rPr>
                <w:webHidden/>
              </w:rPr>
            </w:r>
            <w:r w:rsidR="00AF1BBC" w:rsidRPr="00AF1BBC">
              <w:rPr>
                <w:webHidden/>
              </w:rPr>
              <w:fldChar w:fldCharType="separate"/>
            </w:r>
            <w:r w:rsidR="00AD6D23">
              <w:rPr>
                <w:webHidden/>
              </w:rPr>
              <w:t>32</w:t>
            </w:r>
            <w:r w:rsidR="00AF1BBC" w:rsidRPr="00AF1BBC">
              <w:rPr>
                <w:webHidden/>
              </w:rPr>
              <w:fldChar w:fldCharType="end"/>
            </w:r>
          </w:hyperlink>
        </w:p>
        <w:p w14:paraId="5EE06706" w14:textId="1A90401B"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4" w:history="1">
            <w:r w:rsidR="00AF1BBC" w:rsidRPr="00AF1BBC">
              <w:rPr>
                <w:rStyle w:val="af9"/>
                <w:rFonts w:ascii="宋体" w:hAnsi="宋体"/>
                <w:noProof/>
              </w:rPr>
              <w:t>6.1  一般规定</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_Toc169104664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32</w:t>
            </w:r>
            <w:r w:rsidR="00AF1BBC" w:rsidRPr="00AF1BBC">
              <w:rPr>
                <w:rFonts w:ascii="宋体" w:hAnsi="宋体"/>
                <w:noProof/>
                <w:webHidden/>
              </w:rPr>
              <w:fldChar w:fldCharType="end"/>
            </w:r>
          </w:hyperlink>
        </w:p>
        <w:p w14:paraId="61DD4D56" w14:textId="0B9870B0"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5" w:history="1">
            <w:r w:rsidR="00AF1BBC" w:rsidRPr="00AF1BBC">
              <w:rPr>
                <w:rStyle w:val="af9"/>
                <w:rFonts w:ascii="宋体" w:hAnsi="宋体"/>
                <w:noProof/>
              </w:rPr>
              <w:t>6.2  施工工序</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_Toc169104665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32</w:t>
            </w:r>
            <w:r w:rsidR="00AF1BBC" w:rsidRPr="00AF1BBC">
              <w:rPr>
                <w:rFonts w:ascii="宋体" w:hAnsi="宋体"/>
                <w:noProof/>
                <w:webHidden/>
              </w:rPr>
              <w:fldChar w:fldCharType="end"/>
            </w:r>
          </w:hyperlink>
        </w:p>
        <w:p w14:paraId="01ECB543" w14:textId="7CA87259"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6" w:history="1">
            <w:r w:rsidR="00AF1BBC" w:rsidRPr="00AF1BBC">
              <w:rPr>
                <w:rStyle w:val="af9"/>
                <w:rFonts w:ascii="宋体" w:hAnsi="宋体"/>
                <w:noProof/>
              </w:rPr>
              <w:t>6.3  施工要点</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_Toc169104666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32</w:t>
            </w:r>
            <w:r w:rsidR="00AF1BBC" w:rsidRPr="00AF1BBC">
              <w:rPr>
                <w:rFonts w:ascii="宋体" w:hAnsi="宋体"/>
                <w:noProof/>
                <w:webHidden/>
              </w:rPr>
              <w:fldChar w:fldCharType="end"/>
            </w:r>
          </w:hyperlink>
        </w:p>
        <w:p w14:paraId="70F276B8" w14:textId="233EC36C" w:rsidR="00AF1BBC" w:rsidRPr="00AF1BBC" w:rsidRDefault="00000000" w:rsidP="00AF1BBC">
          <w:pPr>
            <w:pStyle w:val="TOC1"/>
            <w:rPr>
              <w:rFonts w:cstheme="minorBidi"/>
              <w:sz w:val="22"/>
              <w14:ligatures w14:val="standardContextual"/>
            </w:rPr>
          </w:pPr>
          <w:hyperlink w:anchor="_Toc169104667" w:history="1">
            <w:r w:rsidR="00AF1BBC" w:rsidRPr="00AF1BBC">
              <w:rPr>
                <w:rStyle w:val="af9"/>
              </w:rPr>
              <w:t>7  验    收</w:t>
            </w:r>
            <w:r w:rsidR="00AF1BBC" w:rsidRPr="00AF1BBC">
              <w:rPr>
                <w:webHidden/>
              </w:rPr>
              <w:tab/>
            </w:r>
            <w:r w:rsidR="00AF1BBC" w:rsidRPr="00AF1BBC">
              <w:rPr>
                <w:webHidden/>
              </w:rPr>
              <w:fldChar w:fldCharType="begin"/>
            </w:r>
            <w:r w:rsidR="00AF1BBC" w:rsidRPr="00AF1BBC">
              <w:rPr>
                <w:webHidden/>
              </w:rPr>
              <w:instrText xml:space="preserve"> PAGEREF _Toc169104667 \h </w:instrText>
            </w:r>
            <w:r w:rsidR="00AF1BBC" w:rsidRPr="00AF1BBC">
              <w:rPr>
                <w:webHidden/>
              </w:rPr>
            </w:r>
            <w:r w:rsidR="00AF1BBC" w:rsidRPr="00AF1BBC">
              <w:rPr>
                <w:webHidden/>
              </w:rPr>
              <w:fldChar w:fldCharType="separate"/>
            </w:r>
            <w:r w:rsidR="00AD6D23">
              <w:rPr>
                <w:webHidden/>
              </w:rPr>
              <w:t>33</w:t>
            </w:r>
            <w:r w:rsidR="00AF1BBC" w:rsidRPr="00AF1BBC">
              <w:rPr>
                <w:webHidden/>
              </w:rPr>
              <w:fldChar w:fldCharType="end"/>
            </w:r>
          </w:hyperlink>
        </w:p>
        <w:p w14:paraId="20C17792" w14:textId="3D4AEE79"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8" w:history="1">
            <w:r w:rsidR="00AF1BBC" w:rsidRPr="00AF1BBC">
              <w:rPr>
                <w:rStyle w:val="af9"/>
                <w:rFonts w:ascii="宋体" w:hAnsi="宋体"/>
                <w:noProof/>
              </w:rPr>
              <w:t>7.1  一般规定</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_Toc169104668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33</w:t>
            </w:r>
            <w:r w:rsidR="00AF1BBC" w:rsidRPr="00AF1BBC">
              <w:rPr>
                <w:rFonts w:ascii="宋体" w:hAnsi="宋体"/>
                <w:noProof/>
                <w:webHidden/>
              </w:rPr>
              <w:fldChar w:fldCharType="end"/>
            </w:r>
          </w:hyperlink>
        </w:p>
        <w:p w14:paraId="3914D6DC" w14:textId="0EAFF986"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69" w:history="1">
            <w:r w:rsidR="00AF1BBC" w:rsidRPr="00AF1BBC">
              <w:rPr>
                <w:rStyle w:val="af9"/>
                <w:rFonts w:ascii="宋体" w:hAnsi="宋体"/>
                <w:noProof/>
              </w:rPr>
              <w:t>7.2  主控项目</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_Toc169104669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33</w:t>
            </w:r>
            <w:r w:rsidR="00AF1BBC" w:rsidRPr="00AF1BBC">
              <w:rPr>
                <w:rFonts w:ascii="宋体" w:hAnsi="宋体"/>
                <w:noProof/>
                <w:webHidden/>
              </w:rPr>
              <w:fldChar w:fldCharType="end"/>
            </w:r>
          </w:hyperlink>
        </w:p>
        <w:p w14:paraId="6F837FF3" w14:textId="0CAE0496" w:rsidR="00AF1BBC" w:rsidRPr="00AF1BBC" w:rsidRDefault="00000000" w:rsidP="00AF1BBC">
          <w:pPr>
            <w:pStyle w:val="TOC2"/>
            <w:tabs>
              <w:tab w:val="right" w:leader="dot" w:pos="9344"/>
            </w:tabs>
            <w:rPr>
              <w:rFonts w:ascii="宋体" w:hAnsi="宋体" w:cstheme="minorBidi"/>
              <w:noProof/>
              <w:sz w:val="22"/>
              <w14:ligatures w14:val="standardContextual"/>
            </w:rPr>
          </w:pPr>
          <w:hyperlink w:anchor="_Toc169104670" w:history="1">
            <w:r w:rsidR="00AF1BBC" w:rsidRPr="00AF1BBC">
              <w:rPr>
                <w:rStyle w:val="af9"/>
                <w:rFonts w:ascii="宋体" w:hAnsi="宋体"/>
                <w:noProof/>
              </w:rPr>
              <w:t>7.3  一般项目</w:t>
            </w:r>
            <w:r w:rsidR="00AF1BBC" w:rsidRPr="00AF1BBC">
              <w:rPr>
                <w:rFonts w:ascii="宋体" w:hAnsi="宋体"/>
                <w:noProof/>
                <w:webHidden/>
              </w:rPr>
              <w:tab/>
            </w:r>
            <w:r w:rsidR="00AF1BBC" w:rsidRPr="00AF1BBC">
              <w:rPr>
                <w:rFonts w:ascii="宋体" w:hAnsi="宋体"/>
                <w:noProof/>
                <w:webHidden/>
              </w:rPr>
              <w:fldChar w:fldCharType="begin"/>
            </w:r>
            <w:r w:rsidR="00AF1BBC" w:rsidRPr="00AF1BBC">
              <w:rPr>
                <w:rFonts w:ascii="宋体" w:hAnsi="宋体"/>
                <w:noProof/>
                <w:webHidden/>
              </w:rPr>
              <w:instrText xml:space="preserve"> PAGEREF _Toc169104670 \h </w:instrText>
            </w:r>
            <w:r w:rsidR="00AF1BBC" w:rsidRPr="00AF1BBC">
              <w:rPr>
                <w:rFonts w:ascii="宋体" w:hAnsi="宋体"/>
                <w:noProof/>
                <w:webHidden/>
              </w:rPr>
            </w:r>
            <w:r w:rsidR="00AF1BBC" w:rsidRPr="00AF1BBC">
              <w:rPr>
                <w:rFonts w:ascii="宋体" w:hAnsi="宋体"/>
                <w:noProof/>
                <w:webHidden/>
              </w:rPr>
              <w:fldChar w:fldCharType="separate"/>
            </w:r>
            <w:r w:rsidR="00AD6D23">
              <w:rPr>
                <w:rFonts w:ascii="宋体" w:hAnsi="宋体"/>
                <w:noProof/>
                <w:webHidden/>
              </w:rPr>
              <w:t>34</w:t>
            </w:r>
            <w:r w:rsidR="00AF1BBC" w:rsidRPr="00AF1BBC">
              <w:rPr>
                <w:rFonts w:ascii="宋体" w:hAnsi="宋体"/>
                <w:noProof/>
                <w:webHidden/>
              </w:rPr>
              <w:fldChar w:fldCharType="end"/>
            </w:r>
          </w:hyperlink>
        </w:p>
        <w:p w14:paraId="25E799FE" w14:textId="7F4CEF90" w:rsidR="00CD14DF" w:rsidRDefault="00AF1BBC" w:rsidP="00AF1BBC">
          <w:pPr>
            <w:pStyle w:val="TOC2"/>
            <w:tabs>
              <w:tab w:val="right" w:leader="dot" w:pos="9344"/>
            </w:tabs>
            <w:ind w:leftChars="0" w:left="0"/>
          </w:pPr>
          <w:r w:rsidRPr="00AF1BBC">
            <w:rPr>
              <w:rFonts w:ascii="宋体" w:hAnsi="宋体"/>
              <w:lang w:val="zh-CN"/>
            </w:rPr>
            <w:fldChar w:fldCharType="end"/>
          </w:r>
        </w:p>
      </w:sdtContent>
    </w:sdt>
    <w:p w14:paraId="6ED96712" w14:textId="77777777" w:rsidR="00CD14DF" w:rsidRDefault="00CD14DF" w:rsidP="00CD14DF"/>
    <w:p w14:paraId="23FDB6B1" w14:textId="77777777" w:rsidR="00CD14DF" w:rsidRDefault="00CD14DF" w:rsidP="00CD14DF">
      <w:pPr>
        <w:pStyle w:val="a4"/>
      </w:pPr>
    </w:p>
    <w:p w14:paraId="27721375" w14:textId="77777777" w:rsidR="00CD14DF" w:rsidRDefault="00CD14DF" w:rsidP="00CD14DF"/>
    <w:p w14:paraId="51FD4C88" w14:textId="77777777" w:rsidR="00CD14DF" w:rsidRDefault="00CD14DF" w:rsidP="00CD14DF">
      <w:pPr>
        <w:pStyle w:val="a4"/>
      </w:pPr>
    </w:p>
    <w:p w14:paraId="7C909EE8" w14:textId="77777777" w:rsidR="00CD14DF" w:rsidRDefault="00CD14DF" w:rsidP="00CD14DF"/>
    <w:p w14:paraId="0411C7D6" w14:textId="77777777" w:rsidR="00CD14DF" w:rsidRDefault="00CD14DF" w:rsidP="00CD14DF">
      <w:pPr>
        <w:pStyle w:val="a4"/>
      </w:pPr>
    </w:p>
    <w:p w14:paraId="6A2F293F" w14:textId="77777777" w:rsidR="00CD14DF" w:rsidRDefault="00CD14DF" w:rsidP="00CD14DF"/>
    <w:p w14:paraId="0C6977A1" w14:textId="77777777" w:rsidR="00CD14DF" w:rsidRDefault="00CD14DF" w:rsidP="00CD14DF">
      <w:pPr>
        <w:pStyle w:val="a4"/>
      </w:pPr>
    </w:p>
    <w:p w14:paraId="53239030" w14:textId="77777777" w:rsidR="00CD14DF" w:rsidRDefault="00CD14DF" w:rsidP="00CD14DF"/>
    <w:p w14:paraId="6306E6EC" w14:textId="77777777" w:rsidR="00CD14DF" w:rsidRDefault="00CD14DF" w:rsidP="00CD14DF">
      <w:pPr>
        <w:pStyle w:val="a4"/>
      </w:pPr>
    </w:p>
    <w:p w14:paraId="536FAA9F" w14:textId="77777777" w:rsidR="00CD14DF" w:rsidRPr="00EC54EC" w:rsidRDefault="00CD14DF" w:rsidP="00CD14DF">
      <w:pPr>
        <w:pStyle w:val="afc"/>
        <w:spacing w:afterLines="50" w:after="156"/>
        <w:ind w:firstLineChars="0" w:firstLine="0"/>
        <w:jc w:val="center"/>
        <w:outlineLvl w:val="0"/>
        <w:rPr>
          <w:rFonts w:ascii="黑体" w:eastAsia="黑体" w:hAnsi="黑体"/>
          <w:sz w:val="32"/>
          <w:szCs w:val="32"/>
        </w:rPr>
      </w:pPr>
      <w:bookmarkStart w:id="225" w:name="_Toc68014696"/>
      <w:bookmarkStart w:id="226" w:name="_Toc76246310"/>
      <w:bookmarkStart w:id="227" w:name="_Toc67909474"/>
      <w:bookmarkStart w:id="228" w:name="_Toc72484392"/>
      <w:bookmarkStart w:id="229" w:name="_Toc68014879"/>
      <w:bookmarkStart w:id="230" w:name="_Toc56499429"/>
      <w:bookmarkStart w:id="231" w:name="_Toc68014740"/>
      <w:bookmarkStart w:id="232" w:name="_Toc76245961"/>
      <w:bookmarkStart w:id="233" w:name="_Toc107497924"/>
      <w:bookmarkStart w:id="234" w:name="_Toc135319808"/>
      <w:bookmarkStart w:id="235" w:name="_Toc169104654"/>
      <w:r w:rsidRPr="00EC54EC">
        <w:rPr>
          <w:rFonts w:ascii="黑体" w:eastAsia="黑体" w:hAnsi="黑体" w:hint="eastAsia"/>
          <w:sz w:val="32"/>
          <w:szCs w:val="32"/>
        </w:rPr>
        <w:lastRenderedPageBreak/>
        <w:t>1</w:t>
      </w:r>
      <w:r w:rsidRPr="00EC54EC">
        <w:rPr>
          <w:rFonts w:ascii="黑体" w:eastAsia="黑体" w:hAnsi="黑体"/>
          <w:sz w:val="32"/>
          <w:szCs w:val="32"/>
        </w:rPr>
        <w:t xml:space="preserve">  </w:t>
      </w:r>
      <w:r w:rsidRPr="00EC54EC">
        <w:rPr>
          <w:rFonts w:ascii="黑体" w:eastAsia="黑体" w:hAnsi="黑体" w:hint="eastAsia"/>
          <w:sz w:val="32"/>
          <w:szCs w:val="32"/>
        </w:rPr>
        <w:t>总</w:t>
      </w:r>
      <w:r w:rsidRPr="00EC54EC">
        <w:rPr>
          <w:rFonts w:ascii="黑体" w:eastAsia="黑体" w:hAnsi="黑体"/>
          <w:sz w:val="32"/>
          <w:szCs w:val="32"/>
        </w:rPr>
        <w:t xml:space="preserve">    </w:t>
      </w:r>
      <w:r w:rsidRPr="00EC54EC">
        <w:rPr>
          <w:rFonts w:ascii="黑体" w:eastAsia="黑体" w:hAnsi="黑体" w:hint="eastAsia"/>
          <w:sz w:val="32"/>
          <w:szCs w:val="32"/>
        </w:rPr>
        <w:t>则</w:t>
      </w:r>
      <w:bookmarkEnd w:id="225"/>
      <w:bookmarkEnd w:id="226"/>
      <w:bookmarkEnd w:id="227"/>
      <w:bookmarkEnd w:id="228"/>
      <w:bookmarkEnd w:id="229"/>
      <w:bookmarkEnd w:id="230"/>
      <w:bookmarkEnd w:id="231"/>
      <w:bookmarkEnd w:id="232"/>
      <w:bookmarkEnd w:id="233"/>
      <w:bookmarkEnd w:id="234"/>
      <w:bookmarkEnd w:id="235"/>
    </w:p>
    <w:p w14:paraId="1D75A8CF" w14:textId="77777777" w:rsidR="00CD14DF" w:rsidRDefault="00CD14DF" w:rsidP="00CD14DF">
      <w:pPr>
        <w:rPr>
          <w:rFonts w:ascii="宋体" w:eastAsia="宋体" w:hAnsi="宋体" w:cs="Arial"/>
          <w:szCs w:val="21"/>
        </w:rPr>
      </w:pPr>
      <w:r w:rsidRPr="00CD14DF">
        <w:rPr>
          <w:rFonts w:ascii="黑体" w:eastAsia="黑体" w:hAnsi="黑体" w:cs="Arial"/>
          <w:b/>
          <w:bCs/>
          <w:szCs w:val="21"/>
        </w:rPr>
        <w:t>1.0.1</w:t>
      </w:r>
      <w:r>
        <w:rPr>
          <w:rFonts w:ascii="宋体" w:eastAsia="宋体" w:hAnsi="宋体" w:cs="Arial" w:hint="eastAsia"/>
          <w:szCs w:val="21"/>
        </w:rPr>
        <w:t xml:space="preserve">  </w:t>
      </w:r>
      <w:r w:rsidRPr="00CD14DF">
        <w:rPr>
          <w:rFonts w:ascii="宋体" w:eastAsia="宋体" w:hAnsi="宋体" w:cs="Arial"/>
          <w:szCs w:val="21"/>
        </w:rPr>
        <w:t>随着人们生活水平的提高，政府和社会对于住宅居住的健康性能、环境性能、隔声性能提出了更高的要求，建筑声学性能和实践技术应用研究也逐渐重视，特别是室内环境隔声降噪的理论研究与技术开发。2022年，国家城乡与住房建设部对绿色建筑及</w:t>
      </w:r>
      <w:proofErr w:type="gramStart"/>
      <w:r w:rsidRPr="00CD14DF">
        <w:rPr>
          <w:rFonts w:ascii="宋体" w:eastAsia="宋体" w:hAnsi="宋体" w:cs="Arial"/>
          <w:szCs w:val="21"/>
        </w:rPr>
        <w:t>建筑声</w:t>
      </w:r>
      <w:proofErr w:type="gramEnd"/>
      <w:r w:rsidRPr="00CD14DF">
        <w:rPr>
          <w:rFonts w:ascii="宋体" w:eastAsia="宋体" w:hAnsi="宋体" w:cs="Arial"/>
          <w:szCs w:val="21"/>
        </w:rPr>
        <w:t>环境提出了更高的要求：</w:t>
      </w:r>
    </w:p>
    <w:p w14:paraId="50F4B9A9" w14:textId="77777777" w:rsidR="00CD14DF" w:rsidRDefault="00CD14DF" w:rsidP="00CD14DF">
      <w:pPr>
        <w:ind w:firstLineChars="200" w:firstLine="420"/>
        <w:rPr>
          <w:rFonts w:ascii="宋体" w:eastAsia="宋体" w:hAnsi="宋体" w:cs="Arial"/>
          <w:szCs w:val="21"/>
        </w:rPr>
      </w:pPr>
      <w:r w:rsidRPr="00CD14DF">
        <w:rPr>
          <w:rFonts w:ascii="宋体" w:eastAsia="宋体" w:hAnsi="宋体" w:cs="Arial"/>
          <w:szCs w:val="21"/>
        </w:rPr>
        <w:t>1）《绿色建筑评价标准》GB/T 50378-2019中要求满足绿色二星建筑，撞击声隔声性能可得3分，不同类型建筑楼板（住宅、学校、旅馆、医院、办公）达到低限标准限值和高要求标准限值的平均值47.5dB~70dB；要求满足绿色三星建筑，撞</w:t>
      </w:r>
      <w:r w:rsidRPr="00CD14DF">
        <w:rPr>
          <w:rFonts w:ascii="宋体" w:eastAsia="宋体" w:hAnsi="宋体" w:cs="Arial" w:hint="eastAsia"/>
          <w:szCs w:val="21"/>
        </w:rPr>
        <w:t>击声隔声性能可得</w:t>
      </w:r>
      <w:r w:rsidRPr="00CD14DF">
        <w:rPr>
          <w:rFonts w:ascii="宋体" w:eastAsia="宋体" w:hAnsi="宋体" w:cs="Arial"/>
          <w:szCs w:val="21"/>
        </w:rPr>
        <w:t>5分，要求不同类型建筑（住宅、学校、旅馆、医院、办公）楼板达到高要求标准限值45dB~65dB；</w:t>
      </w:r>
    </w:p>
    <w:p w14:paraId="688170C4" w14:textId="77777777" w:rsidR="00CD14DF" w:rsidRDefault="00CD14DF" w:rsidP="00CD14DF">
      <w:pPr>
        <w:ind w:firstLineChars="200" w:firstLine="420"/>
        <w:rPr>
          <w:rFonts w:ascii="宋体" w:eastAsia="宋体" w:hAnsi="宋体" w:cs="Arial"/>
          <w:szCs w:val="21"/>
        </w:rPr>
      </w:pPr>
      <w:r w:rsidRPr="00CD14DF">
        <w:rPr>
          <w:rFonts w:ascii="宋体" w:eastAsia="宋体" w:hAnsi="宋体" w:cs="Arial"/>
          <w:szCs w:val="21"/>
        </w:rPr>
        <w:t>2）《住宅项目规范》(征求意见稿)GB 55XXX-2022要求楼板空气声隔声≥50dB，撞击声隔声≤65dB，其中相比之前GB 50118-2005规定住宅撞击声隔声≤75dB大幅度提高；</w:t>
      </w:r>
    </w:p>
    <w:p w14:paraId="6DE0DD7F" w14:textId="77777777" w:rsidR="00CD14DF" w:rsidRDefault="00CD14DF" w:rsidP="00CD14DF">
      <w:pPr>
        <w:ind w:firstLineChars="200" w:firstLine="420"/>
        <w:rPr>
          <w:rFonts w:ascii="宋体" w:eastAsia="宋体" w:hAnsi="宋体" w:cs="Arial"/>
          <w:szCs w:val="21"/>
        </w:rPr>
      </w:pPr>
      <w:r w:rsidRPr="00CD14DF">
        <w:rPr>
          <w:rFonts w:ascii="宋体" w:eastAsia="宋体" w:hAnsi="宋体" w:cs="Arial"/>
          <w:szCs w:val="21"/>
        </w:rPr>
        <w:t>3）《关于加强保障性住房质量常见问题防治的通知》建办保〔2022〕6号规定现场测量计权标准化撞击声压级≤65dB。2022年6月5日实施的《噪声污染防治法》首次将民用建筑噪声与隔声问题纳入其中，第二十六条规定：</w:t>
      </w:r>
      <w:r w:rsidRPr="00CD14DF">
        <w:rPr>
          <w:rFonts w:ascii="宋体" w:eastAsia="宋体" w:hAnsi="宋体" w:cs="Arial" w:hint="eastAsia"/>
          <w:szCs w:val="21"/>
        </w:rPr>
        <w:t>建设噪声敏感建筑物，应当符合民用建筑隔声设计相关标准要求，不符合标准要求的，不得通过验收、交付使用。</w:t>
      </w:r>
    </w:p>
    <w:p w14:paraId="3436B61B" w14:textId="48CFFB1A" w:rsidR="00CD14DF" w:rsidRPr="00CD14DF" w:rsidRDefault="00CD14DF" w:rsidP="00CD14DF">
      <w:pPr>
        <w:ind w:firstLineChars="200" w:firstLine="420"/>
        <w:rPr>
          <w:rFonts w:ascii="宋体" w:eastAsia="宋体" w:hAnsi="宋体" w:cs="Arial"/>
          <w:szCs w:val="21"/>
        </w:rPr>
      </w:pPr>
      <w:r w:rsidRPr="00CD14DF">
        <w:rPr>
          <w:rFonts w:ascii="宋体" w:eastAsia="宋体" w:hAnsi="宋体" w:cs="Arial" w:hint="eastAsia"/>
          <w:szCs w:val="21"/>
        </w:rPr>
        <w:t>建筑楼板的隔声</w:t>
      </w:r>
      <w:proofErr w:type="gramStart"/>
      <w:r w:rsidRPr="00CD14DF">
        <w:rPr>
          <w:rFonts w:ascii="宋体" w:eastAsia="宋体" w:hAnsi="宋体" w:cs="Arial" w:hint="eastAsia"/>
          <w:szCs w:val="21"/>
        </w:rPr>
        <w:t>保温已</w:t>
      </w:r>
      <w:proofErr w:type="gramEnd"/>
      <w:r w:rsidRPr="00CD14DF">
        <w:rPr>
          <w:rFonts w:ascii="宋体" w:eastAsia="宋体" w:hAnsi="宋体" w:cs="Arial" w:hint="eastAsia"/>
          <w:szCs w:val="21"/>
        </w:rPr>
        <w:t>成为国家相关标准的一项强制要求，从近年的实际应用情况看，国内没有石膏复合材料建筑楼板隔声保温工程技术规范相关的国家标准及行业标准，仅有部分地方及企业编制的其他</w:t>
      </w:r>
      <w:proofErr w:type="gramStart"/>
      <w:r w:rsidRPr="00CD14DF">
        <w:rPr>
          <w:rFonts w:ascii="宋体" w:eastAsia="宋体" w:hAnsi="宋体" w:cs="Arial" w:hint="eastAsia"/>
          <w:szCs w:val="21"/>
        </w:rPr>
        <w:t>类型浮筑楼板</w:t>
      </w:r>
      <w:proofErr w:type="gramEnd"/>
      <w:r w:rsidRPr="00CD14DF">
        <w:rPr>
          <w:rFonts w:ascii="宋体" w:eastAsia="宋体" w:hAnsi="宋体" w:cs="Arial" w:hint="eastAsia"/>
          <w:szCs w:val="21"/>
        </w:rPr>
        <w:t>施工标准或图集，建筑楼板各种做法层出不穷，质量问题不断，已成为地方政府、开发商、设计单位等关注的焦点问题。提高建筑楼板的隔声保温性能不仅是提高民用建筑品质，改善人民生活、工作、学习、居住等环境的需要，也是新时代以人为本的绿色建筑发展新要求和促进建筑业高质量发展的需要。</w:t>
      </w:r>
    </w:p>
    <w:p w14:paraId="31F4F8C9" w14:textId="6F6DD54F" w:rsidR="00CD14DF" w:rsidRPr="00CD14DF" w:rsidRDefault="00CD14DF" w:rsidP="00CD14DF">
      <w:pPr>
        <w:ind w:firstLineChars="200" w:firstLine="420"/>
        <w:rPr>
          <w:rFonts w:ascii="宋体" w:eastAsia="宋体" w:hAnsi="宋体" w:cs="Arial"/>
          <w:szCs w:val="21"/>
        </w:rPr>
      </w:pPr>
      <w:r w:rsidRPr="00CD14DF">
        <w:rPr>
          <w:rFonts w:ascii="宋体" w:eastAsia="宋体" w:hAnsi="宋体" w:cs="Arial" w:hint="eastAsia"/>
          <w:szCs w:val="21"/>
        </w:rPr>
        <w:t>基于此，</w:t>
      </w:r>
      <w:r>
        <w:rPr>
          <w:rFonts w:ascii="宋体" w:eastAsia="宋体" w:hAnsi="宋体" w:cs="Arial" w:hint="eastAsia"/>
          <w:szCs w:val="21"/>
        </w:rPr>
        <w:t>编制组</w:t>
      </w:r>
      <w:r w:rsidRPr="00CD14DF">
        <w:rPr>
          <w:rFonts w:ascii="宋体" w:eastAsia="宋体" w:hAnsi="宋体" w:cs="Arial" w:hint="eastAsia"/>
          <w:szCs w:val="21"/>
        </w:rPr>
        <w:t>通过广泛调查研究，认真总结各地建筑隔声保温工程实践经验，参考国内相关标准，并在广泛征求意见的基础上，编制完成本标准。</w:t>
      </w:r>
    </w:p>
    <w:p w14:paraId="1DF8FBBB" w14:textId="018D51FB" w:rsidR="00CD14DF" w:rsidRPr="00CD14DF" w:rsidRDefault="00CD14DF" w:rsidP="00CD14DF">
      <w:pPr>
        <w:rPr>
          <w:rFonts w:ascii="宋体" w:eastAsia="宋体" w:hAnsi="宋体" w:cs="Arial"/>
          <w:szCs w:val="21"/>
        </w:rPr>
      </w:pPr>
      <w:r w:rsidRPr="00CD14DF">
        <w:rPr>
          <w:rFonts w:ascii="黑体" w:eastAsia="黑体" w:hAnsi="黑体" w:cs="Arial"/>
          <w:b/>
          <w:bCs/>
          <w:szCs w:val="21"/>
        </w:rPr>
        <w:t>1.0.2</w:t>
      </w:r>
      <w:r>
        <w:rPr>
          <w:rFonts w:ascii="宋体" w:eastAsia="宋体" w:hAnsi="宋体" w:cs="Arial" w:hint="eastAsia"/>
          <w:szCs w:val="21"/>
        </w:rPr>
        <w:t xml:space="preserve">  </w:t>
      </w:r>
      <w:r w:rsidRPr="00CD14DF">
        <w:rPr>
          <w:rFonts w:ascii="宋体" w:eastAsia="宋体" w:hAnsi="宋体" w:cs="Arial"/>
          <w:szCs w:val="21"/>
        </w:rPr>
        <w:t>本</w:t>
      </w:r>
      <w:r>
        <w:rPr>
          <w:rFonts w:ascii="宋体" w:eastAsia="宋体" w:hAnsi="宋体" w:cs="Arial" w:hint="eastAsia"/>
          <w:szCs w:val="21"/>
        </w:rPr>
        <w:t>规范</w:t>
      </w:r>
      <w:r w:rsidRPr="00CD14DF">
        <w:rPr>
          <w:rFonts w:ascii="宋体" w:eastAsia="宋体" w:hAnsi="宋体" w:cs="Arial"/>
          <w:szCs w:val="21"/>
        </w:rPr>
        <w:t>主要针对新建、扩建和改建的住宅、学校、医院、旅馆、办公建筑和商业建筑等民用建筑楼板结构隔声保温系统的设计、施工和验收。既有建筑进行装修改造时，楼板部分也可按本标准进行设计、施工和验收。</w:t>
      </w:r>
    </w:p>
    <w:p w14:paraId="0C4208AF" w14:textId="5A3F850E" w:rsidR="00CD14DF" w:rsidRPr="00CD14DF" w:rsidRDefault="00CD14DF" w:rsidP="00CD14DF">
      <w:pPr>
        <w:rPr>
          <w:rFonts w:ascii="宋体" w:eastAsia="宋体" w:hAnsi="宋体" w:cs="Arial"/>
          <w:szCs w:val="21"/>
        </w:rPr>
      </w:pPr>
      <w:r w:rsidRPr="00CD14DF">
        <w:rPr>
          <w:rFonts w:ascii="黑体" w:eastAsia="黑体" w:hAnsi="黑体" w:cs="Arial"/>
          <w:b/>
          <w:bCs/>
          <w:szCs w:val="21"/>
        </w:rPr>
        <w:t>1.0.3</w:t>
      </w:r>
      <w:r>
        <w:rPr>
          <w:rFonts w:ascii="宋体" w:eastAsia="宋体" w:hAnsi="宋体" w:cs="Arial" w:hint="eastAsia"/>
          <w:szCs w:val="21"/>
        </w:rPr>
        <w:t xml:space="preserve">  </w:t>
      </w:r>
      <w:r w:rsidRPr="00CD14DF">
        <w:rPr>
          <w:rFonts w:ascii="宋体" w:eastAsia="宋体" w:hAnsi="宋体" w:cs="Arial"/>
          <w:szCs w:val="21"/>
        </w:rPr>
        <w:t>石膏复合材料建筑楼板隔声保温工程涉及楼板隔声、保温、楼板构造设计等多个分项工程，应同时满足其他相关标准的指标要求。</w:t>
      </w:r>
    </w:p>
    <w:p w14:paraId="181E1A04" w14:textId="77777777" w:rsidR="00CD14DF" w:rsidRDefault="00CD14DF" w:rsidP="00CD14DF">
      <w:pPr>
        <w:pStyle w:val="a4"/>
      </w:pPr>
    </w:p>
    <w:p w14:paraId="7A351EB2" w14:textId="77777777" w:rsidR="00CD14DF" w:rsidRDefault="00CD14DF" w:rsidP="00CD14DF"/>
    <w:p w14:paraId="666ABDE1" w14:textId="77777777" w:rsidR="00CD14DF" w:rsidRDefault="00CD14DF" w:rsidP="00CD14DF">
      <w:pPr>
        <w:pStyle w:val="a4"/>
      </w:pPr>
    </w:p>
    <w:p w14:paraId="22B98599" w14:textId="77777777" w:rsidR="00CD14DF" w:rsidRDefault="00CD14DF" w:rsidP="00CD14DF"/>
    <w:p w14:paraId="3A0B353B" w14:textId="77777777" w:rsidR="00CD14DF" w:rsidRDefault="00CD14DF" w:rsidP="00CD14DF">
      <w:pPr>
        <w:pStyle w:val="a4"/>
      </w:pPr>
    </w:p>
    <w:p w14:paraId="0B60794F" w14:textId="77777777" w:rsidR="00CD14DF" w:rsidRDefault="00CD14DF" w:rsidP="00CD14DF"/>
    <w:p w14:paraId="0509A47B" w14:textId="77777777" w:rsidR="00CD14DF" w:rsidRDefault="00CD14DF" w:rsidP="00CD14DF">
      <w:pPr>
        <w:pStyle w:val="a4"/>
      </w:pPr>
    </w:p>
    <w:p w14:paraId="30BA51BA" w14:textId="77777777" w:rsidR="00CD14DF" w:rsidRDefault="00CD14DF" w:rsidP="00CD14DF"/>
    <w:p w14:paraId="439C9A02" w14:textId="77777777" w:rsidR="00CD14DF" w:rsidRDefault="00CD14DF" w:rsidP="00CD14DF">
      <w:pPr>
        <w:pStyle w:val="a4"/>
      </w:pPr>
    </w:p>
    <w:p w14:paraId="793D667D" w14:textId="77777777" w:rsidR="00CD14DF" w:rsidRDefault="00CD14DF" w:rsidP="00CD14DF"/>
    <w:p w14:paraId="473048FA" w14:textId="77777777" w:rsidR="00CD14DF" w:rsidRDefault="00CD14DF" w:rsidP="00CD14DF">
      <w:pPr>
        <w:pStyle w:val="a4"/>
      </w:pPr>
    </w:p>
    <w:p w14:paraId="36A599D6" w14:textId="77777777" w:rsidR="00CD14DF" w:rsidRDefault="00CD14DF" w:rsidP="00CD14DF"/>
    <w:p w14:paraId="3520992A" w14:textId="77777777" w:rsidR="00CD14DF" w:rsidRPr="00EC54EC" w:rsidRDefault="00CD14DF" w:rsidP="00CD14DF">
      <w:pPr>
        <w:spacing w:afterLines="50" w:after="156"/>
        <w:jc w:val="center"/>
        <w:outlineLvl w:val="0"/>
        <w:rPr>
          <w:rFonts w:ascii="黑体" w:eastAsia="黑体" w:hAnsi="黑体"/>
          <w:sz w:val="32"/>
          <w:szCs w:val="32"/>
        </w:rPr>
      </w:pPr>
      <w:bookmarkStart w:id="236" w:name="_Toc67909475"/>
      <w:bookmarkStart w:id="237" w:name="_Toc68014697"/>
      <w:bookmarkStart w:id="238" w:name="_Toc68014880"/>
      <w:bookmarkStart w:id="239" w:name="_Toc76245962"/>
      <w:bookmarkStart w:id="240" w:name="_Toc56499430"/>
      <w:bookmarkStart w:id="241" w:name="_Toc72484393"/>
      <w:bookmarkStart w:id="242" w:name="_Toc76246311"/>
      <w:bookmarkStart w:id="243" w:name="_Toc68014741"/>
      <w:bookmarkStart w:id="244" w:name="_Toc77067686"/>
      <w:bookmarkStart w:id="245" w:name="_Toc77069052"/>
      <w:bookmarkStart w:id="246" w:name="_Toc78903669"/>
      <w:bookmarkStart w:id="247" w:name="_Toc78903917"/>
      <w:bookmarkStart w:id="248" w:name="_Toc78903949"/>
      <w:bookmarkStart w:id="249" w:name="_Toc107497925"/>
      <w:bookmarkStart w:id="250" w:name="_Toc135319809"/>
      <w:bookmarkStart w:id="251" w:name="_Toc169104655"/>
      <w:r w:rsidRPr="000A510F">
        <w:rPr>
          <w:rFonts w:ascii="黑体" w:eastAsia="黑体" w:hAnsi="黑体" w:hint="eastAsia"/>
          <w:sz w:val="32"/>
          <w:szCs w:val="32"/>
        </w:rPr>
        <w:lastRenderedPageBreak/>
        <w:t>2</w:t>
      </w:r>
      <w:r w:rsidRPr="00EC54EC">
        <w:rPr>
          <w:rFonts w:ascii="黑体" w:eastAsia="黑体" w:hAnsi="黑体"/>
          <w:sz w:val="32"/>
          <w:szCs w:val="32"/>
        </w:rPr>
        <w:t xml:space="preserve">  </w:t>
      </w:r>
      <w:r w:rsidRPr="00EC54EC">
        <w:rPr>
          <w:rFonts w:ascii="黑体" w:eastAsia="黑体" w:hAnsi="黑体" w:hint="eastAsia"/>
          <w:sz w:val="32"/>
          <w:szCs w:val="32"/>
        </w:rPr>
        <w:t>术</w:t>
      </w:r>
      <w:r w:rsidRPr="00EC54EC">
        <w:rPr>
          <w:rFonts w:ascii="黑体" w:eastAsia="黑体" w:hAnsi="黑体"/>
          <w:sz w:val="32"/>
          <w:szCs w:val="32"/>
        </w:rPr>
        <w:t xml:space="preserve">    </w:t>
      </w:r>
      <w:r w:rsidRPr="00EC54EC">
        <w:rPr>
          <w:rFonts w:ascii="黑体" w:eastAsia="黑体" w:hAnsi="黑体" w:hint="eastAsia"/>
          <w:sz w:val="32"/>
          <w:szCs w:val="32"/>
        </w:rPr>
        <w:t>语</w:t>
      </w:r>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14:paraId="6253C39F" w14:textId="421A1B6E" w:rsidR="00CD14DF" w:rsidRPr="00CD14DF" w:rsidRDefault="00CD14DF" w:rsidP="00CD14DF">
      <w:pPr>
        <w:rPr>
          <w:rFonts w:ascii="宋体" w:eastAsia="宋体" w:hAnsi="宋体" w:cs="Arial"/>
          <w:szCs w:val="21"/>
        </w:rPr>
      </w:pPr>
      <w:r w:rsidRPr="00CD14DF">
        <w:rPr>
          <w:rFonts w:ascii="黑体" w:eastAsia="黑体" w:hAnsi="黑体" w:cs="Arial"/>
          <w:b/>
          <w:bCs/>
          <w:szCs w:val="21"/>
        </w:rPr>
        <w:t>2.0.1</w:t>
      </w:r>
      <w:r w:rsidRPr="00CD14DF">
        <w:rPr>
          <w:rFonts w:ascii="黑体" w:eastAsia="黑体" w:hAnsi="黑体" w:cs="Arial" w:hint="eastAsia"/>
          <w:b/>
          <w:bCs/>
          <w:szCs w:val="21"/>
        </w:rPr>
        <w:t xml:space="preserve"> </w:t>
      </w:r>
      <w:r>
        <w:rPr>
          <w:rFonts w:ascii="宋体" w:eastAsia="宋体" w:hAnsi="宋体" w:cs="Arial" w:hint="eastAsia"/>
          <w:szCs w:val="21"/>
        </w:rPr>
        <w:t xml:space="preserve"> </w:t>
      </w:r>
      <w:r w:rsidRPr="00CD14DF">
        <w:rPr>
          <w:rFonts w:ascii="宋体" w:eastAsia="宋体" w:hAnsi="宋体" w:cs="Arial"/>
          <w:szCs w:val="21"/>
        </w:rPr>
        <w:t>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保护层、石膏基隔声保温层和楼板结构层自上而下构成一个竖向的减振系统，再加上竖向隔声片构造，形成完整的石膏复合材料建筑楼板隔声保温系统，可有效改善楼板撞击声隔声性能。系统首先在楼板结构层上浇筑石膏隔声保温复合材料或铺设预制石膏隔声保温制品作为石膏基隔声保温层，其次在其上浇筑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砂浆作为保护层，石膏基隔声保温层、石膏基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砂浆保护层和墙体交接处有竖向隔声片，最后在保护层上部铺设大理石、瓷砖、木地板、环氧地坪、微水泥等地面装饰层。</w:t>
      </w:r>
    </w:p>
    <w:p w14:paraId="42848679" w14:textId="22668C8F" w:rsidR="00CD14DF" w:rsidRPr="00CD14DF" w:rsidRDefault="00CD14DF" w:rsidP="00CD14DF">
      <w:pPr>
        <w:rPr>
          <w:rFonts w:ascii="宋体" w:eastAsia="宋体" w:hAnsi="宋体" w:cs="Arial"/>
          <w:szCs w:val="21"/>
        </w:rPr>
      </w:pPr>
      <w:r w:rsidRPr="00CD14DF">
        <w:rPr>
          <w:rFonts w:ascii="黑体" w:eastAsia="黑体" w:hAnsi="黑体" w:cs="Arial"/>
          <w:b/>
          <w:bCs/>
          <w:szCs w:val="21"/>
        </w:rPr>
        <w:t>2.0.2</w:t>
      </w:r>
      <w:r>
        <w:rPr>
          <w:rFonts w:ascii="宋体" w:eastAsia="宋体" w:hAnsi="宋体" w:cs="Arial" w:hint="eastAsia"/>
          <w:szCs w:val="21"/>
        </w:rPr>
        <w:t xml:space="preserve">  </w:t>
      </w:r>
      <w:r w:rsidRPr="00CD14DF">
        <w:rPr>
          <w:rFonts w:ascii="宋体" w:eastAsia="宋体" w:hAnsi="宋体" w:cs="Arial"/>
          <w:szCs w:val="21"/>
        </w:rPr>
        <w:t>本标准所指的石膏隔声保温复合材料兼具楼板保温和隔声功能，主要功能组份为石膏</w:t>
      </w:r>
      <w:proofErr w:type="gramStart"/>
      <w:r w:rsidRPr="00CD14DF">
        <w:rPr>
          <w:rFonts w:ascii="宋体" w:eastAsia="宋体" w:hAnsi="宋体" w:cs="Arial"/>
          <w:szCs w:val="21"/>
        </w:rPr>
        <w:t>胶凝材和</w:t>
      </w:r>
      <w:proofErr w:type="gramEnd"/>
      <w:r w:rsidRPr="00CD14DF">
        <w:rPr>
          <w:rFonts w:ascii="宋体" w:eastAsia="宋体" w:hAnsi="宋体" w:cs="Arial"/>
          <w:szCs w:val="21"/>
        </w:rPr>
        <w:t>轻骨料。为满足隔声保温性，</w:t>
      </w:r>
      <w:proofErr w:type="gramStart"/>
      <w:r w:rsidRPr="00CD14DF">
        <w:rPr>
          <w:rFonts w:ascii="宋体" w:eastAsia="宋体" w:hAnsi="宋体" w:cs="Arial"/>
          <w:szCs w:val="21"/>
        </w:rPr>
        <w:t>须加入</w:t>
      </w:r>
      <w:proofErr w:type="gramEnd"/>
      <w:r w:rsidRPr="00CD14DF">
        <w:rPr>
          <w:rFonts w:ascii="宋体" w:eastAsia="宋体" w:hAnsi="宋体" w:cs="Arial"/>
          <w:szCs w:val="21"/>
        </w:rPr>
        <w:t>大掺量轻骨料大幅降低复合材料密度，同时；需要满足一定的强度。传统的β型建筑石膏</w:t>
      </w:r>
      <w:proofErr w:type="gramStart"/>
      <w:r w:rsidRPr="00CD14DF">
        <w:rPr>
          <w:rFonts w:ascii="宋体" w:eastAsia="宋体" w:hAnsi="宋体" w:cs="Arial"/>
          <w:szCs w:val="21"/>
        </w:rPr>
        <w:t>粉基础</w:t>
      </w:r>
      <w:proofErr w:type="gramEnd"/>
      <w:r w:rsidRPr="00CD14DF">
        <w:rPr>
          <w:rFonts w:ascii="宋体" w:eastAsia="宋体" w:hAnsi="宋体" w:cs="Arial"/>
          <w:szCs w:val="21"/>
        </w:rPr>
        <w:t>强度低，很难实现密度和强度的平衡。半水石膏建议采用α型高强石膏。</w:t>
      </w:r>
    </w:p>
    <w:p w14:paraId="7127B662" w14:textId="357C76EC" w:rsidR="00CD14DF" w:rsidRPr="00CD14DF" w:rsidRDefault="00CD14DF" w:rsidP="00CD14DF">
      <w:pPr>
        <w:rPr>
          <w:rFonts w:ascii="宋体" w:eastAsia="宋体" w:hAnsi="宋体" w:cs="Arial"/>
          <w:szCs w:val="21"/>
        </w:rPr>
      </w:pPr>
      <w:r w:rsidRPr="00CD14DF">
        <w:rPr>
          <w:rFonts w:ascii="黑体" w:eastAsia="黑体" w:hAnsi="黑体" w:cs="Arial"/>
          <w:b/>
          <w:bCs/>
          <w:szCs w:val="21"/>
        </w:rPr>
        <w:t>2.0.3</w:t>
      </w:r>
      <w:r w:rsidRPr="00CD14DF">
        <w:rPr>
          <w:rFonts w:ascii="黑体" w:eastAsia="黑体" w:hAnsi="黑体" w:cs="Arial" w:hint="eastAsia"/>
          <w:b/>
          <w:bCs/>
          <w:szCs w:val="21"/>
        </w:rPr>
        <w:t xml:space="preserve"> </w:t>
      </w:r>
      <w:r>
        <w:rPr>
          <w:rFonts w:ascii="宋体" w:eastAsia="宋体" w:hAnsi="宋体" w:cs="Arial" w:hint="eastAsia"/>
          <w:szCs w:val="21"/>
        </w:rPr>
        <w:t xml:space="preserve"> </w:t>
      </w:r>
      <w:r w:rsidRPr="00CD14DF">
        <w:rPr>
          <w:rFonts w:ascii="宋体" w:eastAsia="宋体" w:hAnsi="宋体" w:cs="Arial"/>
          <w:szCs w:val="21"/>
        </w:rPr>
        <w:t>本条规定了兼具保温和隔声功能的预制石膏隔声保温板，是楼板隔声保温系统中的隔声保温层，适用于干法施工工艺。</w:t>
      </w:r>
      <w:proofErr w:type="gramStart"/>
      <w:r w:rsidRPr="00CD14DF">
        <w:rPr>
          <w:rFonts w:ascii="宋体" w:eastAsia="宋体" w:hAnsi="宋体" w:cs="Arial"/>
          <w:szCs w:val="21"/>
        </w:rPr>
        <w:t>当用于</w:t>
      </w:r>
      <w:proofErr w:type="gramEnd"/>
      <w:r w:rsidRPr="00CD14DF">
        <w:rPr>
          <w:rFonts w:ascii="宋体" w:eastAsia="宋体" w:hAnsi="宋体" w:cs="Arial"/>
          <w:szCs w:val="21"/>
        </w:rPr>
        <w:t>石膏复合材料建筑楼板隔声保温地</w:t>
      </w:r>
      <w:proofErr w:type="gramStart"/>
      <w:r w:rsidRPr="00CD14DF">
        <w:rPr>
          <w:rFonts w:ascii="宋体" w:eastAsia="宋体" w:hAnsi="宋体" w:cs="Arial"/>
          <w:szCs w:val="21"/>
        </w:rPr>
        <w:t>暖系统</w:t>
      </w:r>
      <w:proofErr w:type="gramEnd"/>
      <w:r w:rsidRPr="00CD14DF">
        <w:rPr>
          <w:rFonts w:ascii="宋体" w:eastAsia="宋体" w:hAnsi="宋体" w:cs="Arial"/>
          <w:szCs w:val="21"/>
        </w:rPr>
        <w:t>时，根据设计要求，可预留固定间距和尺寸的沟槽，本条强调了具有阻隔撞击声功能的石膏基隔声保温层应铺设于楼板结构层上部。</w:t>
      </w:r>
    </w:p>
    <w:p w14:paraId="1B8CB30F" w14:textId="0F45BE79" w:rsidR="00CD14DF" w:rsidRPr="00CD14DF" w:rsidRDefault="00CD14DF" w:rsidP="00CD14DF">
      <w:pPr>
        <w:rPr>
          <w:rFonts w:ascii="宋体" w:eastAsia="宋体" w:hAnsi="宋体" w:cs="Arial"/>
          <w:szCs w:val="21"/>
        </w:rPr>
      </w:pPr>
      <w:r w:rsidRPr="00CD14DF">
        <w:rPr>
          <w:rFonts w:ascii="黑体" w:eastAsia="黑体" w:hAnsi="黑体" w:cs="Arial"/>
          <w:b/>
          <w:bCs/>
          <w:szCs w:val="21"/>
        </w:rPr>
        <w:t>2.0.4</w:t>
      </w:r>
      <w:r w:rsidRPr="00CD14DF">
        <w:rPr>
          <w:rFonts w:ascii="黑体" w:eastAsia="黑体" w:hAnsi="黑体" w:cs="Arial" w:hint="eastAsia"/>
          <w:b/>
          <w:bCs/>
          <w:szCs w:val="21"/>
        </w:rPr>
        <w:t xml:space="preserve"> </w:t>
      </w:r>
      <w:r>
        <w:rPr>
          <w:rFonts w:ascii="宋体" w:eastAsia="宋体" w:hAnsi="宋体" w:cs="Arial" w:hint="eastAsia"/>
          <w:szCs w:val="21"/>
        </w:rPr>
        <w:t xml:space="preserve"> </w:t>
      </w:r>
      <w:r w:rsidRPr="00CD14DF">
        <w:rPr>
          <w:rFonts w:ascii="宋体" w:eastAsia="宋体" w:hAnsi="宋体" w:cs="Arial"/>
          <w:szCs w:val="21"/>
        </w:rPr>
        <w:t>为保障系统的相容性和可靠性，采用石膏基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砂浆作为保护层。根据《建筑地面设计规范》GB50037和《建筑地面工程施工质量验收规范》GB50209对地面面层的要求，保护层强度等级不应小于C15。《石膏基自流平砂浆》JC/T1023规定的强度标号定义</w:t>
      </w:r>
      <w:proofErr w:type="gramStart"/>
      <w:r w:rsidRPr="00CD14DF">
        <w:rPr>
          <w:rFonts w:ascii="宋体" w:eastAsia="宋体" w:hAnsi="宋体" w:cs="Arial"/>
          <w:szCs w:val="21"/>
        </w:rPr>
        <w:t>为绝干强度</w:t>
      </w:r>
      <w:proofErr w:type="gramEnd"/>
      <w:r w:rsidRPr="00CD14DF">
        <w:rPr>
          <w:rFonts w:ascii="宋体" w:eastAsia="宋体" w:hAnsi="宋体" w:cs="Arial"/>
          <w:szCs w:val="21"/>
        </w:rPr>
        <w:t>，但在自然平衡含水状态下石膏基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砂浆强度</w:t>
      </w:r>
      <w:proofErr w:type="gramStart"/>
      <w:r w:rsidRPr="00CD14DF">
        <w:rPr>
          <w:rFonts w:ascii="宋体" w:eastAsia="宋体" w:hAnsi="宋体" w:cs="Arial"/>
          <w:szCs w:val="21"/>
        </w:rPr>
        <w:t>比绝干</w:t>
      </w:r>
      <w:proofErr w:type="gramEnd"/>
      <w:r w:rsidRPr="00CD14DF">
        <w:rPr>
          <w:rFonts w:ascii="宋体" w:eastAsia="宋体" w:hAnsi="宋体" w:cs="Arial"/>
          <w:szCs w:val="21"/>
        </w:rPr>
        <w:t>强度低20%左右，实际展现的抗压强度不足20MPa，为此将保护层石膏基</w:t>
      </w:r>
      <w:proofErr w:type="gramStart"/>
      <w:r w:rsidRPr="00CD14DF">
        <w:rPr>
          <w:rFonts w:ascii="宋体" w:eastAsia="宋体" w:hAnsi="宋体" w:cs="Arial"/>
          <w:szCs w:val="21"/>
        </w:rPr>
        <w:t>自流平砂浆绝干</w:t>
      </w:r>
      <w:proofErr w:type="gramEnd"/>
      <w:r w:rsidRPr="00CD14DF">
        <w:rPr>
          <w:rFonts w:ascii="宋体" w:eastAsia="宋体" w:hAnsi="宋体" w:cs="Arial"/>
          <w:szCs w:val="21"/>
        </w:rPr>
        <w:t>抗压强度定为G25等级。传统β型建筑石膏粉配制的石膏基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砂浆强度很难达到G25级。为此，建议石</w:t>
      </w:r>
      <w:r w:rsidRPr="00CD14DF">
        <w:rPr>
          <w:rFonts w:ascii="宋体" w:eastAsia="宋体" w:hAnsi="宋体" w:cs="Arial" w:hint="eastAsia"/>
          <w:szCs w:val="21"/>
        </w:rPr>
        <w:t>膏胶</w:t>
      </w:r>
      <w:proofErr w:type="gramStart"/>
      <w:r w:rsidRPr="00CD14DF">
        <w:rPr>
          <w:rFonts w:ascii="宋体" w:eastAsia="宋体" w:hAnsi="宋体" w:cs="Arial" w:hint="eastAsia"/>
          <w:szCs w:val="21"/>
        </w:rPr>
        <w:t>凝材采用</w:t>
      </w:r>
      <w:proofErr w:type="gramEnd"/>
      <w:r w:rsidRPr="00CD14DF">
        <w:rPr>
          <w:rFonts w:ascii="宋体" w:eastAsia="宋体" w:hAnsi="宋体" w:cs="Arial" w:hint="eastAsia"/>
          <w:szCs w:val="21"/>
        </w:rPr>
        <w:t>α型半水石膏或Ⅱ型无水石膏等高强石膏原料。</w:t>
      </w:r>
    </w:p>
    <w:p w14:paraId="35D94E64" w14:textId="49A5EF94" w:rsidR="00CD14DF" w:rsidRPr="00CD14DF" w:rsidRDefault="00CD14DF" w:rsidP="00CD14DF">
      <w:pPr>
        <w:rPr>
          <w:rFonts w:ascii="宋体" w:eastAsia="宋体" w:hAnsi="宋体" w:cs="Arial"/>
          <w:szCs w:val="21"/>
        </w:rPr>
      </w:pPr>
      <w:r w:rsidRPr="00CD14DF">
        <w:rPr>
          <w:rFonts w:ascii="黑体" w:eastAsia="黑体" w:hAnsi="黑体" w:cs="Arial"/>
          <w:b/>
          <w:bCs/>
          <w:szCs w:val="21"/>
        </w:rPr>
        <w:t>2.0.5</w:t>
      </w:r>
      <w:r w:rsidRPr="00CD14DF">
        <w:rPr>
          <w:rFonts w:ascii="黑体" w:eastAsia="黑体" w:hAnsi="黑体" w:cs="Arial" w:hint="eastAsia"/>
          <w:b/>
          <w:bCs/>
          <w:szCs w:val="21"/>
        </w:rPr>
        <w:t xml:space="preserve"> </w:t>
      </w:r>
      <w:r>
        <w:rPr>
          <w:rFonts w:ascii="宋体" w:eastAsia="宋体" w:hAnsi="宋体" w:cs="Arial" w:hint="eastAsia"/>
          <w:szCs w:val="21"/>
        </w:rPr>
        <w:t xml:space="preserve"> </w:t>
      </w:r>
      <w:r w:rsidRPr="00CD14DF">
        <w:rPr>
          <w:rFonts w:ascii="宋体" w:eastAsia="宋体" w:hAnsi="宋体" w:cs="Arial"/>
          <w:szCs w:val="21"/>
        </w:rPr>
        <w:t>本条规定了兼具保温和隔声功能的石膏隔声保温复合材料，是楼板隔声保温系统中的隔声保温层，适用于湿法施工工艺。本条强调了具有阻隔撞击声功能的石膏基隔声保温层应铺设于楼板结构层上部。</w:t>
      </w:r>
    </w:p>
    <w:p w14:paraId="6CA12C2A" w14:textId="529D072C" w:rsidR="00CD14DF" w:rsidRPr="00CD14DF" w:rsidRDefault="00CD14DF" w:rsidP="00CD14DF">
      <w:pPr>
        <w:rPr>
          <w:rFonts w:ascii="宋体" w:eastAsia="宋体" w:hAnsi="宋体" w:cs="Arial"/>
          <w:szCs w:val="21"/>
        </w:rPr>
      </w:pPr>
      <w:r w:rsidRPr="00CD14DF">
        <w:rPr>
          <w:rFonts w:ascii="黑体" w:eastAsia="黑体" w:hAnsi="黑体" w:cs="Arial"/>
          <w:b/>
          <w:bCs/>
          <w:szCs w:val="21"/>
        </w:rPr>
        <w:t>2.0.7</w:t>
      </w:r>
      <w:r>
        <w:rPr>
          <w:rFonts w:ascii="宋体" w:eastAsia="宋体" w:hAnsi="宋体" w:cs="Arial" w:hint="eastAsia"/>
          <w:szCs w:val="21"/>
        </w:rPr>
        <w:t xml:space="preserve">  </w:t>
      </w:r>
      <w:r w:rsidRPr="00CD14DF">
        <w:rPr>
          <w:rFonts w:ascii="宋体" w:eastAsia="宋体" w:hAnsi="宋体" w:cs="Arial"/>
          <w:szCs w:val="21"/>
        </w:rPr>
        <w:t>竖向隔声片用于阻断楼板隔声保温系统与墙体、柱或竖向管道之间的声桥。</w:t>
      </w:r>
    </w:p>
    <w:p w14:paraId="6910F9C9" w14:textId="5A43E7A1" w:rsidR="00CD14DF" w:rsidRPr="00CD14DF" w:rsidRDefault="00CD14DF" w:rsidP="00CD14DF">
      <w:pPr>
        <w:rPr>
          <w:rFonts w:ascii="宋体" w:eastAsia="宋体" w:hAnsi="宋体" w:cs="Arial"/>
          <w:szCs w:val="21"/>
        </w:rPr>
      </w:pPr>
      <w:r w:rsidRPr="00CD14DF">
        <w:rPr>
          <w:rFonts w:ascii="黑体" w:eastAsia="黑体" w:hAnsi="黑体" w:cs="Arial"/>
          <w:b/>
          <w:bCs/>
          <w:szCs w:val="21"/>
        </w:rPr>
        <w:t>2.0.9</w:t>
      </w:r>
      <w:r>
        <w:rPr>
          <w:rFonts w:ascii="宋体" w:eastAsia="宋体" w:hAnsi="宋体" w:cs="Arial" w:hint="eastAsia"/>
          <w:szCs w:val="21"/>
        </w:rPr>
        <w:t xml:space="preserve">  </w:t>
      </w:r>
      <w:r w:rsidRPr="00CD14DF">
        <w:rPr>
          <w:rFonts w:ascii="宋体" w:eastAsia="宋体" w:hAnsi="宋体" w:cs="Arial"/>
          <w:szCs w:val="21"/>
        </w:rPr>
        <w:t>石膏基隔声保温层轻质多孔，直接在面层建筑石膏基</w:t>
      </w:r>
      <w:proofErr w:type="gramStart"/>
      <w:r w:rsidRPr="00CD14DF">
        <w:rPr>
          <w:rFonts w:ascii="宋体" w:eastAsia="宋体" w:hAnsi="宋体" w:cs="Arial"/>
          <w:szCs w:val="21"/>
        </w:rPr>
        <w:t>自流平</w:t>
      </w:r>
      <w:proofErr w:type="gramEnd"/>
      <w:r w:rsidRPr="00CD14DF">
        <w:rPr>
          <w:rFonts w:ascii="宋体" w:eastAsia="宋体" w:hAnsi="宋体" w:cs="Arial"/>
          <w:szCs w:val="21"/>
        </w:rPr>
        <w:t>砂浆，面层容易产生气孔，影响观感质量，需涂刷一道界面处理剂隔离。另外，当在石膏基自流</w:t>
      </w:r>
      <w:proofErr w:type="gramStart"/>
      <w:r w:rsidRPr="00CD14DF">
        <w:rPr>
          <w:rFonts w:ascii="宋体" w:eastAsia="宋体" w:hAnsi="宋体" w:cs="Arial"/>
          <w:szCs w:val="21"/>
        </w:rPr>
        <w:t>平面层做瓷砖</w:t>
      </w:r>
      <w:proofErr w:type="gramEnd"/>
      <w:r w:rsidRPr="00CD14DF">
        <w:rPr>
          <w:rFonts w:ascii="宋体" w:eastAsia="宋体" w:hAnsi="宋体" w:cs="Arial"/>
          <w:szCs w:val="21"/>
        </w:rPr>
        <w:t>装饰层时，需先做界面处理，再采用石膏基瓷砖胶，满足相应标准要求，保持粘结层与保护层的同质性，防止空鼓开裂。</w:t>
      </w:r>
    </w:p>
    <w:p w14:paraId="724E73F8" w14:textId="531FE3E8" w:rsidR="00CD14DF" w:rsidRPr="00CD14DF" w:rsidRDefault="00CD14DF" w:rsidP="00CD14DF">
      <w:pPr>
        <w:rPr>
          <w:rFonts w:ascii="宋体" w:eastAsia="宋体" w:hAnsi="宋体" w:cs="Arial"/>
          <w:szCs w:val="21"/>
        </w:rPr>
      </w:pPr>
      <w:r w:rsidRPr="00CD14DF">
        <w:rPr>
          <w:rFonts w:ascii="黑体" w:eastAsia="黑体" w:hAnsi="黑体" w:cs="Arial"/>
          <w:b/>
          <w:bCs/>
          <w:szCs w:val="21"/>
        </w:rPr>
        <w:t>2.0.10</w:t>
      </w:r>
      <w:r w:rsidRPr="00CD14DF">
        <w:rPr>
          <w:rFonts w:ascii="黑体" w:eastAsia="黑体" w:hAnsi="黑体" w:cs="Arial" w:hint="eastAsia"/>
          <w:b/>
          <w:bCs/>
          <w:szCs w:val="21"/>
        </w:rPr>
        <w:t xml:space="preserve"> </w:t>
      </w:r>
      <w:r>
        <w:rPr>
          <w:rFonts w:ascii="宋体" w:eastAsia="宋体" w:hAnsi="宋体" w:cs="Arial" w:hint="eastAsia"/>
          <w:szCs w:val="21"/>
        </w:rPr>
        <w:t xml:space="preserve"> </w:t>
      </w:r>
      <w:r w:rsidRPr="00CD14DF">
        <w:rPr>
          <w:rFonts w:ascii="宋体" w:eastAsia="宋体" w:hAnsi="宋体" w:cs="Arial"/>
          <w:szCs w:val="21"/>
        </w:rPr>
        <w:t>由具有良好压缩性能的弹性材料组成，且能起到减弱结构振动传播的构造层，通过喷涂工艺来改善楼板系统不同构造层间的表面性能及隔声性能，可选用微孔聚脲、丙烯酸、聚氨酯、无机硅声能凝胶等材料。</w:t>
      </w:r>
    </w:p>
    <w:p w14:paraId="623E4E1F" w14:textId="77777777" w:rsidR="00CD14DF" w:rsidRPr="00CD14DF" w:rsidRDefault="00CD14DF" w:rsidP="00CD14DF">
      <w:pPr>
        <w:rPr>
          <w:rFonts w:ascii="宋体" w:eastAsia="宋体" w:hAnsi="宋体" w:cs="Arial"/>
          <w:szCs w:val="21"/>
        </w:rPr>
      </w:pPr>
    </w:p>
    <w:p w14:paraId="601A1D58" w14:textId="77777777" w:rsidR="00CD14DF" w:rsidRDefault="00CD14DF" w:rsidP="00CD14DF">
      <w:pPr>
        <w:pStyle w:val="a4"/>
      </w:pPr>
    </w:p>
    <w:p w14:paraId="34338F15" w14:textId="77777777" w:rsidR="00CD14DF" w:rsidRDefault="00CD14DF" w:rsidP="00CD14DF"/>
    <w:p w14:paraId="0BB76FB6" w14:textId="77777777" w:rsidR="00CD14DF" w:rsidRDefault="00CD14DF" w:rsidP="00CD14DF">
      <w:pPr>
        <w:pStyle w:val="a4"/>
      </w:pPr>
    </w:p>
    <w:p w14:paraId="5A44819F" w14:textId="77777777" w:rsidR="00CD14DF" w:rsidRDefault="00CD14DF" w:rsidP="00CD14DF"/>
    <w:p w14:paraId="1B1128C9" w14:textId="77777777" w:rsidR="00CD14DF" w:rsidRDefault="00CD14DF" w:rsidP="00CD14DF">
      <w:pPr>
        <w:pStyle w:val="a4"/>
      </w:pPr>
    </w:p>
    <w:p w14:paraId="17986EC9" w14:textId="77777777" w:rsidR="00CD14DF" w:rsidRDefault="00CD14DF" w:rsidP="00CD14DF"/>
    <w:p w14:paraId="7964E349" w14:textId="77777777" w:rsidR="00CD14DF" w:rsidRDefault="00CD14DF" w:rsidP="00CD14DF">
      <w:pPr>
        <w:pStyle w:val="a4"/>
      </w:pPr>
    </w:p>
    <w:p w14:paraId="27314E03" w14:textId="77777777" w:rsidR="00CD14DF" w:rsidRDefault="00CD14DF" w:rsidP="00CD14DF"/>
    <w:p w14:paraId="41B6EE64" w14:textId="77777777" w:rsidR="00CD14DF" w:rsidRPr="00CD14DF" w:rsidRDefault="00CD14DF" w:rsidP="00CD14DF">
      <w:pPr>
        <w:pStyle w:val="a4"/>
      </w:pPr>
    </w:p>
    <w:p w14:paraId="4FF1146D" w14:textId="77777777" w:rsidR="00795582" w:rsidRPr="00EC54EC" w:rsidRDefault="00795582" w:rsidP="00795582">
      <w:pPr>
        <w:spacing w:afterLines="50" w:after="156"/>
        <w:jc w:val="center"/>
        <w:outlineLvl w:val="0"/>
        <w:rPr>
          <w:rFonts w:ascii="黑体" w:eastAsia="黑体" w:hAnsi="黑体"/>
          <w:sz w:val="32"/>
          <w:szCs w:val="32"/>
        </w:rPr>
      </w:pPr>
      <w:bookmarkStart w:id="252" w:name="_Toc76246312"/>
      <w:bookmarkStart w:id="253" w:name="_Toc72484394"/>
      <w:bookmarkStart w:id="254" w:name="_Toc68014698"/>
      <w:bookmarkStart w:id="255" w:name="_Toc68014742"/>
      <w:bookmarkStart w:id="256" w:name="_Toc76245963"/>
      <w:bookmarkStart w:id="257" w:name="_Toc68014881"/>
      <w:bookmarkStart w:id="258" w:name="_Toc56499431"/>
      <w:bookmarkStart w:id="259" w:name="_Toc67909476"/>
      <w:bookmarkStart w:id="260" w:name="_Toc77067687"/>
      <w:bookmarkStart w:id="261" w:name="_Toc77069053"/>
      <w:bookmarkStart w:id="262" w:name="_Toc78903670"/>
      <w:bookmarkStart w:id="263" w:name="_Toc78903918"/>
      <w:bookmarkStart w:id="264" w:name="_Toc78903950"/>
      <w:bookmarkStart w:id="265" w:name="_Toc107497926"/>
      <w:bookmarkStart w:id="266" w:name="_Toc135319810"/>
      <w:bookmarkStart w:id="267" w:name="_Toc169104656"/>
      <w:r w:rsidRPr="00EC54EC">
        <w:rPr>
          <w:rFonts w:ascii="黑体" w:eastAsia="黑体" w:hAnsi="黑体" w:hint="eastAsia"/>
          <w:b/>
          <w:bCs/>
          <w:sz w:val="32"/>
          <w:szCs w:val="32"/>
        </w:rPr>
        <w:lastRenderedPageBreak/>
        <w:t>3</w:t>
      </w:r>
      <w:r w:rsidRPr="00EC54EC">
        <w:rPr>
          <w:rFonts w:ascii="黑体" w:eastAsia="黑体" w:hAnsi="黑体"/>
          <w:sz w:val="32"/>
          <w:szCs w:val="32"/>
        </w:rPr>
        <w:t xml:space="preserve">  </w:t>
      </w:r>
      <w:r w:rsidRPr="00EC54EC">
        <w:rPr>
          <w:rFonts w:ascii="黑体" w:eastAsia="黑体" w:hAnsi="黑体" w:hint="eastAsia"/>
          <w:sz w:val="32"/>
          <w:szCs w:val="32"/>
        </w:rPr>
        <w:t xml:space="preserve">基 本 </w:t>
      </w:r>
      <w:proofErr w:type="gramStart"/>
      <w:r w:rsidRPr="00EC54EC">
        <w:rPr>
          <w:rFonts w:ascii="黑体" w:eastAsia="黑体" w:hAnsi="黑体" w:hint="eastAsia"/>
          <w:sz w:val="32"/>
          <w:szCs w:val="32"/>
        </w:rPr>
        <w:t>规</w:t>
      </w:r>
      <w:proofErr w:type="gramEnd"/>
      <w:r w:rsidRPr="00EC54EC">
        <w:rPr>
          <w:rFonts w:ascii="黑体" w:eastAsia="黑体" w:hAnsi="黑体" w:hint="eastAsia"/>
          <w:sz w:val="32"/>
          <w:szCs w:val="32"/>
        </w:rPr>
        <w:t xml:space="preserve"> 定</w:t>
      </w:r>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p>
    <w:p w14:paraId="68AE7C4D" w14:textId="4E2CDBE1" w:rsidR="00795582" w:rsidRPr="00795582" w:rsidRDefault="00795582" w:rsidP="00795582">
      <w:pPr>
        <w:rPr>
          <w:rFonts w:ascii="宋体" w:eastAsia="宋体" w:hAnsi="宋体" w:cs="Arial"/>
          <w:szCs w:val="21"/>
        </w:rPr>
      </w:pPr>
      <w:r w:rsidRPr="00795582">
        <w:rPr>
          <w:rFonts w:ascii="黑体" w:eastAsia="黑体" w:hAnsi="黑体" w:cs="Arial"/>
          <w:b/>
          <w:bCs/>
          <w:szCs w:val="21"/>
        </w:rPr>
        <w:t>3.0.2</w:t>
      </w:r>
      <w:r>
        <w:rPr>
          <w:rFonts w:ascii="宋体" w:eastAsia="宋体" w:hAnsi="宋体" w:cs="Arial" w:hint="eastAsia"/>
          <w:szCs w:val="21"/>
        </w:rPr>
        <w:t xml:space="preserve">  </w:t>
      </w:r>
      <w:r w:rsidRPr="00795582">
        <w:rPr>
          <w:rFonts w:ascii="宋体" w:eastAsia="宋体" w:hAnsi="宋体" w:cs="Arial"/>
          <w:szCs w:val="21"/>
        </w:rPr>
        <w:t>本条隔声性能指标主要参考现行国家标准《民用建筑隔声设计规范》GB 50118，楼板隔声保温系统隔声性能检测主要包括楼板构件的撞击声隔声性能实验室检测与现场检测。</w:t>
      </w:r>
    </w:p>
    <w:p w14:paraId="199880FA" w14:textId="0DBC06D8" w:rsidR="00795582" w:rsidRPr="00795582" w:rsidRDefault="00795582" w:rsidP="00795582">
      <w:pPr>
        <w:rPr>
          <w:rFonts w:ascii="宋体" w:eastAsia="宋体" w:hAnsi="宋体" w:cs="Arial"/>
          <w:szCs w:val="21"/>
        </w:rPr>
      </w:pPr>
      <w:r w:rsidRPr="00795582">
        <w:rPr>
          <w:rFonts w:ascii="黑体" w:eastAsia="黑体" w:hAnsi="黑体" w:cs="Arial"/>
          <w:b/>
          <w:bCs/>
          <w:szCs w:val="21"/>
        </w:rPr>
        <w:t>3.0.3</w:t>
      </w:r>
      <w:r>
        <w:rPr>
          <w:rFonts w:ascii="宋体" w:eastAsia="宋体" w:hAnsi="宋体" w:cs="Arial" w:hint="eastAsia"/>
          <w:szCs w:val="21"/>
        </w:rPr>
        <w:t xml:space="preserve">  </w:t>
      </w:r>
      <w:r w:rsidRPr="00795582">
        <w:rPr>
          <w:rFonts w:ascii="宋体" w:eastAsia="宋体" w:hAnsi="宋体" w:cs="Arial"/>
          <w:szCs w:val="21"/>
        </w:rPr>
        <w:t>建筑楼板保温性能的施工验收发展比较成熟，依据现行国家及地方标准《建筑节能工程施工质量验收规范》GB 50411进行施工质量验收。对于隔声性能的验收，在现行强制性工程建设规范中，《建筑环境通用规范》GB 55016对隔声性能竣工验收提出了要求。</w:t>
      </w:r>
    </w:p>
    <w:p w14:paraId="1F95E297" w14:textId="07EE3FAB" w:rsidR="00795582" w:rsidRPr="00795582" w:rsidRDefault="00795582" w:rsidP="00795582">
      <w:pPr>
        <w:rPr>
          <w:rFonts w:ascii="宋体" w:eastAsia="宋体" w:hAnsi="宋体" w:cs="Arial"/>
          <w:szCs w:val="21"/>
        </w:rPr>
      </w:pPr>
      <w:r w:rsidRPr="00795582">
        <w:rPr>
          <w:rFonts w:ascii="黑体" w:eastAsia="黑体" w:hAnsi="黑体" w:cs="Arial"/>
          <w:b/>
          <w:bCs/>
          <w:szCs w:val="21"/>
        </w:rPr>
        <w:t>3.0.4</w:t>
      </w:r>
      <w:r>
        <w:rPr>
          <w:rFonts w:ascii="宋体" w:eastAsia="宋体" w:hAnsi="宋体" w:cs="Arial" w:hint="eastAsia"/>
          <w:szCs w:val="21"/>
        </w:rPr>
        <w:t xml:space="preserve">  </w:t>
      </w:r>
      <w:r w:rsidRPr="00795582">
        <w:rPr>
          <w:rFonts w:ascii="宋体" w:eastAsia="宋体" w:hAnsi="宋体" w:cs="Arial"/>
          <w:szCs w:val="21"/>
        </w:rPr>
        <w:t>石膏复合材料建筑楼板隔声保温工程需考虑材料的燃烧性能，应符合现行国家标准《建筑设计防火规范》GB 50016相关防火设计规范要求，同时应《建筑内部装修防火设计规范》 GB50222相关要求，考虑室内使用的材料燃烧发生时应具有</w:t>
      </w:r>
      <w:proofErr w:type="gramStart"/>
      <w:r w:rsidRPr="00795582">
        <w:rPr>
          <w:rFonts w:ascii="宋体" w:eastAsia="宋体" w:hAnsi="宋体" w:cs="Arial"/>
          <w:szCs w:val="21"/>
        </w:rPr>
        <w:t>低烟低</w:t>
      </w:r>
      <w:proofErr w:type="gramEnd"/>
      <w:r w:rsidRPr="00795582">
        <w:rPr>
          <w:rFonts w:ascii="宋体" w:eastAsia="宋体" w:hAnsi="宋体" w:cs="Arial"/>
          <w:szCs w:val="21"/>
        </w:rPr>
        <w:t>毒性，以减少对人员的伤害。</w:t>
      </w:r>
    </w:p>
    <w:p w14:paraId="4C8A0F87" w14:textId="76DDAF20" w:rsidR="00795582" w:rsidRPr="00795582" w:rsidRDefault="00795582" w:rsidP="00795582">
      <w:pPr>
        <w:rPr>
          <w:rFonts w:ascii="宋体" w:eastAsia="宋体" w:hAnsi="宋体" w:cs="Arial"/>
          <w:szCs w:val="21"/>
        </w:rPr>
      </w:pPr>
      <w:r w:rsidRPr="00795582">
        <w:rPr>
          <w:rFonts w:ascii="黑体" w:eastAsia="黑体" w:hAnsi="黑体" w:cs="Arial"/>
          <w:b/>
          <w:bCs/>
          <w:szCs w:val="21"/>
        </w:rPr>
        <w:t>3.0.6</w:t>
      </w:r>
      <w:r>
        <w:rPr>
          <w:rFonts w:ascii="宋体" w:eastAsia="宋体" w:hAnsi="宋体" w:cs="Arial" w:hint="eastAsia"/>
          <w:szCs w:val="21"/>
        </w:rPr>
        <w:t xml:space="preserve">  </w:t>
      </w:r>
      <w:r w:rsidRPr="00795582">
        <w:rPr>
          <w:rFonts w:ascii="宋体" w:eastAsia="宋体" w:hAnsi="宋体" w:cs="Arial"/>
          <w:szCs w:val="21"/>
        </w:rPr>
        <w:t>本条强调了楼板隔声保温系统包括结构层、隔声保温减振层、找平层、地面装饰层、断桥隔声条等，应以“系统”的概念来定义楼板隔声保温系统，隔声保温层仅为该系统的组成部分之一，不能代表整个系统，系统应为一个整体。楼面隔声保温工程应用中普遍出现的开裂、空鼓等问题，其主要原因是系统各组成材料之间没有形成较好的相容性，系统组成材料的质量及匹配性对系统的性能起着十分重要的作用。因此，规定系统的所有组成材料都由系统供应商统一提供，并对系统的整套材料质量负责。在施工前，施工单位应提供组成材料及系统隔声性能检</w:t>
      </w:r>
      <w:r w:rsidRPr="00795582">
        <w:rPr>
          <w:rFonts w:ascii="宋体" w:eastAsia="宋体" w:hAnsi="宋体" w:cs="Arial" w:hint="eastAsia"/>
          <w:szCs w:val="21"/>
        </w:rPr>
        <w:t>测报告。</w:t>
      </w:r>
    </w:p>
    <w:p w14:paraId="15533E66" w14:textId="27DFF3E7" w:rsidR="00795582" w:rsidRPr="00795582" w:rsidRDefault="00795582" w:rsidP="00795582">
      <w:pPr>
        <w:rPr>
          <w:rFonts w:ascii="宋体" w:eastAsia="宋体" w:hAnsi="宋体" w:cs="Arial"/>
          <w:szCs w:val="21"/>
        </w:rPr>
      </w:pPr>
      <w:r w:rsidRPr="00795582">
        <w:rPr>
          <w:rFonts w:ascii="黑体" w:eastAsia="黑体" w:hAnsi="黑体" w:cs="Arial"/>
          <w:b/>
          <w:bCs/>
          <w:szCs w:val="21"/>
        </w:rPr>
        <w:t>3.0.7</w:t>
      </w:r>
      <w:r w:rsidRPr="00795582">
        <w:rPr>
          <w:rFonts w:ascii="黑体" w:eastAsia="黑体" w:hAnsi="黑体" w:cs="Arial" w:hint="eastAsia"/>
          <w:b/>
          <w:bCs/>
          <w:szCs w:val="21"/>
        </w:rPr>
        <w:t xml:space="preserve"> </w:t>
      </w:r>
      <w:r>
        <w:rPr>
          <w:rFonts w:ascii="宋体" w:eastAsia="宋体" w:hAnsi="宋体" w:cs="Arial" w:hint="eastAsia"/>
          <w:szCs w:val="21"/>
        </w:rPr>
        <w:t xml:space="preserve"> </w:t>
      </w:r>
      <w:r w:rsidRPr="00795582">
        <w:rPr>
          <w:rFonts w:ascii="宋体" w:eastAsia="宋体" w:hAnsi="宋体" w:cs="Arial"/>
          <w:szCs w:val="21"/>
        </w:rPr>
        <w:t>石膏基复合材料耐水性较差，含水状态下强度大幅降低，同时保温与隔声性能也大幅衰减，因此不得用于厨房、卫生间等潮湿环境。</w:t>
      </w:r>
    </w:p>
    <w:p w14:paraId="6C95D428" w14:textId="26A2164E" w:rsidR="00CD14DF" w:rsidRPr="00795582" w:rsidRDefault="00795582" w:rsidP="00795582">
      <w:pPr>
        <w:rPr>
          <w:rFonts w:ascii="宋体" w:eastAsia="宋体" w:hAnsi="宋体" w:cs="Arial"/>
          <w:szCs w:val="21"/>
        </w:rPr>
      </w:pPr>
      <w:r w:rsidRPr="00795582">
        <w:rPr>
          <w:rFonts w:ascii="黑体" w:eastAsia="黑体" w:hAnsi="黑体" w:cs="Arial"/>
          <w:b/>
          <w:bCs/>
          <w:szCs w:val="21"/>
        </w:rPr>
        <w:t>3.0.8</w:t>
      </w:r>
      <w:r>
        <w:rPr>
          <w:rFonts w:ascii="宋体" w:eastAsia="宋体" w:hAnsi="宋体" w:cs="Arial" w:hint="eastAsia"/>
          <w:szCs w:val="21"/>
        </w:rPr>
        <w:t xml:space="preserve">  </w:t>
      </w:r>
      <w:r w:rsidRPr="00795582">
        <w:rPr>
          <w:rFonts w:ascii="宋体" w:eastAsia="宋体" w:hAnsi="宋体" w:cs="Arial"/>
          <w:szCs w:val="21"/>
        </w:rPr>
        <w:t>依据现行国家强制性工程建设规范《建筑环境通用规范》GB 55016要求，建筑声学工程竣工验收前应进行竣工声学检测。石膏复合材料建筑楼板隔声保温系统性能指标应满足起居室、卧室、书房等功能房间的分户楼板撞击声隔声满足国标《民用建筑隔声设计规范》GB 50118 要求。清水交付时，以保护层完成面交付时进行隔声性能检测，结构楼板上部应设置隔声保温层和保护层；精装交付时，以地面装饰</w:t>
      </w:r>
      <w:proofErr w:type="gramStart"/>
      <w:r w:rsidRPr="00795582">
        <w:rPr>
          <w:rFonts w:ascii="宋体" w:eastAsia="宋体" w:hAnsi="宋体" w:cs="Arial"/>
          <w:szCs w:val="21"/>
        </w:rPr>
        <w:t>层完成面</w:t>
      </w:r>
      <w:proofErr w:type="gramEnd"/>
      <w:r w:rsidRPr="00795582">
        <w:rPr>
          <w:rFonts w:ascii="宋体" w:eastAsia="宋体" w:hAnsi="宋体" w:cs="Arial"/>
          <w:szCs w:val="21"/>
        </w:rPr>
        <w:t>交付时进行隔声性能检测。</w:t>
      </w:r>
    </w:p>
    <w:p w14:paraId="4A5E60E9" w14:textId="77777777" w:rsidR="00CD14DF" w:rsidRDefault="00CD14DF" w:rsidP="00CD14DF"/>
    <w:p w14:paraId="44349317" w14:textId="77777777" w:rsidR="00CD14DF" w:rsidRDefault="00CD14DF" w:rsidP="00CD14DF">
      <w:pPr>
        <w:pStyle w:val="a4"/>
      </w:pPr>
    </w:p>
    <w:p w14:paraId="6413CDFC" w14:textId="77777777" w:rsidR="00CD14DF" w:rsidRDefault="00CD14DF" w:rsidP="00CD14DF"/>
    <w:p w14:paraId="25F0B749" w14:textId="77777777" w:rsidR="00CD14DF" w:rsidRDefault="00CD14DF" w:rsidP="00CD14DF">
      <w:pPr>
        <w:pStyle w:val="a4"/>
      </w:pPr>
    </w:p>
    <w:p w14:paraId="7F74CA0A" w14:textId="77777777" w:rsidR="00CD14DF" w:rsidRDefault="00CD14DF" w:rsidP="00CD14DF"/>
    <w:p w14:paraId="72D71679" w14:textId="77777777" w:rsidR="00795582" w:rsidRDefault="00795582" w:rsidP="00795582">
      <w:pPr>
        <w:pStyle w:val="a4"/>
      </w:pPr>
    </w:p>
    <w:p w14:paraId="753BEEAD" w14:textId="77777777" w:rsidR="00795582" w:rsidRDefault="00795582" w:rsidP="00795582"/>
    <w:p w14:paraId="18E600EC" w14:textId="77777777" w:rsidR="00795582" w:rsidRDefault="00795582" w:rsidP="00795582">
      <w:pPr>
        <w:pStyle w:val="a4"/>
      </w:pPr>
    </w:p>
    <w:p w14:paraId="7AEE9C08" w14:textId="77777777" w:rsidR="00795582" w:rsidRDefault="00795582" w:rsidP="00795582"/>
    <w:p w14:paraId="1E5B5AD2" w14:textId="77777777" w:rsidR="00795582" w:rsidRDefault="00795582" w:rsidP="00795582">
      <w:pPr>
        <w:pStyle w:val="a4"/>
      </w:pPr>
    </w:p>
    <w:p w14:paraId="75C09A00" w14:textId="77777777" w:rsidR="00795582" w:rsidRDefault="00795582" w:rsidP="00795582"/>
    <w:p w14:paraId="69456039" w14:textId="77777777" w:rsidR="00795582" w:rsidRDefault="00795582" w:rsidP="00795582">
      <w:pPr>
        <w:pStyle w:val="a4"/>
      </w:pPr>
    </w:p>
    <w:p w14:paraId="2244D06D" w14:textId="77777777" w:rsidR="00795582" w:rsidRDefault="00795582" w:rsidP="00795582"/>
    <w:p w14:paraId="29B17DC4" w14:textId="77777777" w:rsidR="00795582" w:rsidRDefault="00795582" w:rsidP="00795582">
      <w:pPr>
        <w:pStyle w:val="a4"/>
      </w:pPr>
    </w:p>
    <w:p w14:paraId="438873CF" w14:textId="77777777" w:rsidR="00795582" w:rsidRDefault="00795582" w:rsidP="00795582"/>
    <w:p w14:paraId="0F21484A" w14:textId="77777777" w:rsidR="00795582" w:rsidRDefault="00795582" w:rsidP="00795582">
      <w:pPr>
        <w:pStyle w:val="a4"/>
      </w:pPr>
    </w:p>
    <w:p w14:paraId="25410DE4" w14:textId="77777777" w:rsidR="00795582" w:rsidRDefault="00795582" w:rsidP="00795582"/>
    <w:p w14:paraId="71CC718A" w14:textId="77777777" w:rsidR="00DC5535" w:rsidRPr="008C3B91" w:rsidRDefault="00DC5535" w:rsidP="00DC5535">
      <w:pPr>
        <w:spacing w:afterLines="50" w:after="156"/>
        <w:jc w:val="center"/>
        <w:outlineLvl w:val="0"/>
        <w:rPr>
          <w:rFonts w:ascii="黑体" w:eastAsia="黑体" w:hAnsi="黑体"/>
          <w:sz w:val="32"/>
          <w:szCs w:val="32"/>
        </w:rPr>
      </w:pPr>
      <w:bookmarkStart w:id="268" w:name="_Toc169104657"/>
      <w:r w:rsidRPr="008C3B91">
        <w:rPr>
          <w:rFonts w:ascii="黑体" w:eastAsia="黑体" w:hAnsi="黑体"/>
          <w:sz w:val="32"/>
          <w:szCs w:val="32"/>
        </w:rPr>
        <w:lastRenderedPageBreak/>
        <w:t>4</w:t>
      </w:r>
      <w:r>
        <w:rPr>
          <w:rFonts w:ascii="黑体" w:eastAsia="黑体" w:hAnsi="黑体" w:hint="eastAsia"/>
          <w:sz w:val="32"/>
          <w:szCs w:val="32"/>
        </w:rPr>
        <w:t xml:space="preserve">  </w:t>
      </w:r>
      <w:r w:rsidRPr="008C3B91">
        <w:rPr>
          <w:rFonts w:ascii="黑体" w:eastAsia="黑体" w:hAnsi="黑体"/>
          <w:sz w:val="32"/>
          <w:szCs w:val="32"/>
        </w:rPr>
        <w:t>系</w:t>
      </w:r>
      <w:r>
        <w:rPr>
          <w:rFonts w:ascii="黑体" w:eastAsia="黑体" w:hAnsi="黑体" w:hint="eastAsia"/>
          <w:sz w:val="32"/>
          <w:szCs w:val="32"/>
        </w:rPr>
        <w:t xml:space="preserve"> </w:t>
      </w:r>
      <w:r w:rsidRPr="008C3B91">
        <w:rPr>
          <w:rFonts w:ascii="黑体" w:eastAsia="黑体" w:hAnsi="黑体"/>
          <w:sz w:val="32"/>
          <w:szCs w:val="32"/>
        </w:rPr>
        <w:t>统</w:t>
      </w:r>
      <w:r>
        <w:rPr>
          <w:rFonts w:ascii="黑体" w:eastAsia="黑体" w:hAnsi="黑体" w:hint="eastAsia"/>
          <w:sz w:val="32"/>
          <w:szCs w:val="32"/>
        </w:rPr>
        <w:t xml:space="preserve"> </w:t>
      </w:r>
      <w:r w:rsidRPr="008C3B91">
        <w:rPr>
          <w:rFonts w:ascii="黑体" w:eastAsia="黑体" w:hAnsi="黑体"/>
          <w:sz w:val="32"/>
          <w:szCs w:val="32"/>
        </w:rPr>
        <w:t>及</w:t>
      </w:r>
      <w:r>
        <w:rPr>
          <w:rFonts w:ascii="黑体" w:eastAsia="黑体" w:hAnsi="黑体" w:hint="eastAsia"/>
          <w:sz w:val="32"/>
          <w:szCs w:val="32"/>
        </w:rPr>
        <w:t xml:space="preserve"> </w:t>
      </w:r>
      <w:r w:rsidRPr="008C3B91">
        <w:rPr>
          <w:rFonts w:ascii="黑体" w:eastAsia="黑体" w:hAnsi="黑体"/>
          <w:sz w:val="32"/>
          <w:szCs w:val="32"/>
        </w:rPr>
        <w:t>材</w:t>
      </w:r>
      <w:r>
        <w:rPr>
          <w:rFonts w:ascii="黑体" w:eastAsia="黑体" w:hAnsi="黑体" w:hint="eastAsia"/>
          <w:sz w:val="32"/>
          <w:szCs w:val="32"/>
        </w:rPr>
        <w:t xml:space="preserve"> </w:t>
      </w:r>
      <w:r w:rsidRPr="008C3B91">
        <w:rPr>
          <w:rFonts w:ascii="黑体" w:eastAsia="黑体" w:hAnsi="黑体"/>
          <w:sz w:val="32"/>
          <w:szCs w:val="32"/>
        </w:rPr>
        <w:t>料</w:t>
      </w:r>
      <w:r>
        <w:rPr>
          <w:rFonts w:ascii="黑体" w:eastAsia="黑体" w:hAnsi="黑体" w:hint="eastAsia"/>
          <w:sz w:val="32"/>
          <w:szCs w:val="32"/>
        </w:rPr>
        <w:t xml:space="preserve"> </w:t>
      </w:r>
      <w:r w:rsidRPr="008C3B91">
        <w:rPr>
          <w:rFonts w:ascii="黑体" w:eastAsia="黑体" w:hAnsi="黑体"/>
          <w:sz w:val="32"/>
          <w:szCs w:val="32"/>
        </w:rPr>
        <w:t>性</w:t>
      </w:r>
      <w:r>
        <w:rPr>
          <w:rFonts w:ascii="黑体" w:eastAsia="黑体" w:hAnsi="黑体" w:hint="eastAsia"/>
          <w:sz w:val="32"/>
          <w:szCs w:val="32"/>
        </w:rPr>
        <w:t xml:space="preserve"> </w:t>
      </w:r>
      <w:r w:rsidRPr="008C3B91">
        <w:rPr>
          <w:rFonts w:ascii="黑体" w:eastAsia="黑体" w:hAnsi="黑体"/>
          <w:sz w:val="32"/>
          <w:szCs w:val="32"/>
        </w:rPr>
        <w:t>能</w:t>
      </w:r>
      <w:r>
        <w:rPr>
          <w:rFonts w:ascii="黑体" w:eastAsia="黑体" w:hAnsi="黑体" w:hint="eastAsia"/>
          <w:sz w:val="32"/>
          <w:szCs w:val="32"/>
        </w:rPr>
        <w:t xml:space="preserve"> </w:t>
      </w:r>
      <w:r w:rsidRPr="008C3B91">
        <w:rPr>
          <w:rFonts w:ascii="黑体" w:eastAsia="黑体" w:hAnsi="黑体"/>
          <w:sz w:val="32"/>
          <w:szCs w:val="32"/>
        </w:rPr>
        <w:t>要</w:t>
      </w:r>
      <w:r>
        <w:rPr>
          <w:rFonts w:ascii="黑体" w:eastAsia="黑体" w:hAnsi="黑体" w:hint="eastAsia"/>
          <w:sz w:val="32"/>
          <w:szCs w:val="32"/>
        </w:rPr>
        <w:t xml:space="preserve"> </w:t>
      </w:r>
      <w:r w:rsidRPr="008C3B91">
        <w:rPr>
          <w:rFonts w:ascii="黑体" w:eastAsia="黑体" w:hAnsi="黑体"/>
          <w:sz w:val="32"/>
          <w:szCs w:val="32"/>
        </w:rPr>
        <w:t>求</w:t>
      </w:r>
      <w:bookmarkEnd w:id="268"/>
    </w:p>
    <w:p w14:paraId="0DD3A8D7" w14:textId="77777777" w:rsidR="00DC5535" w:rsidRPr="00DC5535" w:rsidRDefault="00DC5535" w:rsidP="00DC5535">
      <w:pPr>
        <w:pStyle w:val="2"/>
        <w:spacing w:line="240" w:lineRule="auto"/>
        <w:jc w:val="center"/>
        <w:rPr>
          <w:rFonts w:ascii="黑体" w:eastAsia="黑体" w:hAnsi="黑体"/>
          <w:b w:val="0"/>
          <w:bCs w:val="0"/>
          <w:sz w:val="24"/>
          <w:szCs w:val="24"/>
        </w:rPr>
      </w:pPr>
      <w:bookmarkStart w:id="269" w:name="_Toc169104658"/>
      <w:r w:rsidRPr="00DC5535">
        <w:rPr>
          <w:rFonts w:ascii="黑体" w:eastAsia="黑体" w:hAnsi="黑体"/>
          <w:b w:val="0"/>
          <w:bCs w:val="0"/>
          <w:sz w:val="24"/>
          <w:szCs w:val="24"/>
        </w:rPr>
        <w:t>4.1</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系</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统</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性</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能</w:t>
      </w:r>
      <w:bookmarkEnd w:id="269"/>
    </w:p>
    <w:p w14:paraId="57411720" w14:textId="075758FE" w:rsidR="00795582" w:rsidRDefault="00795582" w:rsidP="00795582">
      <w:pPr>
        <w:rPr>
          <w:rFonts w:ascii="宋体" w:eastAsia="宋体" w:hAnsi="宋体" w:cs="Arial"/>
          <w:szCs w:val="21"/>
        </w:rPr>
      </w:pPr>
      <w:r w:rsidRPr="00DC5535">
        <w:rPr>
          <w:rFonts w:ascii="黑体" w:eastAsia="黑体" w:hAnsi="黑体" w:cs="Arial"/>
          <w:b/>
          <w:bCs/>
          <w:szCs w:val="21"/>
        </w:rPr>
        <w:t>4.1.1</w:t>
      </w:r>
      <w:r>
        <w:rPr>
          <w:rFonts w:ascii="宋体" w:eastAsia="宋体" w:hAnsi="宋体" w:cs="Arial" w:hint="eastAsia"/>
          <w:szCs w:val="21"/>
        </w:rPr>
        <w:t xml:space="preserve">  </w:t>
      </w:r>
      <w:r w:rsidRPr="00795582">
        <w:rPr>
          <w:rFonts w:ascii="宋体" w:eastAsia="宋体" w:hAnsi="宋体" w:cs="Arial"/>
          <w:szCs w:val="21"/>
        </w:rPr>
        <w:t>本标准将石膏复合材料楼面隔声保温系统作为一个整体考虑，应以“系统”的概念来定义楼板隔声保温系统，对系统的整体性能提出了明确的要求。除满足保温和隔声性能外，应用于楼板还应具有抗冲击性能。</w:t>
      </w:r>
    </w:p>
    <w:p w14:paraId="7DEDC882" w14:textId="77777777" w:rsidR="00DC5535" w:rsidRPr="008C3B91" w:rsidRDefault="00DC5535" w:rsidP="00DC5535">
      <w:pPr>
        <w:pStyle w:val="2"/>
        <w:spacing w:line="240" w:lineRule="auto"/>
        <w:jc w:val="center"/>
        <w:rPr>
          <w:rFonts w:ascii="黑体" w:eastAsia="黑体" w:hAnsi="黑体"/>
          <w:b w:val="0"/>
          <w:bCs w:val="0"/>
          <w:sz w:val="24"/>
          <w:szCs w:val="24"/>
        </w:rPr>
      </w:pPr>
      <w:bookmarkStart w:id="270" w:name="_Toc169104659"/>
      <w:r w:rsidRPr="008C3B91">
        <w:rPr>
          <w:rFonts w:ascii="黑体" w:eastAsia="黑体" w:hAnsi="黑体"/>
          <w:b w:val="0"/>
          <w:bCs w:val="0"/>
          <w:sz w:val="24"/>
          <w:szCs w:val="24"/>
        </w:rPr>
        <w:t>4.2</w:t>
      </w:r>
      <w:r>
        <w:rPr>
          <w:rFonts w:ascii="黑体" w:eastAsia="黑体" w:hAnsi="黑体" w:hint="eastAsia"/>
          <w:b w:val="0"/>
          <w:bCs w:val="0"/>
          <w:sz w:val="24"/>
          <w:szCs w:val="24"/>
        </w:rPr>
        <w:t xml:space="preserve">  </w:t>
      </w:r>
      <w:r w:rsidRPr="008C3B91">
        <w:rPr>
          <w:rFonts w:ascii="黑体" w:eastAsia="黑体" w:hAnsi="黑体"/>
          <w:b w:val="0"/>
          <w:bCs w:val="0"/>
          <w:sz w:val="24"/>
          <w:szCs w:val="24"/>
        </w:rPr>
        <w:t>材</w:t>
      </w:r>
      <w:r>
        <w:rPr>
          <w:rFonts w:ascii="黑体" w:eastAsia="黑体" w:hAnsi="黑体" w:hint="eastAsia"/>
          <w:b w:val="0"/>
          <w:bCs w:val="0"/>
          <w:sz w:val="24"/>
          <w:szCs w:val="24"/>
        </w:rPr>
        <w:t xml:space="preserve"> </w:t>
      </w:r>
      <w:r w:rsidRPr="008C3B91">
        <w:rPr>
          <w:rFonts w:ascii="黑体" w:eastAsia="黑体" w:hAnsi="黑体"/>
          <w:b w:val="0"/>
          <w:bCs w:val="0"/>
          <w:sz w:val="24"/>
          <w:szCs w:val="24"/>
        </w:rPr>
        <w:t>料</w:t>
      </w:r>
      <w:r>
        <w:rPr>
          <w:rFonts w:ascii="黑体" w:eastAsia="黑体" w:hAnsi="黑体" w:hint="eastAsia"/>
          <w:b w:val="0"/>
          <w:bCs w:val="0"/>
          <w:sz w:val="24"/>
          <w:szCs w:val="24"/>
        </w:rPr>
        <w:t xml:space="preserve"> </w:t>
      </w:r>
      <w:r w:rsidRPr="008C3B91">
        <w:rPr>
          <w:rFonts w:ascii="黑体" w:eastAsia="黑体" w:hAnsi="黑体"/>
          <w:b w:val="0"/>
          <w:bCs w:val="0"/>
          <w:sz w:val="24"/>
          <w:szCs w:val="24"/>
        </w:rPr>
        <w:t>性</w:t>
      </w:r>
      <w:r>
        <w:rPr>
          <w:rFonts w:ascii="黑体" w:eastAsia="黑体" w:hAnsi="黑体" w:hint="eastAsia"/>
          <w:b w:val="0"/>
          <w:bCs w:val="0"/>
          <w:sz w:val="24"/>
          <w:szCs w:val="24"/>
        </w:rPr>
        <w:t xml:space="preserve"> </w:t>
      </w:r>
      <w:r w:rsidRPr="008C3B91">
        <w:rPr>
          <w:rFonts w:ascii="黑体" w:eastAsia="黑体" w:hAnsi="黑体"/>
          <w:b w:val="0"/>
          <w:bCs w:val="0"/>
          <w:sz w:val="24"/>
          <w:szCs w:val="24"/>
        </w:rPr>
        <w:t>能</w:t>
      </w:r>
      <w:bookmarkEnd w:id="270"/>
    </w:p>
    <w:p w14:paraId="4871E306" w14:textId="535B3FF6" w:rsidR="00795582" w:rsidRPr="00795582" w:rsidRDefault="00795582" w:rsidP="00795582">
      <w:pPr>
        <w:rPr>
          <w:rFonts w:ascii="宋体" w:eastAsia="宋体" w:hAnsi="宋体" w:cs="Arial"/>
          <w:szCs w:val="21"/>
        </w:rPr>
      </w:pPr>
      <w:r w:rsidRPr="00DC5535">
        <w:rPr>
          <w:rFonts w:ascii="黑体" w:eastAsia="黑体" w:hAnsi="黑体" w:cs="Arial"/>
          <w:b/>
          <w:bCs/>
          <w:szCs w:val="21"/>
        </w:rPr>
        <w:t>4.2.1</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795582">
        <w:rPr>
          <w:rFonts w:ascii="宋体" w:eastAsia="宋体" w:hAnsi="宋体" w:cs="Arial"/>
          <w:szCs w:val="21"/>
        </w:rPr>
        <w:t>石膏隔声保温复合材料是楼面隔声保温系统的关键材料，其材料性能对系统性能有着重要影响。石膏隔声保温复合材料的干密度、导热系数决定了楼板隔声及保温性能，干密度越小、柔性越大，越有利于隔声效果；导热系数越低，保温性能越好，但材料的强度越低。而石膏隔声保温复合材料用于建筑楼板，始终处于受压状态，因此需要考虑压缩强度，能够承载正常的地面荷载即可。石膏隔声保温复合材料设置在客厅、卧室等重要的室内人员活动场所，不得产生甲醛和挥发性有机化合物，放射性核素限量需符合规范要求。本条根据已有的工程经验以及</w:t>
      </w:r>
      <w:r w:rsidRPr="00795582">
        <w:rPr>
          <w:rFonts w:ascii="宋体" w:eastAsia="宋体" w:hAnsi="宋体" w:cs="Arial" w:hint="eastAsia"/>
          <w:szCs w:val="21"/>
        </w:rPr>
        <w:t>材料特性，综合考虑隔声性能、保温性能、防火性能、环保性等，对其基本性能做出了相关规定，须满足表</w:t>
      </w:r>
      <w:r w:rsidRPr="00795582">
        <w:rPr>
          <w:rFonts w:ascii="宋体" w:eastAsia="宋体" w:hAnsi="宋体" w:cs="Arial"/>
          <w:szCs w:val="21"/>
        </w:rPr>
        <w:t>4.2.1、表4.2.2的要求。</w:t>
      </w:r>
    </w:p>
    <w:p w14:paraId="4B359C02" w14:textId="742E4D35" w:rsidR="00795582" w:rsidRPr="00795582" w:rsidRDefault="00795582" w:rsidP="00795582">
      <w:pPr>
        <w:rPr>
          <w:rFonts w:ascii="宋体" w:eastAsia="宋体" w:hAnsi="宋体" w:cs="Arial"/>
          <w:szCs w:val="21"/>
        </w:rPr>
      </w:pPr>
      <w:r w:rsidRPr="00DC5535">
        <w:rPr>
          <w:rFonts w:ascii="黑体" w:eastAsia="黑体" w:hAnsi="黑体" w:cs="Arial"/>
          <w:b/>
          <w:bCs/>
          <w:szCs w:val="21"/>
        </w:rPr>
        <w:t>4.2.4</w:t>
      </w:r>
      <w:r>
        <w:rPr>
          <w:rFonts w:ascii="宋体" w:eastAsia="宋体" w:hAnsi="宋体" w:cs="Arial" w:hint="eastAsia"/>
          <w:szCs w:val="21"/>
        </w:rPr>
        <w:t xml:space="preserve">  </w:t>
      </w:r>
      <w:r w:rsidRPr="00795582">
        <w:rPr>
          <w:rFonts w:ascii="宋体" w:eastAsia="宋体" w:hAnsi="宋体" w:cs="Arial"/>
          <w:szCs w:val="21"/>
        </w:rPr>
        <w:t>保护层采用石膏基</w:t>
      </w:r>
      <w:proofErr w:type="gramStart"/>
      <w:r w:rsidRPr="00795582">
        <w:rPr>
          <w:rFonts w:ascii="宋体" w:eastAsia="宋体" w:hAnsi="宋体" w:cs="Arial"/>
          <w:szCs w:val="21"/>
        </w:rPr>
        <w:t>自流平</w:t>
      </w:r>
      <w:proofErr w:type="gramEnd"/>
      <w:r w:rsidRPr="00795582">
        <w:rPr>
          <w:rFonts w:ascii="宋体" w:eastAsia="宋体" w:hAnsi="宋体" w:cs="Arial"/>
          <w:szCs w:val="21"/>
        </w:rPr>
        <w:t>砂浆。根据《建筑地面设计规范》GB50037和《建筑地面工程施工质量验收规范》GB50209对地面面层的要求，保护层强度等级不应小于C15。《石膏基自流平砂浆》JC/T 1023规定的强度标号</w:t>
      </w:r>
      <w:proofErr w:type="gramStart"/>
      <w:r w:rsidRPr="00795582">
        <w:rPr>
          <w:rFonts w:ascii="宋体" w:eastAsia="宋体" w:hAnsi="宋体" w:cs="Arial"/>
          <w:szCs w:val="21"/>
        </w:rPr>
        <w:t>为绝干强度</w:t>
      </w:r>
      <w:proofErr w:type="gramEnd"/>
      <w:r w:rsidRPr="00795582">
        <w:rPr>
          <w:rFonts w:ascii="宋体" w:eastAsia="宋体" w:hAnsi="宋体" w:cs="Arial"/>
          <w:szCs w:val="21"/>
        </w:rPr>
        <w:t>，但在自然含水状态下石膏基</w:t>
      </w:r>
      <w:proofErr w:type="gramStart"/>
      <w:r w:rsidRPr="00795582">
        <w:rPr>
          <w:rFonts w:ascii="宋体" w:eastAsia="宋体" w:hAnsi="宋体" w:cs="Arial"/>
          <w:szCs w:val="21"/>
        </w:rPr>
        <w:t>自流平</w:t>
      </w:r>
      <w:proofErr w:type="gramEnd"/>
      <w:r w:rsidRPr="00795582">
        <w:rPr>
          <w:rFonts w:ascii="宋体" w:eastAsia="宋体" w:hAnsi="宋体" w:cs="Arial"/>
          <w:szCs w:val="21"/>
        </w:rPr>
        <w:t>砂浆强度</w:t>
      </w:r>
      <w:proofErr w:type="gramStart"/>
      <w:r w:rsidRPr="00795582">
        <w:rPr>
          <w:rFonts w:ascii="宋体" w:eastAsia="宋体" w:hAnsi="宋体" w:cs="Arial"/>
          <w:szCs w:val="21"/>
        </w:rPr>
        <w:t>比绝干</w:t>
      </w:r>
      <w:proofErr w:type="gramEnd"/>
      <w:r w:rsidRPr="00795582">
        <w:rPr>
          <w:rFonts w:ascii="宋体" w:eastAsia="宋体" w:hAnsi="宋体" w:cs="Arial"/>
          <w:szCs w:val="21"/>
        </w:rPr>
        <w:t>强度低20%左右，为此将保护层石膏基</w:t>
      </w:r>
      <w:proofErr w:type="gramStart"/>
      <w:r w:rsidRPr="00795582">
        <w:rPr>
          <w:rFonts w:ascii="宋体" w:eastAsia="宋体" w:hAnsi="宋体" w:cs="Arial"/>
          <w:szCs w:val="21"/>
        </w:rPr>
        <w:t>自流平砂浆绝干</w:t>
      </w:r>
      <w:proofErr w:type="gramEnd"/>
      <w:r w:rsidRPr="00795582">
        <w:rPr>
          <w:rFonts w:ascii="宋体" w:eastAsia="宋体" w:hAnsi="宋体" w:cs="Arial"/>
          <w:szCs w:val="21"/>
        </w:rPr>
        <w:t>强度定为G25等级，相关指标须满足表4.2.4的要求。</w:t>
      </w:r>
    </w:p>
    <w:p w14:paraId="1CAE4881" w14:textId="1886F7E5" w:rsidR="00795582" w:rsidRPr="00795582" w:rsidRDefault="00795582" w:rsidP="00795582">
      <w:pPr>
        <w:rPr>
          <w:rFonts w:ascii="宋体" w:eastAsia="宋体" w:hAnsi="宋体" w:cs="Arial"/>
          <w:szCs w:val="21"/>
        </w:rPr>
      </w:pPr>
      <w:r w:rsidRPr="00DC5535">
        <w:rPr>
          <w:rFonts w:ascii="黑体" w:eastAsia="黑体" w:hAnsi="黑体" w:cs="Arial"/>
          <w:b/>
          <w:bCs/>
          <w:szCs w:val="21"/>
        </w:rPr>
        <w:t>4.2.5</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795582">
        <w:rPr>
          <w:rFonts w:ascii="宋体" w:eastAsia="宋体" w:hAnsi="宋体" w:cs="Arial"/>
          <w:szCs w:val="21"/>
        </w:rPr>
        <w:t>石膏隔声保温复合材料为轻质多孔材料，浇筑石膏基</w:t>
      </w:r>
      <w:proofErr w:type="gramStart"/>
      <w:r w:rsidRPr="00795582">
        <w:rPr>
          <w:rFonts w:ascii="宋体" w:eastAsia="宋体" w:hAnsi="宋体" w:cs="Arial"/>
          <w:szCs w:val="21"/>
        </w:rPr>
        <w:t>自流平</w:t>
      </w:r>
      <w:proofErr w:type="gramEnd"/>
      <w:r w:rsidRPr="00795582">
        <w:rPr>
          <w:rFonts w:ascii="宋体" w:eastAsia="宋体" w:hAnsi="宋体" w:cs="Arial"/>
          <w:szCs w:val="21"/>
        </w:rPr>
        <w:t>砂浆保护层时，孔隙吸水置换内部空气造成表面气泡，影响观感质量。在浇筑</w:t>
      </w:r>
      <w:proofErr w:type="gramStart"/>
      <w:r w:rsidRPr="00795582">
        <w:rPr>
          <w:rFonts w:ascii="宋体" w:eastAsia="宋体" w:hAnsi="宋体" w:cs="Arial"/>
          <w:szCs w:val="21"/>
        </w:rPr>
        <w:t>自流平</w:t>
      </w:r>
      <w:proofErr w:type="gramEnd"/>
      <w:r w:rsidRPr="00795582">
        <w:rPr>
          <w:rFonts w:ascii="宋体" w:eastAsia="宋体" w:hAnsi="宋体" w:cs="Arial"/>
          <w:szCs w:val="21"/>
        </w:rPr>
        <w:t>石膏保护层前，</w:t>
      </w:r>
      <w:proofErr w:type="gramStart"/>
      <w:r w:rsidRPr="00795582">
        <w:rPr>
          <w:rFonts w:ascii="宋体" w:eastAsia="宋体" w:hAnsi="宋体" w:cs="Arial"/>
          <w:szCs w:val="21"/>
        </w:rPr>
        <w:t>满刷一道</w:t>
      </w:r>
      <w:proofErr w:type="gramEnd"/>
      <w:r w:rsidRPr="00795582">
        <w:rPr>
          <w:rFonts w:ascii="宋体" w:eastAsia="宋体" w:hAnsi="宋体" w:cs="Arial"/>
          <w:szCs w:val="21"/>
        </w:rPr>
        <w:t>界面处理剂，用于封闭隔声保温层表面孔隙、增强石膏基</w:t>
      </w:r>
      <w:proofErr w:type="gramStart"/>
      <w:r w:rsidRPr="00795582">
        <w:rPr>
          <w:rFonts w:ascii="宋体" w:eastAsia="宋体" w:hAnsi="宋体" w:cs="Arial"/>
          <w:szCs w:val="21"/>
        </w:rPr>
        <w:t>自流平</w:t>
      </w:r>
      <w:proofErr w:type="gramEnd"/>
      <w:r w:rsidRPr="00795582">
        <w:rPr>
          <w:rFonts w:ascii="宋体" w:eastAsia="宋体" w:hAnsi="宋体" w:cs="Arial"/>
          <w:szCs w:val="21"/>
        </w:rPr>
        <w:t>砂浆保护层与隔声保温层附着力、并且防止石膏基</w:t>
      </w:r>
      <w:proofErr w:type="gramStart"/>
      <w:r w:rsidRPr="00795582">
        <w:rPr>
          <w:rFonts w:ascii="宋体" w:eastAsia="宋体" w:hAnsi="宋体" w:cs="Arial"/>
          <w:szCs w:val="21"/>
        </w:rPr>
        <w:t>自流平</w:t>
      </w:r>
      <w:proofErr w:type="gramEnd"/>
      <w:r w:rsidRPr="00795582">
        <w:rPr>
          <w:rFonts w:ascii="宋体" w:eastAsia="宋体" w:hAnsi="宋体" w:cs="Arial"/>
          <w:szCs w:val="21"/>
        </w:rPr>
        <w:t>砂浆保护层表面产生气孔的界面处理材料。</w:t>
      </w:r>
    </w:p>
    <w:p w14:paraId="69D3693B" w14:textId="77777777" w:rsidR="00795582" w:rsidRDefault="00795582" w:rsidP="00795582">
      <w:pPr>
        <w:rPr>
          <w:rFonts w:ascii="宋体" w:eastAsia="宋体" w:hAnsi="宋体" w:cs="Arial"/>
          <w:szCs w:val="21"/>
        </w:rPr>
      </w:pPr>
      <w:r w:rsidRPr="00DC5535">
        <w:rPr>
          <w:rFonts w:ascii="黑体" w:eastAsia="黑体" w:hAnsi="黑体" w:cs="Arial"/>
          <w:b/>
          <w:bCs/>
          <w:szCs w:val="21"/>
        </w:rPr>
        <w:t>4.2.6</w:t>
      </w:r>
      <w:r>
        <w:rPr>
          <w:rFonts w:ascii="宋体" w:eastAsia="宋体" w:hAnsi="宋体" w:cs="Arial" w:hint="eastAsia"/>
          <w:szCs w:val="21"/>
        </w:rPr>
        <w:t xml:space="preserve">  </w:t>
      </w:r>
      <w:r w:rsidRPr="00795582">
        <w:rPr>
          <w:rFonts w:ascii="宋体" w:eastAsia="宋体" w:hAnsi="宋体" w:cs="Arial"/>
          <w:szCs w:val="21"/>
        </w:rPr>
        <w:t>竖向隔离片可以采用保温板材（XPS、EPS）和弹性片材。弹性片材可由隔声保温垫同质材料制成，也可采用专用材料（PE卷材）。竖向隔离片的高度应不低于饰面层，以确保良好的保温隔声效果。竖向隔声片可避免保护层与结构楼板或墙体交接处出现刚性的传声桥梁（竖向声桥）；使防护层与装饰面层处于悬浮状态，是确保楼板隔绝撞击类固体传声的重要措施。竖向隔声片采用成品，便于施工，而且可有效阻断竖向声桥。</w:t>
      </w:r>
    </w:p>
    <w:p w14:paraId="02A12D0C" w14:textId="1D15D685" w:rsidR="00795582" w:rsidRPr="00795582" w:rsidRDefault="00795582" w:rsidP="00795582">
      <w:pPr>
        <w:ind w:firstLineChars="200" w:firstLine="420"/>
        <w:rPr>
          <w:rFonts w:ascii="宋体" w:eastAsia="宋体" w:hAnsi="宋体" w:cs="Arial"/>
          <w:szCs w:val="21"/>
        </w:rPr>
      </w:pPr>
      <w:r w:rsidRPr="00795582">
        <w:rPr>
          <w:rFonts w:ascii="宋体" w:eastAsia="宋体" w:hAnsi="宋体" w:cs="Arial" w:hint="eastAsia"/>
          <w:szCs w:val="21"/>
        </w:rPr>
        <w:t>竖向隔声条宽度可根据需要选择，但不低于装修完成后的室内地面高度，不低于楼板结构面层至地面</w:t>
      </w:r>
      <w:proofErr w:type="gramStart"/>
      <w:r w:rsidRPr="00795582">
        <w:rPr>
          <w:rFonts w:ascii="宋体" w:eastAsia="宋体" w:hAnsi="宋体" w:cs="Arial" w:hint="eastAsia"/>
          <w:szCs w:val="21"/>
        </w:rPr>
        <w:t>装饰层总厚度</w:t>
      </w:r>
      <w:proofErr w:type="gramEnd"/>
      <w:r w:rsidRPr="00795582">
        <w:rPr>
          <w:rFonts w:ascii="宋体" w:eastAsia="宋体" w:hAnsi="宋体" w:cs="Arial" w:hint="eastAsia"/>
          <w:szCs w:val="21"/>
        </w:rPr>
        <w:t>，以确保良好的隔声效果，避免产生声桥。本标准要求竖向隔声片采用成品，且厚度≥</w:t>
      </w:r>
      <w:r w:rsidRPr="00795582">
        <w:rPr>
          <w:rFonts w:ascii="宋体" w:eastAsia="宋体" w:hAnsi="宋体" w:cs="Arial"/>
          <w:szCs w:val="21"/>
        </w:rPr>
        <w:t>3mm。</w:t>
      </w:r>
    </w:p>
    <w:p w14:paraId="38F65112" w14:textId="19AD454D" w:rsidR="00795582" w:rsidRPr="00795582" w:rsidRDefault="00795582" w:rsidP="00795582">
      <w:pPr>
        <w:rPr>
          <w:rFonts w:ascii="宋体" w:eastAsia="宋体" w:hAnsi="宋体" w:cs="Arial"/>
          <w:szCs w:val="21"/>
        </w:rPr>
      </w:pPr>
      <w:r w:rsidRPr="00DC5535">
        <w:rPr>
          <w:rFonts w:ascii="黑体" w:eastAsia="黑体" w:hAnsi="黑体" w:cs="Arial"/>
          <w:b/>
          <w:bCs/>
          <w:szCs w:val="21"/>
        </w:rPr>
        <w:t>4.2.7</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795582">
        <w:rPr>
          <w:rFonts w:ascii="宋体" w:eastAsia="宋体" w:hAnsi="宋体" w:cs="Arial"/>
          <w:szCs w:val="21"/>
        </w:rPr>
        <w:t>密封胶带宽度有效覆盖预制石膏隔声保温板拼缝宽度，避免保护层渗入预制石膏隔声保温板间的缝隙。 </w:t>
      </w:r>
    </w:p>
    <w:p w14:paraId="6B6E899B" w14:textId="77777777" w:rsidR="00795582" w:rsidRPr="00795582" w:rsidRDefault="00795582" w:rsidP="00795582">
      <w:pPr>
        <w:pStyle w:val="a4"/>
      </w:pPr>
    </w:p>
    <w:p w14:paraId="031C1E9E" w14:textId="77777777" w:rsidR="00795582" w:rsidRDefault="00795582" w:rsidP="00795582"/>
    <w:p w14:paraId="7320EE12" w14:textId="77777777" w:rsidR="00795582" w:rsidRDefault="00795582" w:rsidP="00795582">
      <w:pPr>
        <w:pStyle w:val="a4"/>
      </w:pPr>
    </w:p>
    <w:p w14:paraId="0B864B04" w14:textId="77777777" w:rsidR="00795582" w:rsidRDefault="00795582" w:rsidP="00795582"/>
    <w:p w14:paraId="0D87AD5F" w14:textId="77777777" w:rsidR="00795582" w:rsidRDefault="00795582" w:rsidP="00795582">
      <w:pPr>
        <w:pStyle w:val="a4"/>
      </w:pPr>
    </w:p>
    <w:p w14:paraId="1ACB7E9F" w14:textId="77777777" w:rsidR="00DC5535" w:rsidRPr="002F3BA4" w:rsidRDefault="00DC5535" w:rsidP="00DC5535">
      <w:pPr>
        <w:spacing w:afterLines="50" w:after="156"/>
        <w:jc w:val="center"/>
        <w:outlineLvl w:val="0"/>
        <w:rPr>
          <w:rFonts w:ascii="黑体" w:eastAsia="黑体" w:hAnsi="黑体"/>
          <w:sz w:val="32"/>
          <w:szCs w:val="32"/>
        </w:rPr>
      </w:pPr>
      <w:bookmarkStart w:id="271" w:name="_Toc169104660"/>
      <w:r w:rsidRPr="002F3BA4">
        <w:rPr>
          <w:rFonts w:ascii="黑体" w:eastAsia="黑体" w:hAnsi="黑体"/>
          <w:sz w:val="32"/>
          <w:szCs w:val="32"/>
        </w:rPr>
        <w:lastRenderedPageBreak/>
        <w:t>5</w:t>
      </w:r>
      <w:r>
        <w:rPr>
          <w:rFonts w:ascii="黑体" w:eastAsia="黑体" w:hAnsi="黑体" w:hint="eastAsia"/>
          <w:sz w:val="32"/>
          <w:szCs w:val="32"/>
        </w:rPr>
        <w:t xml:space="preserve">  </w:t>
      </w:r>
      <w:r w:rsidRPr="002F3BA4">
        <w:rPr>
          <w:rFonts w:ascii="黑体" w:eastAsia="黑体" w:hAnsi="黑体"/>
          <w:sz w:val="32"/>
          <w:szCs w:val="32"/>
        </w:rPr>
        <w:t>设</w:t>
      </w:r>
      <w:r>
        <w:rPr>
          <w:rFonts w:ascii="黑体" w:eastAsia="黑体" w:hAnsi="黑体" w:hint="eastAsia"/>
          <w:sz w:val="32"/>
          <w:szCs w:val="32"/>
        </w:rPr>
        <w:t xml:space="preserve">    </w:t>
      </w:r>
      <w:r w:rsidRPr="002F3BA4">
        <w:rPr>
          <w:rFonts w:ascii="黑体" w:eastAsia="黑体" w:hAnsi="黑体"/>
          <w:sz w:val="32"/>
          <w:szCs w:val="32"/>
        </w:rPr>
        <w:t>计</w:t>
      </w:r>
      <w:bookmarkEnd w:id="271"/>
    </w:p>
    <w:p w14:paraId="0BC55DE0" w14:textId="77777777" w:rsidR="00DC5535" w:rsidRPr="002F3BA4" w:rsidRDefault="00DC5535" w:rsidP="00DC5535">
      <w:pPr>
        <w:pStyle w:val="2"/>
        <w:spacing w:line="240" w:lineRule="auto"/>
        <w:jc w:val="center"/>
        <w:rPr>
          <w:rFonts w:ascii="黑体" w:eastAsia="黑体" w:hAnsi="黑体"/>
          <w:b w:val="0"/>
          <w:bCs w:val="0"/>
          <w:sz w:val="24"/>
          <w:szCs w:val="24"/>
        </w:rPr>
      </w:pPr>
      <w:bookmarkStart w:id="272" w:name="_Toc169104661"/>
      <w:r w:rsidRPr="002F3BA4">
        <w:rPr>
          <w:rFonts w:ascii="黑体" w:eastAsia="黑体" w:hAnsi="黑体"/>
          <w:b w:val="0"/>
          <w:bCs w:val="0"/>
          <w:sz w:val="24"/>
          <w:szCs w:val="24"/>
        </w:rPr>
        <w:t>5.1</w:t>
      </w:r>
      <w:r>
        <w:rPr>
          <w:rFonts w:ascii="黑体" w:eastAsia="黑体" w:hAnsi="黑体" w:hint="eastAsia"/>
          <w:b w:val="0"/>
          <w:bCs w:val="0"/>
          <w:sz w:val="24"/>
          <w:szCs w:val="24"/>
        </w:rPr>
        <w:t xml:space="preserve">  </w:t>
      </w:r>
      <w:proofErr w:type="gramStart"/>
      <w:r w:rsidRPr="002F3BA4">
        <w:rPr>
          <w:rFonts w:ascii="黑体" w:eastAsia="黑体" w:hAnsi="黑体"/>
          <w:b w:val="0"/>
          <w:bCs w:val="0"/>
          <w:sz w:val="24"/>
          <w:szCs w:val="24"/>
        </w:rPr>
        <w:t>一</w:t>
      </w:r>
      <w:proofErr w:type="gramEnd"/>
      <w:r>
        <w:rPr>
          <w:rFonts w:ascii="黑体" w:eastAsia="黑体" w:hAnsi="黑体" w:hint="eastAsia"/>
          <w:b w:val="0"/>
          <w:bCs w:val="0"/>
          <w:sz w:val="24"/>
          <w:szCs w:val="24"/>
        </w:rPr>
        <w:t xml:space="preserve"> </w:t>
      </w:r>
      <w:r w:rsidRPr="002F3BA4">
        <w:rPr>
          <w:rFonts w:ascii="黑体" w:eastAsia="黑体" w:hAnsi="黑体"/>
          <w:b w:val="0"/>
          <w:bCs w:val="0"/>
          <w:sz w:val="24"/>
          <w:szCs w:val="24"/>
        </w:rPr>
        <w:t>般</w:t>
      </w:r>
      <w:r>
        <w:rPr>
          <w:rFonts w:ascii="黑体" w:eastAsia="黑体" w:hAnsi="黑体" w:hint="eastAsia"/>
          <w:b w:val="0"/>
          <w:bCs w:val="0"/>
          <w:sz w:val="24"/>
          <w:szCs w:val="24"/>
        </w:rPr>
        <w:t xml:space="preserve"> </w:t>
      </w:r>
      <w:proofErr w:type="gramStart"/>
      <w:r w:rsidRPr="002F3BA4">
        <w:rPr>
          <w:rFonts w:ascii="黑体" w:eastAsia="黑体" w:hAnsi="黑体"/>
          <w:b w:val="0"/>
          <w:bCs w:val="0"/>
          <w:sz w:val="24"/>
          <w:szCs w:val="24"/>
        </w:rPr>
        <w:t>规</w:t>
      </w:r>
      <w:proofErr w:type="gramEnd"/>
      <w:r>
        <w:rPr>
          <w:rFonts w:ascii="黑体" w:eastAsia="黑体" w:hAnsi="黑体" w:hint="eastAsia"/>
          <w:b w:val="0"/>
          <w:bCs w:val="0"/>
          <w:sz w:val="24"/>
          <w:szCs w:val="24"/>
        </w:rPr>
        <w:t xml:space="preserve"> </w:t>
      </w:r>
      <w:r w:rsidRPr="002F3BA4">
        <w:rPr>
          <w:rFonts w:ascii="黑体" w:eastAsia="黑体" w:hAnsi="黑体"/>
          <w:b w:val="0"/>
          <w:bCs w:val="0"/>
          <w:sz w:val="24"/>
          <w:szCs w:val="24"/>
        </w:rPr>
        <w:t>定</w:t>
      </w:r>
      <w:bookmarkEnd w:id="272"/>
    </w:p>
    <w:p w14:paraId="69E07198" w14:textId="1E3C120E" w:rsidR="00DC5535" w:rsidRPr="00DC5535" w:rsidRDefault="00DC5535" w:rsidP="00DC5535">
      <w:pPr>
        <w:rPr>
          <w:rFonts w:ascii="宋体" w:eastAsia="宋体" w:hAnsi="宋体" w:cs="Arial"/>
          <w:szCs w:val="21"/>
        </w:rPr>
      </w:pPr>
      <w:r w:rsidRPr="00DC5535">
        <w:rPr>
          <w:rFonts w:ascii="黑体" w:eastAsia="黑体" w:hAnsi="黑体" w:cs="Arial"/>
          <w:b/>
          <w:bCs/>
          <w:szCs w:val="21"/>
        </w:rPr>
        <w:t>5.1.2</w:t>
      </w:r>
      <w:r>
        <w:rPr>
          <w:rFonts w:ascii="宋体" w:eastAsia="宋体" w:hAnsi="宋体" w:cs="Arial" w:hint="eastAsia"/>
          <w:szCs w:val="21"/>
        </w:rPr>
        <w:t xml:space="preserve">  </w:t>
      </w:r>
      <w:r w:rsidRPr="00DC5535">
        <w:rPr>
          <w:rFonts w:ascii="宋体" w:eastAsia="宋体" w:hAnsi="宋体" w:cs="Arial"/>
          <w:szCs w:val="21"/>
        </w:rPr>
        <w:t>由于石膏隔声保温复合材料和预制石膏隔声保温板均质轻、强度较低，不能直接作为楼面受力层承受其上的各种荷载，因此必须设置保护隔声保温层的保护层，传递和承受荷载。对保护层抗压强度和厚度均做出了明确的要求，同时，为保障系统整体的相容性，保护层不得采用混凝土类水泥基材料。</w:t>
      </w:r>
    </w:p>
    <w:p w14:paraId="66E50C17" w14:textId="7772CA9F" w:rsidR="00DC5535" w:rsidRPr="00DC5535" w:rsidRDefault="00DC5535" w:rsidP="00DC5535">
      <w:pPr>
        <w:rPr>
          <w:rFonts w:ascii="宋体" w:eastAsia="宋体" w:hAnsi="宋体" w:cs="Arial"/>
          <w:szCs w:val="21"/>
        </w:rPr>
      </w:pPr>
      <w:r w:rsidRPr="00DC5535">
        <w:rPr>
          <w:rFonts w:ascii="黑体" w:eastAsia="黑体" w:hAnsi="黑体" w:cs="Arial"/>
          <w:b/>
          <w:bCs/>
          <w:szCs w:val="21"/>
        </w:rPr>
        <w:t>5.1.3</w:t>
      </w:r>
      <w:r>
        <w:rPr>
          <w:rFonts w:ascii="宋体" w:eastAsia="宋体" w:hAnsi="宋体" w:cs="Arial" w:hint="eastAsia"/>
          <w:szCs w:val="21"/>
        </w:rPr>
        <w:t xml:space="preserve">  </w:t>
      </w:r>
      <w:r w:rsidRPr="00DC5535">
        <w:rPr>
          <w:rFonts w:ascii="宋体" w:eastAsia="宋体" w:hAnsi="宋体" w:cs="Arial"/>
          <w:szCs w:val="21"/>
        </w:rPr>
        <w:t>本条规定石膏隔声保温复合材料的保护层纵横间距过大和不同功能区域交接处应设置伸缩缝，伸缩缝应符合5.3.6中规定，防止保护层开裂。</w:t>
      </w:r>
    </w:p>
    <w:p w14:paraId="3EAC4624" w14:textId="02ABE95A" w:rsidR="00DC5535" w:rsidRPr="00DC5535" w:rsidRDefault="00DC5535" w:rsidP="00DC5535">
      <w:pPr>
        <w:rPr>
          <w:rFonts w:ascii="宋体" w:eastAsia="宋体" w:hAnsi="宋体" w:cs="Arial"/>
          <w:szCs w:val="21"/>
        </w:rPr>
      </w:pPr>
      <w:r w:rsidRPr="00DC5535">
        <w:rPr>
          <w:rFonts w:ascii="黑体" w:eastAsia="黑体" w:hAnsi="黑体" w:cs="Arial"/>
          <w:b/>
          <w:bCs/>
          <w:szCs w:val="21"/>
        </w:rPr>
        <w:t>5.1.4</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DC5535">
        <w:rPr>
          <w:rFonts w:ascii="宋体" w:eastAsia="宋体" w:hAnsi="宋体" w:cs="Arial"/>
          <w:szCs w:val="21"/>
        </w:rPr>
        <w:t>由于石膏</w:t>
      </w:r>
      <w:proofErr w:type="gramStart"/>
      <w:r w:rsidRPr="00DC5535">
        <w:rPr>
          <w:rFonts w:ascii="宋体" w:eastAsia="宋体" w:hAnsi="宋体" w:cs="Arial"/>
          <w:szCs w:val="21"/>
        </w:rPr>
        <w:t>自流平</w:t>
      </w:r>
      <w:proofErr w:type="gramEnd"/>
      <w:r w:rsidRPr="00DC5535">
        <w:rPr>
          <w:rFonts w:ascii="宋体" w:eastAsia="宋体" w:hAnsi="宋体" w:cs="Arial"/>
          <w:szCs w:val="21"/>
        </w:rPr>
        <w:t>砂浆的材料特性，在石膏基材上采用传统水泥基瓷砖胶粘贴面砖时，因石膏微溶、易迁移，对水泥造成严重的硫酸盐侵蚀破坏，即硫酸钙与水化铝酸钙产物进一步反应生成钙矾石膨胀类物质导致材料内部体积膨胀，极易引起瓷砖空鼓、脱落、翘曲等质量问题。若遇到返潮、渗水等情况，此现象更为明显。因此，标准推荐采用石膏基瓷砖胶作为粘结</w:t>
      </w:r>
      <w:proofErr w:type="gramStart"/>
      <w:r w:rsidRPr="00DC5535">
        <w:rPr>
          <w:rFonts w:ascii="宋体" w:eastAsia="宋体" w:hAnsi="宋体" w:cs="Arial"/>
          <w:szCs w:val="21"/>
        </w:rPr>
        <w:t>层并采用薄贴</w:t>
      </w:r>
      <w:proofErr w:type="gramEnd"/>
      <w:r w:rsidRPr="00DC5535">
        <w:rPr>
          <w:rFonts w:ascii="宋体" w:eastAsia="宋体" w:hAnsi="宋体" w:cs="Arial"/>
          <w:szCs w:val="21"/>
        </w:rPr>
        <w:t>工艺进行瓷砖铺贴。当采用水泥基瓷砖胶时，首先在石膏自流平层上部均匀涂刷界面剂隔离处理，然后在其上部铺设粘结砂浆或地砖胶作为粘结层，其性能参数满足</w:t>
      </w:r>
      <w:proofErr w:type="gramStart"/>
      <w:r w:rsidRPr="00DC5535">
        <w:rPr>
          <w:rFonts w:ascii="宋体" w:eastAsia="宋体" w:hAnsi="宋体" w:cs="Arial"/>
          <w:szCs w:val="21"/>
        </w:rPr>
        <w:t>现行行业</w:t>
      </w:r>
      <w:proofErr w:type="gramEnd"/>
      <w:r w:rsidRPr="00DC5535">
        <w:rPr>
          <w:rFonts w:ascii="宋体" w:eastAsia="宋体" w:hAnsi="宋体" w:cs="Arial"/>
          <w:szCs w:val="21"/>
        </w:rPr>
        <w:t>标准《</w:t>
      </w:r>
      <w:r w:rsidRPr="00DC5535">
        <w:rPr>
          <w:rFonts w:ascii="宋体" w:eastAsia="宋体" w:hAnsi="宋体" w:cs="Arial" w:hint="eastAsia"/>
          <w:szCs w:val="21"/>
        </w:rPr>
        <w:t>陶瓷砖胶粘剂》</w:t>
      </w:r>
      <w:r w:rsidRPr="00DC5535">
        <w:rPr>
          <w:rFonts w:ascii="宋体" w:eastAsia="宋体" w:hAnsi="宋体" w:cs="Arial"/>
          <w:szCs w:val="21"/>
        </w:rPr>
        <w:t>JC/T547的规定。</w:t>
      </w:r>
    </w:p>
    <w:p w14:paraId="517BBAA8" w14:textId="42041B63" w:rsidR="00795582" w:rsidRPr="00DC5535" w:rsidRDefault="00DC5535" w:rsidP="00DC5535">
      <w:pPr>
        <w:rPr>
          <w:rFonts w:ascii="宋体" w:eastAsia="宋体" w:hAnsi="宋体" w:cs="Arial"/>
          <w:szCs w:val="21"/>
        </w:rPr>
      </w:pPr>
      <w:r w:rsidRPr="00DC5535">
        <w:rPr>
          <w:rFonts w:ascii="黑体" w:eastAsia="黑体" w:hAnsi="黑体" w:cs="Arial"/>
          <w:b/>
          <w:bCs/>
          <w:szCs w:val="21"/>
        </w:rPr>
        <w:t>5.1.5</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DC5535">
        <w:rPr>
          <w:rFonts w:ascii="宋体" w:eastAsia="宋体" w:hAnsi="宋体" w:cs="Arial"/>
          <w:szCs w:val="21"/>
        </w:rPr>
        <w:t>本条要求是为了确保隔声层的连续性，使保护层及装饰面层处于悬浮状态，彻底阻断保护层及装饰面层与结构层的刚性连接，防止楼板撞击声的固体传播。</w:t>
      </w:r>
    </w:p>
    <w:p w14:paraId="77197B69" w14:textId="77777777" w:rsidR="00DC5535" w:rsidRPr="002F3BA4" w:rsidRDefault="00DC5535" w:rsidP="00DC5535">
      <w:pPr>
        <w:pStyle w:val="2"/>
        <w:spacing w:line="240" w:lineRule="auto"/>
        <w:jc w:val="center"/>
        <w:rPr>
          <w:rFonts w:ascii="黑体" w:eastAsia="黑体" w:hAnsi="黑体"/>
          <w:b w:val="0"/>
          <w:bCs w:val="0"/>
          <w:sz w:val="24"/>
          <w:szCs w:val="24"/>
        </w:rPr>
      </w:pPr>
      <w:bookmarkStart w:id="273" w:name="_Toc169104662"/>
      <w:r w:rsidRPr="002F3BA4">
        <w:rPr>
          <w:rFonts w:ascii="黑体" w:eastAsia="黑体" w:hAnsi="黑体"/>
          <w:b w:val="0"/>
          <w:bCs w:val="0"/>
          <w:sz w:val="24"/>
          <w:szCs w:val="24"/>
        </w:rPr>
        <w:t>5.2</w:t>
      </w:r>
      <w:r>
        <w:rPr>
          <w:rFonts w:ascii="黑体" w:eastAsia="黑体" w:hAnsi="黑体" w:hint="eastAsia"/>
          <w:b w:val="0"/>
          <w:bCs w:val="0"/>
          <w:sz w:val="24"/>
          <w:szCs w:val="24"/>
        </w:rPr>
        <w:t xml:space="preserve">  </w:t>
      </w:r>
      <w:r w:rsidRPr="002F3BA4">
        <w:rPr>
          <w:rFonts w:ascii="黑体" w:eastAsia="黑体" w:hAnsi="黑体"/>
          <w:b w:val="0"/>
          <w:bCs w:val="0"/>
          <w:sz w:val="24"/>
          <w:szCs w:val="24"/>
        </w:rPr>
        <w:t>隔</w:t>
      </w:r>
      <w:r>
        <w:rPr>
          <w:rFonts w:ascii="黑体" w:eastAsia="黑体" w:hAnsi="黑体" w:hint="eastAsia"/>
          <w:b w:val="0"/>
          <w:bCs w:val="0"/>
          <w:sz w:val="24"/>
          <w:szCs w:val="24"/>
        </w:rPr>
        <w:t xml:space="preserve"> </w:t>
      </w:r>
      <w:r w:rsidRPr="002F3BA4">
        <w:rPr>
          <w:rFonts w:ascii="黑体" w:eastAsia="黑体" w:hAnsi="黑体"/>
          <w:b w:val="0"/>
          <w:bCs w:val="0"/>
          <w:sz w:val="24"/>
          <w:szCs w:val="24"/>
        </w:rPr>
        <w:t>声</w:t>
      </w:r>
      <w:r>
        <w:rPr>
          <w:rFonts w:ascii="黑体" w:eastAsia="黑体" w:hAnsi="黑体" w:hint="eastAsia"/>
          <w:b w:val="0"/>
          <w:bCs w:val="0"/>
          <w:sz w:val="24"/>
          <w:szCs w:val="24"/>
        </w:rPr>
        <w:t xml:space="preserve"> </w:t>
      </w:r>
      <w:r w:rsidRPr="002F3BA4">
        <w:rPr>
          <w:rFonts w:ascii="黑体" w:eastAsia="黑体" w:hAnsi="黑体"/>
          <w:b w:val="0"/>
          <w:bCs w:val="0"/>
          <w:sz w:val="24"/>
          <w:szCs w:val="24"/>
        </w:rPr>
        <w:t>与</w:t>
      </w:r>
      <w:r>
        <w:rPr>
          <w:rFonts w:ascii="黑体" w:eastAsia="黑体" w:hAnsi="黑体" w:hint="eastAsia"/>
          <w:b w:val="0"/>
          <w:bCs w:val="0"/>
          <w:sz w:val="24"/>
          <w:szCs w:val="24"/>
        </w:rPr>
        <w:t xml:space="preserve"> </w:t>
      </w:r>
      <w:r w:rsidRPr="002F3BA4">
        <w:rPr>
          <w:rFonts w:ascii="黑体" w:eastAsia="黑体" w:hAnsi="黑体"/>
          <w:b w:val="0"/>
          <w:bCs w:val="0"/>
          <w:sz w:val="24"/>
          <w:szCs w:val="24"/>
        </w:rPr>
        <w:t>热</w:t>
      </w:r>
      <w:r>
        <w:rPr>
          <w:rFonts w:ascii="黑体" w:eastAsia="黑体" w:hAnsi="黑体" w:hint="eastAsia"/>
          <w:b w:val="0"/>
          <w:bCs w:val="0"/>
          <w:sz w:val="24"/>
          <w:szCs w:val="24"/>
        </w:rPr>
        <w:t xml:space="preserve"> </w:t>
      </w:r>
      <w:r w:rsidRPr="002F3BA4">
        <w:rPr>
          <w:rFonts w:ascii="黑体" w:eastAsia="黑体" w:hAnsi="黑体"/>
          <w:b w:val="0"/>
          <w:bCs w:val="0"/>
          <w:sz w:val="24"/>
          <w:szCs w:val="24"/>
        </w:rPr>
        <w:t>工</w:t>
      </w:r>
      <w:r>
        <w:rPr>
          <w:rFonts w:ascii="黑体" w:eastAsia="黑体" w:hAnsi="黑体" w:hint="eastAsia"/>
          <w:b w:val="0"/>
          <w:bCs w:val="0"/>
          <w:sz w:val="24"/>
          <w:szCs w:val="24"/>
        </w:rPr>
        <w:t xml:space="preserve"> </w:t>
      </w:r>
      <w:r w:rsidRPr="002F3BA4">
        <w:rPr>
          <w:rFonts w:ascii="黑体" w:eastAsia="黑体" w:hAnsi="黑体"/>
          <w:b w:val="0"/>
          <w:bCs w:val="0"/>
          <w:sz w:val="24"/>
          <w:szCs w:val="24"/>
        </w:rPr>
        <w:t>设</w:t>
      </w:r>
      <w:r>
        <w:rPr>
          <w:rFonts w:ascii="黑体" w:eastAsia="黑体" w:hAnsi="黑体" w:hint="eastAsia"/>
          <w:b w:val="0"/>
          <w:bCs w:val="0"/>
          <w:sz w:val="24"/>
          <w:szCs w:val="24"/>
        </w:rPr>
        <w:t xml:space="preserve"> </w:t>
      </w:r>
      <w:r w:rsidRPr="002F3BA4">
        <w:rPr>
          <w:rFonts w:ascii="黑体" w:eastAsia="黑体" w:hAnsi="黑体"/>
          <w:b w:val="0"/>
          <w:bCs w:val="0"/>
          <w:sz w:val="24"/>
          <w:szCs w:val="24"/>
        </w:rPr>
        <w:t>计</w:t>
      </w:r>
      <w:bookmarkEnd w:id="273"/>
    </w:p>
    <w:p w14:paraId="166A59B6" w14:textId="23E8F92C" w:rsidR="00DC5535" w:rsidRPr="00DC5535" w:rsidRDefault="00DC5535" w:rsidP="00DC5535">
      <w:pPr>
        <w:rPr>
          <w:rFonts w:ascii="宋体" w:eastAsia="宋体" w:hAnsi="宋体" w:cs="Arial"/>
          <w:szCs w:val="21"/>
        </w:rPr>
      </w:pPr>
      <w:r w:rsidRPr="00DC5535">
        <w:rPr>
          <w:rFonts w:ascii="黑体" w:eastAsia="黑体" w:hAnsi="黑体" w:cs="Arial"/>
          <w:b/>
          <w:bCs/>
          <w:szCs w:val="21"/>
        </w:rPr>
        <w:t>5.2.1</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DC5535">
        <w:rPr>
          <w:rFonts w:ascii="宋体" w:eastAsia="宋体" w:hAnsi="宋体" w:cs="Arial"/>
          <w:szCs w:val="21"/>
        </w:rPr>
        <w:t>国家强制性通用标准</w:t>
      </w:r>
      <w:proofErr w:type="gramStart"/>
      <w:r w:rsidRPr="00DC5535">
        <w:rPr>
          <w:rFonts w:ascii="宋体" w:eastAsia="宋体" w:hAnsi="宋体" w:cs="Arial"/>
          <w:szCs w:val="21"/>
        </w:rPr>
        <w:t>《《</w:t>
      </w:r>
      <w:proofErr w:type="gramEnd"/>
      <w:r w:rsidRPr="00DC5535">
        <w:rPr>
          <w:rFonts w:ascii="宋体" w:eastAsia="宋体" w:hAnsi="宋体" w:cs="Arial"/>
          <w:szCs w:val="21"/>
        </w:rPr>
        <w:t>民用建筑隔声设计规范</w:t>
      </w:r>
      <w:proofErr w:type="gramStart"/>
      <w:r w:rsidRPr="00DC5535">
        <w:rPr>
          <w:rFonts w:ascii="宋体" w:eastAsia="宋体" w:hAnsi="宋体" w:cs="Arial"/>
          <w:szCs w:val="21"/>
        </w:rPr>
        <w:t>》</w:t>
      </w:r>
      <w:proofErr w:type="gramEnd"/>
      <w:r w:rsidRPr="00DC5535">
        <w:rPr>
          <w:rFonts w:ascii="宋体" w:eastAsia="宋体" w:hAnsi="宋体" w:cs="Arial"/>
          <w:szCs w:val="21"/>
        </w:rPr>
        <w:t>GB 50118等国家标准对各类民用建筑中有隔声要求的房间楼板，以及</w:t>
      </w:r>
      <w:proofErr w:type="gramStart"/>
      <w:r w:rsidRPr="00DC5535">
        <w:rPr>
          <w:rFonts w:ascii="宋体" w:eastAsia="宋体" w:hAnsi="宋体" w:cs="Arial"/>
          <w:szCs w:val="21"/>
        </w:rPr>
        <w:t>居建筑</w:t>
      </w:r>
      <w:proofErr w:type="gramEnd"/>
      <w:r w:rsidRPr="00DC5535">
        <w:rPr>
          <w:rFonts w:ascii="宋体" w:eastAsia="宋体" w:hAnsi="宋体" w:cs="Arial"/>
          <w:szCs w:val="21"/>
        </w:rPr>
        <w:t>楼板传热系数均有相关要求。楼板隔声保温系统应根据不同建筑类型的隔声量要求、不同气候区节能标准的要求，进行隔声、保温计算或测试确定。</w:t>
      </w:r>
    </w:p>
    <w:p w14:paraId="090069A5" w14:textId="77777777" w:rsidR="00DC5535" w:rsidRPr="00DC5535" w:rsidRDefault="00DC5535" w:rsidP="00DC5535">
      <w:pPr>
        <w:ind w:firstLineChars="200" w:firstLine="420"/>
        <w:rPr>
          <w:rFonts w:ascii="宋体" w:eastAsia="宋体" w:hAnsi="宋体" w:cs="Arial"/>
          <w:szCs w:val="21"/>
        </w:rPr>
      </w:pPr>
      <w:r w:rsidRPr="00DC5535">
        <w:rPr>
          <w:rFonts w:ascii="宋体" w:eastAsia="宋体" w:hAnsi="宋体" w:cs="Arial" w:hint="eastAsia"/>
          <w:szCs w:val="21"/>
        </w:rPr>
        <w:t>对于别墅、跃层式住宅，户内上下之间卧室、起居室等有相互影响，宜进行隔声设计，可不进行保温设计。</w:t>
      </w:r>
    </w:p>
    <w:p w14:paraId="6FE1A034" w14:textId="77777777" w:rsidR="00DC5535" w:rsidRPr="00DC5535" w:rsidRDefault="00DC5535" w:rsidP="00DC5535">
      <w:pPr>
        <w:ind w:firstLineChars="200" w:firstLine="420"/>
        <w:rPr>
          <w:rFonts w:ascii="宋体" w:eastAsia="宋体" w:hAnsi="宋体" w:cs="Arial"/>
          <w:szCs w:val="21"/>
        </w:rPr>
      </w:pPr>
      <w:r w:rsidRPr="00DC5535">
        <w:rPr>
          <w:rFonts w:ascii="宋体" w:eastAsia="宋体" w:hAnsi="宋体" w:cs="Arial" w:hint="eastAsia"/>
          <w:szCs w:val="21"/>
        </w:rPr>
        <w:t>对于建筑内的设备层、有振动设备的屋面以及与隔声要求较高的房间（观众厅、报告厅等）相邻的设备用房，应进行专项声学设计，需考虑房间的声学要求，根据设备隔声隔振要求、荷载、</w:t>
      </w:r>
      <w:proofErr w:type="gramStart"/>
      <w:r w:rsidRPr="00DC5535">
        <w:rPr>
          <w:rFonts w:ascii="宋体" w:eastAsia="宋体" w:hAnsi="宋体" w:cs="Arial" w:hint="eastAsia"/>
          <w:szCs w:val="21"/>
        </w:rPr>
        <w:t>浮筑面层</w:t>
      </w:r>
      <w:proofErr w:type="gramEnd"/>
      <w:r w:rsidRPr="00DC5535">
        <w:rPr>
          <w:rFonts w:ascii="宋体" w:eastAsia="宋体" w:hAnsi="宋体" w:cs="Arial" w:hint="eastAsia"/>
          <w:szCs w:val="21"/>
        </w:rPr>
        <w:t>自重等因素进行隔振计算，确定具体技术措施。</w:t>
      </w:r>
    </w:p>
    <w:p w14:paraId="38A96E88" w14:textId="48DF0F9F" w:rsidR="00795582" w:rsidRPr="00DC5535" w:rsidRDefault="00DC5535" w:rsidP="00DC5535">
      <w:pPr>
        <w:rPr>
          <w:rFonts w:ascii="宋体" w:eastAsia="宋体" w:hAnsi="宋体" w:cs="Arial"/>
          <w:szCs w:val="21"/>
        </w:rPr>
      </w:pPr>
      <w:r w:rsidRPr="00DC5535">
        <w:rPr>
          <w:rFonts w:ascii="黑体" w:eastAsia="黑体" w:hAnsi="黑体" w:cs="Arial"/>
          <w:b/>
          <w:bCs/>
          <w:szCs w:val="21"/>
        </w:rPr>
        <w:t>5.2.3</w:t>
      </w:r>
      <w:r>
        <w:rPr>
          <w:rFonts w:ascii="宋体" w:eastAsia="宋体" w:hAnsi="宋体" w:cs="Arial" w:hint="eastAsia"/>
          <w:szCs w:val="21"/>
        </w:rPr>
        <w:t xml:space="preserve">  </w:t>
      </w:r>
      <w:r w:rsidRPr="00DC5535">
        <w:rPr>
          <w:rFonts w:ascii="宋体" w:eastAsia="宋体" w:hAnsi="宋体" w:cs="Arial"/>
          <w:szCs w:val="21"/>
        </w:rPr>
        <w:t>目前楼板整体传热系数无检测标准方法，均通过《民用建筑热工设计规范》GB 50176中附录B计算确定其相应参数。楼板的保温性能应满足国家现行节能设计标准中不同气候区对楼板传热系数的限值要求，且应依据国家现行标准《民用建筑热工设计规范》GB 50176规定的传热系数和热阻的计算方法进行计算。</w:t>
      </w:r>
    </w:p>
    <w:p w14:paraId="0BDFDBC6" w14:textId="77777777" w:rsidR="00795582" w:rsidRDefault="00795582" w:rsidP="00795582"/>
    <w:p w14:paraId="433A58DB" w14:textId="77777777" w:rsidR="00795582" w:rsidRDefault="00795582" w:rsidP="00795582">
      <w:pPr>
        <w:pStyle w:val="a4"/>
      </w:pPr>
    </w:p>
    <w:p w14:paraId="437DCD04" w14:textId="77777777" w:rsidR="00795582" w:rsidRDefault="00795582" w:rsidP="00795582"/>
    <w:p w14:paraId="3D2F01CF" w14:textId="77777777" w:rsidR="00795582" w:rsidRDefault="00795582" w:rsidP="00795582">
      <w:pPr>
        <w:pStyle w:val="a4"/>
      </w:pPr>
    </w:p>
    <w:p w14:paraId="79BFFD2C" w14:textId="77777777" w:rsidR="00795582" w:rsidRDefault="00795582" w:rsidP="00795582"/>
    <w:p w14:paraId="71998825" w14:textId="77777777" w:rsidR="00795582" w:rsidRDefault="00795582" w:rsidP="00795582">
      <w:pPr>
        <w:pStyle w:val="a4"/>
      </w:pPr>
    </w:p>
    <w:p w14:paraId="33EAF91A" w14:textId="77777777" w:rsidR="00795582" w:rsidRDefault="00795582" w:rsidP="00795582"/>
    <w:p w14:paraId="6EA35FAB" w14:textId="77777777" w:rsidR="00795582" w:rsidRDefault="00795582" w:rsidP="00795582">
      <w:pPr>
        <w:pStyle w:val="a4"/>
      </w:pPr>
    </w:p>
    <w:p w14:paraId="5AE8E389" w14:textId="77777777" w:rsidR="00DC5535" w:rsidRPr="00F34047" w:rsidRDefault="00DC5535" w:rsidP="00DC5535">
      <w:pPr>
        <w:spacing w:afterLines="50" w:after="156"/>
        <w:jc w:val="center"/>
        <w:outlineLvl w:val="0"/>
        <w:rPr>
          <w:rFonts w:ascii="黑体" w:eastAsia="黑体" w:hAnsi="黑体"/>
          <w:sz w:val="32"/>
          <w:szCs w:val="32"/>
        </w:rPr>
      </w:pPr>
      <w:bookmarkStart w:id="274" w:name="_Toc169104663"/>
      <w:r w:rsidRPr="00F34047">
        <w:rPr>
          <w:rFonts w:ascii="黑体" w:eastAsia="黑体" w:hAnsi="黑体"/>
          <w:sz w:val="32"/>
          <w:szCs w:val="32"/>
        </w:rPr>
        <w:lastRenderedPageBreak/>
        <w:t>6</w:t>
      </w:r>
      <w:r>
        <w:rPr>
          <w:rFonts w:ascii="黑体" w:eastAsia="黑体" w:hAnsi="黑体" w:hint="eastAsia"/>
          <w:sz w:val="32"/>
          <w:szCs w:val="32"/>
        </w:rPr>
        <w:t xml:space="preserve">  </w:t>
      </w:r>
      <w:r w:rsidRPr="00F34047">
        <w:rPr>
          <w:rFonts w:ascii="黑体" w:eastAsia="黑体" w:hAnsi="黑体"/>
          <w:sz w:val="32"/>
          <w:szCs w:val="32"/>
        </w:rPr>
        <w:t>施</w:t>
      </w:r>
      <w:r>
        <w:rPr>
          <w:rFonts w:ascii="黑体" w:eastAsia="黑体" w:hAnsi="黑体" w:hint="eastAsia"/>
          <w:sz w:val="32"/>
          <w:szCs w:val="32"/>
        </w:rPr>
        <w:t xml:space="preserve">    </w:t>
      </w:r>
      <w:r w:rsidRPr="00F34047">
        <w:rPr>
          <w:rFonts w:ascii="黑体" w:eastAsia="黑体" w:hAnsi="黑体"/>
          <w:sz w:val="32"/>
          <w:szCs w:val="32"/>
        </w:rPr>
        <w:t>工</w:t>
      </w:r>
      <w:bookmarkEnd w:id="274"/>
    </w:p>
    <w:p w14:paraId="336DDE87" w14:textId="77777777" w:rsidR="00DC5535" w:rsidRPr="00DC5535" w:rsidRDefault="00DC5535" w:rsidP="00DC5535">
      <w:pPr>
        <w:pStyle w:val="2"/>
        <w:spacing w:line="240" w:lineRule="auto"/>
        <w:jc w:val="center"/>
        <w:rPr>
          <w:rFonts w:ascii="黑体" w:eastAsia="黑体" w:hAnsi="黑体"/>
          <w:b w:val="0"/>
          <w:bCs w:val="0"/>
          <w:sz w:val="24"/>
          <w:szCs w:val="24"/>
        </w:rPr>
      </w:pPr>
      <w:bookmarkStart w:id="275" w:name="_Toc169104664"/>
      <w:r w:rsidRPr="00DC5535">
        <w:rPr>
          <w:rFonts w:ascii="黑体" w:eastAsia="黑体" w:hAnsi="黑体"/>
          <w:b w:val="0"/>
          <w:bCs w:val="0"/>
          <w:sz w:val="24"/>
          <w:szCs w:val="24"/>
        </w:rPr>
        <w:t>6.1</w:t>
      </w:r>
      <w:r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一</w:t>
      </w:r>
      <w:proofErr w:type="gramEnd"/>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般</w:t>
      </w:r>
      <w:r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规</w:t>
      </w:r>
      <w:proofErr w:type="gramEnd"/>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定</w:t>
      </w:r>
      <w:bookmarkEnd w:id="275"/>
    </w:p>
    <w:p w14:paraId="1B466D58" w14:textId="0024B83F" w:rsidR="00DC5535" w:rsidRPr="00DC5535" w:rsidRDefault="00DC5535" w:rsidP="00DC5535">
      <w:pPr>
        <w:rPr>
          <w:rFonts w:ascii="宋体" w:eastAsia="宋体" w:hAnsi="宋体" w:cs="Arial"/>
          <w:szCs w:val="21"/>
        </w:rPr>
      </w:pPr>
      <w:r w:rsidRPr="00DC5535">
        <w:rPr>
          <w:rFonts w:ascii="黑体" w:eastAsia="黑体" w:hAnsi="黑体" w:cs="Arial"/>
          <w:b/>
          <w:bCs/>
          <w:szCs w:val="21"/>
        </w:rPr>
        <w:t>6.1.1</w:t>
      </w:r>
      <w:r>
        <w:rPr>
          <w:rFonts w:ascii="宋体" w:eastAsia="宋体" w:hAnsi="宋体" w:cs="Arial" w:hint="eastAsia"/>
          <w:szCs w:val="21"/>
        </w:rPr>
        <w:t xml:space="preserve">  </w:t>
      </w:r>
      <w:r w:rsidRPr="00DC5535">
        <w:rPr>
          <w:rFonts w:ascii="宋体" w:eastAsia="宋体" w:hAnsi="宋体" w:cs="Arial"/>
          <w:szCs w:val="21"/>
        </w:rPr>
        <w:t>工程现场常出现楼板表面平整度严重超标以及楼板高差较大的问题，本条对隔声保温层施工前的基层条件进行了规定，且应满足《建筑地面工程施工质量验收规范》GB 50209和《建筑装饰装修工程质量验收标准》GB 50210的相关要求。</w:t>
      </w:r>
    </w:p>
    <w:p w14:paraId="77DD9445" w14:textId="520757E1" w:rsidR="00DC5535" w:rsidRPr="00DC5535" w:rsidRDefault="00DC5535" w:rsidP="00DC5535">
      <w:pPr>
        <w:rPr>
          <w:rFonts w:ascii="宋体" w:eastAsia="宋体" w:hAnsi="宋体" w:cs="Arial"/>
          <w:szCs w:val="21"/>
        </w:rPr>
      </w:pPr>
      <w:r w:rsidRPr="00DC5535">
        <w:rPr>
          <w:rFonts w:ascii="黑体" w:eastAsia="黑体" w:hAnsi="黑体" w:cs="Arial"/>
          <w:b/>
          <w:bCs/>
          <w:szCs w:val="21"/>
        </w:rPr>
        <w:t>6.1.2</w:t>
      </w:r>
      <w:r>
        <w:rPr>
          <w:rFonts w:ascii="宋体" w:eastAsia="宋体" w:hAnsi="宋体" w:cs="Arial" w:hint="eastAsia"/>
          <w:szCs w:val="21"/>
        </w:rPr>
        <w:t xml:space="preserve">  </w:t>
      </w:r>
      <w:r w:rsidRPr="00DC5535">
        <w:rPr>
          <w:rFonts w:ascii="宋体" w:eastAsia="宋体" w:hAnsi="宋体" w:cs="Arial"/>
          <w:szCs w:val="21"/>
        </w:rPr>
        <w:t>为确保隔声保温工程施工质量，根据设计图纸，结合工程实际情况，编制专项施工方案。施工人员的操作技能和责任心对隔声保温工程的隔声保温效果和系统整体质量影响较大，在施工前对相关人员进行技术交底和必要的实际操作培训，技术交底和培训均应留有记录。</w:t>
      </w:r>
    </w:p>
    <w:p w14:paraId="0A8E09F7" w14:textId="36499A28" w:rsidR="00DC5535" w:rsidRPr="00DC5535" w:rsidRDefault="00DC5535" w:rsidP="00DC5535">
      <w:pPr>
        <w:rPr>
          <w:rFonts w:ascii="宋体" w:eastAsia="宋体" w:hAnsi="宋体" w:cs="Arial"/>
          <w:szCs w:val="21"/>
        </w:rPr>
      </w:pPr>
      <w:r w:rsidRPr="00DC5535">
        <w:rPr>
          <w:rFonts w:ascii="黑体" w:eastAsia="黑体" w:hAnsi="黑体" w:cs="Arial"/>
          <w:b/>
          <w:bCs/>
          <w:szCs w:val="21"/>
        </w:rPr>
        <w:t>6.1.4</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DC5535">
        <w:rPr>
          <w:rFonts w:ascii="宋体" w:eastAsia="宋体" w:hAnsi="宋体" w:cs="Arial"/>
          <w:szCs w:val="21"/>
        </w:rPr>
        <w:t>实施样板引路制度，是对作业人员进行技术交底的过程要求。施工样板不仅可以直观地感受和评判工程质量与工艺状况，还可以对材料、做法、效果等进行直接检查，并可以作为验收的参照实物标准。</w:t>
      </w:r>
    </w:p>
    <w:p w14:paraId="0B679116" w14:textId="4389227C" w:rsidR="00795582" w:rsidRPr="00DC5535" w:rsidRDefault="00DC5535" w:rsidP="00DC5535">
      <w:pPr>
        <w:rPr>
          <w:rFonts w:ascii="宋体" w:eastAsia="宋体" w:hAnsi="宋体" w:cs="Arial"/>
          <w:szCs w:val="21"/>
        </w:rPr>
      </w:pPr>
      <w:r w:rsidRPr="00DC5535">
        <w:rPr>
          <w:rFonts w:ascii="黑体" w:eastAsia="黑体" w:hAnsi="黑体" w:cs="Arial"/>
          <w:b/>
          <w:bCs/>
          <w:szCs w:val="21"/>
        </w:rPr>
        <w:t>6.1.6</w:t>
      </w:r>
      <w:r>
        <w:rPr>
          <w:rFonts w:ascii="宋体" w:eastAsia="宋体" w:hAnsi="宋体" w:cs="Arial" w:hint="eastAsia"/>
          <w:szCs w:val="21"/>
        </w:rPr>
        <w:t xml:space="preserve">  </w:t>
      </w:r>
      <w:r w:rsidRPr="00DC5535">
        <w:rPr>
          <w:rFonts w:ascii="宋体" w:eastAsia="宋体" w:hAnsi="宋体" w:cs="Arial"/>
          <w:szCs w:val="21"/>
        </w:rPr>
        <w:t>楼板隔声保温系统的保护层为石膏</w:t>
      </w:r>
      <w:proofErr w:type="gramStart"/>
      <w:r w:rsidRPr="00DC5535">
        <w:rPr>
          <w:rFonts w:ascii="宋体" w:eastAsia="宋体" w:hAnsi="宋体" w:cs="Arial"/>
          <w:szCs w:val="21"/>
        </w:rPr>
        <w:t>自流平</w:t>
      </w:r>
      <w:proofErr w:type="gramEnd"/>
      <w:r w:rsidRPr="00DC5535">
        <w:rPr>
          <w:rFonts w:ascii="宋体" w:eastAsia="宋体" w:hAnsi="宋体" w:cs="Arial"/>
          <w:szCs w:val="21"/>
        </w:rPr>
        <w:t>现浇层，温度低于5 ℃石膏</w:t>
      </w:r>
      <w:proofErr w:type="gramStart"/>
      <w:r w:rsidRPr="00DC5535">
        <w:rPr>
          <w:rFonts w:ascii="宋体" w:eastAsia="宋体" w:hAnsi="宋体" w:cs="Arial"/>
          <w:szCs w:val="21"/>
        </w:rPr>
        <w:t>自流平</w:t>
      </w:r>
      <w:proofErr w:type="gramEnd"/>
      <w:r w:rsidRPr="00DC5535">
        <w:rPr>
          <w:rFonts w:ascii="宋体" w:eastAsia="宋体" w:hAnsi="宋体" w:cs="Arial"/>
          <w:szCs w:val="21"/>
        </w:rPr>
        <w:t>砂浆中的水分易结冰膨胀，影响石膏基</w:t>
      </w:r>
      <w:proofErr w:type="gramStart"/>
      <w:r w:rsidRPr="00DC5535">
        <w:rPr>
          <w:rFonts w:ascii="宋体" w:eastAsia="宋体" w:hAnsi="宋体" w:cs="Arial"/>
          <w:szCs w:val="21"/>
        </w:rPr>
        <w:t>自流平</w:t>
      </w:r>
      <w:proofErr w:type="gramEnd"/>
      <w:r w:rsidRPr="00DC5535">
        <w:rPr>
          <w:rFonts w:ascii="宋体" w:eastAsia="宋体" w:hAnsi="宋体" w:cs="Arial"/>
          <w:szCs w:val="21"/>
        </w:rPr>
        <w:t>砂浆地面的最终性能。</w:t>
      </w:r>
    </w:p>
    <w:p w14:paraId="67857C04" w14:textId="77777777" w:rsidR="00795582" w:rsidRDefault="00795582" w:rsidP="00795582">
      <w:pPr>
        <w:pStyle w:val="a4"/>
      </w:pPr>
    </w:p>
    <w:p w14:paraId="745281E6" w14:textId="77777777" w:rsidR="00DC5535" w:rsidRPr="00DC5535" w:rsidRDefault="00DC5535" w:rsidP="00DC5535">
      <w:pPr>
        <w:pStyle w:val="2"/>
        <w:spacing w:line="240" w:lineRule="auto"/>
        <w:jc w:val="center"/>
        <w:rPr>
          <w:rFonts w:ascii="黑体" w:eastAsia="黑体" w:hAnsi="黑体"/>
          <w:b w:val="0"/>
          <w:bCs w:val="0"/>
          <w:sz w:val="24"/>
          <w:szCs w:val="24"/>
        </w:rPr>
      </w:pPr>
      <w:bookmarkStart w:id="276" w:name="_Toc169104665"/>
      <w:r w:rsidRPr="00DC5535">
        <w:rPr>
          <w:rFonts w:ascii="黑体" w:eastAsia="黑体" w:hAnsi="黑体"/>
          <w:b w:val="0"/>
          <w:bCs w:val="0"/>
          <w:sz w:val="24"/>
          <w:szCs w:val="24"/>
        </w:rPr>
        <w:t>6.2</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施</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序</w:t>
      </w:r>
      <w:bookmarkEnd w:id="276"/>
    </w:p>
    <w:p w14:paraId="06608BB4" w14:textId="4183DF4C" w:rsidR="00DC5535" w:rsidRPr="00DC5535" w:rsidRDefault="00DC5535" w:rsidP="00DC5535">
      <w:pPr>
        <w:rPr>
          <w:rFonts w:ascii="宋体" w:eastAsia="宋体" w:hAnsi="宋体" w:cs="Arial"/>
          <w:szCs w:val="21"/>
        </w:rPr>
      </w:pPr>
      <w:r w:rsidRPr="00DC5535">
        <w:rPr>
          <w:rFonts w:ascii="黑体" w:eastAsia="黑体" w:hAnsi="黑体" w:cs="Arial"/>
          <w:b/>
          <w:bCs/>
          <w:szCs w:val="21"/>
        </w:rPr>
        <w:t>6.2.1</w:t>
      </w:r>
      <w:r>
        <w:rPr>
          <w:rFonts w:ascii="宋体" w:eastAsia="宋体" w:hAnsi="宋体" w:cs="Arial" w:hint="eastAsia"/>
          <w:szCs w:val="21"/>
        </w:rPr>
        <w:t xml:space="preserve">  </w:t>
      </w:r>
      <w:r w:rsidRPr="00DC5535">
        <w:rPr>
          <w:rFonts w:ascii="宋体" w:eastAsia="宋体" w:hAnsi="宋体" w:cs="Arial"/>
          <w:szCs w:val="21"/>
        </w:rPr>
        <w:t>楼板基面不平整、局部凹凸不平将导致隔声保温减振层铺设不平整，产生起拱、翘曲现象，易引起上部保护层厚薄不均匀、产生裂缝。因此，铺设隔声保温层前，认真做好基层处理，严把基层施工质量关。</w:t>
      </w:r>
    </w:p>
    <w:p w14:paraId="49A5EC8B" w14:textId="40DC3169" w:rsidR="00795582" w:rsidRPr="00DC5535" w:rsidRDefault="00DC5535" w:rsidP="00DC5535">
      <w:pPr>
        <w:rPr>
          <w:rFonts w:ascii="宋体" w:eastAsia="宋体" w:hAnsi="宋体" w:cs="Arial"/>
          <w:szCs w:val="21"/>
        </w:rPr>
      </w:pPr>
      <w:r w:rsidRPr="00DC5535">
        <w:rPr>
          <w:rFonts w:ascii="宋体" w:eastAsia="宋体" w:hAnsi="宋体" w:cs="Arial" w:hint="eastAsia"/>
          <w:szCs w:val="21"/>
        </w:rPr>
        <w:t>采用预制石膏隔声保温板铺设时，注意接缝宽度以及缝隙的密封处理，避免产生声桥以及浇筑找平保护层时浆液的渗入影响隔声保温层效果。</w:t>
      </w:r>
    </w:p>
    <w:p w14:paraId="40A16172" w14:textId="77777777" w:rsidR="00DC5535" w:rsidRPr="00DC5535" w:rsidRDefault="00DC5535" w:rsidP="00DC5535">
      <w:pPr>
        <w:pStyle w:val="2"/>
        <w:spacing w:line="240" w:lineRule="auto"/>
        <w:jc w:val="center"/>
        <w:rPr>
          <w:rFonts w:ascii="黑体" w:eastAsia="黑体" w:hAnsi="黑体"/>
          <w:b w:val="0"/>
          <w:bCs w:val="0"/>
          <w:sz w:val="24"/>
          <w:szCs w:val="24"/>
        </w:rPr>
      </w:pPr>
      <w:bookmarkStart w:id="277" w:name="_Toc169104666"/>
      <w:r w:rsidRPr="00DC5535">
        <w:rPr>
          <w:rFonts w:ascii="黑体" w:eastAsia="黑体" w:hAnsi="黑体"/>
          <w:b w:val="0"/>
          <w:bCs w:val="0"/>
          <w:sz w:val="24"/>
          <w:szCs w:val="24"/>
        </w:rPr>
        <w:t xml:space="preserve">6.3 </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施</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要</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点</w:t>
      </w:r>
      <w:bookmarkEnd w:id="277"/>
    </w:p>
    <w:p w14:paraId="5C58DAAA" w14:textId="45CADE91" w:rsidR="00795582" w:rsidRPr="00DC5535" w:rsidRDefault="00DC5535" w:rsidP="00DC5535">
      <w:pPr>
        <w:rPr>
          <w:rFonts w:ascii="宋体" w:eastAsia="宋体" w:hAnsi="宋体" w:cs="Arial"/>
          <w:szCs w:val="21"/>
        </w:rPr>
      </w:pPr>
      <w:r w:rsidRPr="00DC5535">
        <w:rPr>
          <w:rFonts w:ascii="黑体" w:eastAsia="黑体" w:hAnsi="黑体" w:cs="Arial"/>
          <w:b/>
          <w:bCs/>
          <w:szCs w:val="21"/>
        </w:rPr>
        <w:t>6.3.1</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DC5535">
        <w:rPr>
          <w:rFonts w:ascii="宋体" w:eastAsia="宋体" w:hAnsi="宋体" w:cs="Arial"/>
          <w:szCs w:val="21"/>
        </w:rPr>
        <w:t>石膏基</w:t>
      </w:r>
      <w:proofErr w:type="gramStart"/>
      <w:r w:rsidRPr="00DC5535">
        <w:rPr>
          <w:rFonts w:ascii="宋体" w:eastAsia="宋体" w:hAnsi="宋体" w:cs="Arial"/>
          <w:szCs w:val="21"/>
        </w:rPr>
        <w:t>自流平</w:t>
      </w:r>
      <w:proofErr w:type="gramEnd"/>
      <w:r w:rsidRPr="00DC5535">
        <w:rPr>
          <w:rFonts w:ascii="宋体" w:eastAsia="宋体" w:hAnsi="宋体" w:cs="Arial"/>
          <w:szCs w:val="21"/>
        </w:rPr>
        <w:t>砂浆必须搅拌均匀以避免拌合物匀质性较差出现的质量问题，对于面积较大的楼面，可以采用辅助铺平工具。</w:t>
      </w:r>
    </w:p>
    <w:p w14:paraId="69B24945" w14:textId="77777777" w:rsidR="00795582" w:rsidRDefault="00795582" w:rsidP="00795582"/>
    <w:p w14:paraId="78B04A89" w14:textId="77777777" w:rsidR="00795582" w:rsidRDefault="00795582" w:rsidP="00795582">
      <w:pPr>
        <w:pStyle w:val="a4"/>
      </w:pPr>
    </w:p>
    <w:p w14:paraId="0D9EDC6B" w14:textId="77777777" w:rsidR="00795582" w:rsidRDefault="00795582" w:rsidP="00795582"/>
    <w:p w14:paraId="555FDE19" w14:textId="77777777" w:rsidR="00795582" w:rsidRDefault="00795582" w:rsidP="00795582">
      <w:pPr>
        <w:pStyle w:val="a4"/>
      </w:pPr>
    </w:p>
    <w:p w14:paraId="4832FB16" w14:textId="77777777" w:rsidR="00DC5535" w:rsidRDefault="00DC5535" w:rsidP="00DC5535"/>
    <w:p w14:paraId="6CD5CCF2" w14:textId="77777777" w:rsidR="00DC5535" w:rsidRDefault="00DC5535" w:rsidP="00DC5535">
      <w:pPr>
        <w:pStyle w:val="a4"/>
      </w:pPr>
    </w:p>
    <w:p w14:paraId="4ACA792E" w14:textId="77777777" w:rsidR="00DC5535" w:rsidRDefault="00DC5535" w:rsidP="00DC5535"/>
    <w:p w14:paraId="5C4E48B1" w14:textId="77777777" w:rsidR="00DC5535" w:rsidRDefault="00DC5535" w:rsidP="00DC5535">
      <w:pPr>
        <w:pStyle w:val="a4"/>
      </w:pPr>
    </w:p>
    <w:p w14:paraId="51469052" w14:textId="77777777" w:rsidR="00DC5535" w:rsidRDefault="00DC5535" w:rsidP="00DC5535"/>
    <w:p w14:paraId="099F7D1A" w14:textId="77777777" w:rsidR="00DC5535" w:rsidRDefault="00DC5535" w:rsidP="00DC5535">
      <w:pPr>
        <w:pStyle w:val="a4"/>
      </w:pPr>
    </w:p>
    <w:p w14:paraId="756F41BE" w14:textId="77777777" w:rsidR="00DC5535" w:rsidRDefault="00DC5535" w:rsidP="00DC5535"/>
    <w:p w14:paraId="52220B8B" w14:textId="77777777" w:rsidR="00DC5535" w:rsidRPr="00A0234F" w:rsidRDefault="00DC5535" w:rsidP="00DC5535">
      <w:pPr>
        <w:spacing w:afterLines="50" w:after="156"/>
        <w:jc w:val="center"/>
        <w:outlineLvl w:val="0"/>
        <w:rPr>
          <w:rFonts w:ascii="黑体" w:eastAsia="黑体" w:hAnsi="黑体"/>
          <w:sz w:val="32"/>
          <w:szCs w:val="32"/>
        </w:rPr>
      </w:pPr>
      <w:bookmarkStart w:id="278" w:name="_Toc169104667"/>
      <w:r w:rsidRPr="00A0234F">
        <w:rPr>
          <w:rFonts w:ascii="黑体" w:eastAsia="黑体" w:hAnsi="黑体"/>
          <w:sz w:val="32"/>
          <w:szCs w:val="32"/>
        </w:rPr>
        <w:lastRenderedPageBreak/>
        <w:t xml:space="preserve">7 </w:t>
      </w:r>
      <w:r>
        <w:rPr>
          <w:rFonts w:ascii="黑体" w:eastAsia="黑体" w:hAnsi="黑体" w:hint="eastAsia"/>
          <w:sz w:val="32"/>
          <w:szCs w:val="32"/>
        </w:rPr>
        <w:t xml:space="preserve"> </w:t>
      </w:r>
      <w:proofErr w:type="gramStart"/>
      <w:r w:rsidRPr="00A0234F">
        <w:rPr>
          <w:rFonts w:ascii="黑体" w:eastAsia="黑体" w:hAnsi="黑体"/>
          <w:sz w:val="32"/>
          <w:szCs w:val="32"/>
        </w:rPr>
        <w:t>验</w:t>
      </w:r>
      <w:proofErr w:type="gramEnd"/>
      <w:r>
        <w:rPr>
          <w:rFonts w:ascii="黑体" w:eastAsia="黑体" w:hAnsi="黑体" w:hint="eastAsia"/>
          <w:sz w:val="32"/>
          <w:szCs w:val="32"/>
        </w:rPr>
        <w:t xml:space="preserve">    </w:t>
      </w:r>
      <w:r w:rsidRPr="00A0234F">
        <w:rPr>
          <w:rFonts w:ascii="黑体" w:eastAsia="黑体" w:hAnsi="黑体"/>
          <w:sz w:val="32"/>
          <w:szCs w:val="32"/>
        </w:rPr>
        <w:t>收</w:t>
      </w:r>
      <w:bookmarkEnd w:id="278"/>
    </w:p>
    <w:p w14:paraId="7F21BD11" w14:textId="77777777" w:rsidR="00DC5535" w:rsidRPr="00DC5535" w:rsidRDefault="00DC5535" w:rsidP="00DC5535">
      <w:pPr>
        <w:pStyle w:val="2"/>
        <w:spacing w:line="240" w:lineRule="auto"/>
        <w:jc w:val="center"/>
        <w:rPr>
          <w:rFonts w:ascii="黑体" w:eastAsia="黑体" w:hAnsi="黑体"/>
          <w:b w:val="0"/>
          <w:bCs w:val="0"/>
          <w:sz w:val="24"/>
          <w:szCs w:val="24"/>
        </w:rPr>
      </w:pPr>
      <w:bookmarkStart w:id="279" w:name="_Toc169104668"/>
      <w:r w:rsidRPr="00DC5535">
        <w:rPr>
          <w:rFonts w:ascii="黑体" w:eastAsia="黑体" w:hAnsi="黑体"/>
          <w:b w:val="0"/>
          <w:bCs w:val="0"/>
          <w:sz w:val="24"/>
          <w:szCs w:val="24"/>
        </w:rPr>
        <w:t>7.1</w:t>
      </w:r>
      <w:r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一</w:t>
      </w:r>
      <w:proofErr w:type="gramEnd"/>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般</w:t>
      </w:r>
      <w:r w:rsidRPr="00DC5535">
        <w:rPr>
          <w:rFonts w:ascii="黑体" w:eastAsia="黑体" w:hAnsi="黑体" w:hint="eastAsia"/>
          <w:b w:val="0"/>
          <w:bCs w:val="0"/>
          <w:sz w:val="24"/>
          <w:szCs w:val="24"/>
        </w:rPr>
        <w:t xml:space="preserve"> </w:t>
      </w:r>
      <w:proofErr w:type="gramStart"/>
      <w:r w:rsidRPr="00DC5535">
        <w:rPr>
          <w:rFonts w:ascii="黑体" w:eastAsia="黑体" w:hAnsi="黑体"/>
          <w:b w:val="0"/>
          <w:bCs w:val="0"/>
          <w:sz w:val="24"/>
          <w:szCs w:val="24"/>
        </w:rPr>
        <w:t>规</w:t>
      </w:r>
      <w:proofErr w:type="gramEnd"/>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定</w:t>
      </w:r>
      <w:bookmarkEnd w:id="279"/>
    </w:p>
    <w:p w14:paraId="366729EF" w14:textId="3FD4F029" w:rsidR="00877BF8" w:rsidRPr="00877BF8" w:rsidRDefault="00877BF8" w:rsidP="00877BF8">
      <w:pPr>
        <w:rPr>
          <w:rFonts w:ascii="宋体" w:eastAsia="宋体" w:hAnsi="宋体" w:cs="Arial"/>
          <w:szCs w:val="21"/>
        </w:rPr>
      </w:pPr>
      <w:r w:rsidRPr="00877BF8">
        <w:rPr>
          <w:rFonts w:ascii="黑体" w:eastAsia="黑体" w:hAnsi="黑体" w:cs="Arial"/>
          <w:b/>
          <w:bCs/>
          <w:szCs w:val="21"/>
        </w:rPr>
        <w:t>7.1.1</w:t>
      </w:r>
      <w:r>
        <w:rPr>
          <w:rFonts w:ascii="宋体" w:eastAsia="宋体" w:hAnsi="宋体" w:cs="Arial" w:hint="eastAsia"/>
          <w:szCs w:val="21"/>
        </w:rPr>
        <w:t xml:space="preserve">  </w:t>
      </w:r>
      <w:r w:rsidRPr="00877BF8">
        <w:rPr>
          <w:rFonts w:ascii="宋体" w:eastAsia="宋体" w:hAnsi="宋体" w:cs="Arial"/>
          <w:szCs w:val="21"/>
        </w:rPr>
        <w:t>石膏复合材料建筑楼板隔声保温工程归口建筑节能工程分项验收，包括隔声保温层、保护层。在施工质量验收中严格遵守石膏复合材料建筑楼板隔声保温工程的施工质量验收依据及验收要求。</w:t>
      </w:r>
    </w:p>
    <w:p w14:paraId="2EC075BD" w14:textId="2731CB19" w:rsidR="00877BF8" w:rsidRPr="00877BF8" w:rsidRDefault="00877BF8" w:rsidP="00877BF8">
      <w:pPr>
        <w:rPr>
          <w:rFonts w:ascii="宋体" w:eastAsia="宋体" w:hAnsi="宋体" w:cs="Arial"/>
          <w:szCs w:val="21"/>
        </w:rPr>
      </w:pPr>
      <w:r w:rsidRPr="00877BF8">
        <w:rPr>
          <w:rFonts w:ascii="黑体" w:eastAsia="黑体" w:hAnsi="黑体" w:cs="Arial"/>
          <w:b/>
          <w:bCs/>
          <w:szCs w:val="21"/>
        </w:rPr>
        <w:t>7.1.3</w:t>
      </w:r>
      <w:r>
        <w:rPr>
          <w:rFonts w:ascii="宋体" w:eastAsia="宋体" w:hAnsi="宋体" w:cs="Arial" w:hint="eastAsia"/>
          <w:szCs w:val="21"/>
        </w:rPr>
        <w:t xml:space="preserve">  </w:t>
      </w:r>
      <w:r w:rsidRPr="00877BF8">
        <w:rPr>
          <w:rFonts w:ascii="宋体" w:eastAsia="宋体" w:hAnsi="宋体" w:cs="Arial"/>
          <w:szCs w:val="21"/>
        </w:rPr>
        <w:t>石膏复合材料建筑楼板隔声保温工程施工过程涉及多个隐蔽工程，及时进行质量检查和隐蔽工程验收，确保工程施工质量。</w:t>
      </w:r>
    </w:p>
    <w:p w14:paraId="2871AB2E" w14:textId="39CCCC8B" w:rsidR="00877BF8" w:rsidRPr="00877BF8" w:rsidRDefault="00877BF8" w:rsidP="00877BF8">
      <w:pPr>
        <w:rPr>
          <w:rFonts w:ascii="宋体" w:eastAsia="宋体" w:hAnsi="宋体" w:cs="Arial"/>
          <w:szCs w:val="21"/>
        </w:rPr>
      </w:pPr>
      <w:r w:rsidRPr="00877BF8">
        <w:rPr>
          <w:rFonts w:ascii="黑体" w:eastAsia="黑体" w:hAnsi="黑体" w:cs="Arial"/>
          <w:b/>
          <w:bCs/>
          <w:szCs w:val="21"/>
        </w:rPr>
        <w:t>7.1.5</w:t>
      </w:r>
      <w:r>
        <w:rPr>
          <w:rFonts w:ascii="宋体" w:eastAsia="宋体" w:hAnsi="宋体" w:cs="Arial" w:hint="eastAsia"/>
          <w:szCs w:val="21"/>
        </w:rPr>
        <w:t xml:space="preserve">  </w:t>
      </w:r>
      <w:r w:rsidRPr="00877BF8">
        <w:rPr>
          <w:rFonts w:ascii="宋体" w:eastAsia="宋体" w:hAnsi="宋体" w:cs="Arial"/>
          <w:szCs w:val="21"/>
        </w:rPr>
        <w:t>本条列出楼面隔声保温工程通常应进行隐蔽工程验收的部位或内容，以规范隐蔽工程验收。当施工中出现本条未列出的内容时，在施工方案中对隐蔽工程验收内容加以补充。</w:t>
      </w:r>
    </w:p>
    <w:p w14:paraId="2BC0BD2F" w14:textId="77777777" w:rsidR="00877BF8" w:rsidRPr="00877BF8" w:rsidRDefault="00877BF8" w:rsidP="00877BF8">
      <w:pPr>
        <w:rPr>
          <w:rFonts w:ascii="宋体" w:eastAsia="宋体" w:hAnsi="宋体" w:cs="Arial"/>
          <w:szCs w:val="21"/>
        </w:rPr>
      </w:pPr>
      <w:r w:rsidRPr="00877BF8">
        <w:rPr>
          <w:rFonts w:ascii="宋体" w:eastAsia="宋体" w:hAnsi="宋体" w:cs="Arial" w:hint="eastAsia"/>
          <w:szCs w:val="21"/>
        </w:rPr>
        <w:t>本条要求隐蔽工程验收不仅有详细的文字记录，还有必要的图像资料，这是为了利用现代科技手段更好地记录隐蔽工程的真实情况。对于“必要”，可理解为有隐蔽工程全貌和有代表性的局部（部位）照片。其分辨率以能够表达清楚受检部位的情况为准。照片应作为隐蔽工程验收资料与文字资料一同归档保存。</w:t>
      </w:r>
    </w:p>
    <w:p w14:paraId="1C2673C4" w14:textId="4EB07C38" w:rsidR="00877BF8" w:rsidRPr="00877BF8" w:rsidRDefault="00877BF8" w:rsidP="00877BF8">
      <w:pPr>
        <w:rPr>
          <w:rFonts w:ascii="宋体" w:eastAsia="宋体" w:hAnsi="宋体" w:cs="Arial"/>
          <w:szCs w:val="21"/>
        </w:rPr>
      </w:pPr>
      <w:r w:rsidRPr="00877BF8">
        <w:rPr>
          <w:rFonts w:ascii="黑体" w:eastAsia="黑体" w:hAnsi="黑体" w:cs="Arial"/>
          <w:b/>
          <w:bCs/>
          <w:szCs w:val="21"/>
        </w:rPr>
        <w:t>7.1.6</w:t>
      </w:r>
      <w:r>
        <w:rPr>
          <w:rFonts w:ascii="宋体" w:eastAsia="宋体" w:hAnsi="宋体" w:cs="Arial" w:hint="eastAsia"/>
          <w:szCs w:val="21"/>
        </w:rPr>
        <w:t xml:space="preserve">  </w:t>
      </w:r>
      <w:r w:rsidRPr="00877BF8">
        <w:rPr>
          <w:rFonts w:ascii="宋体" w:eastAsia="宋体" w:hAnsi="宋体" w:cs="Arial"/>
          <w:szCs w:val="21"/>
        </w:rPr>
        <w:t>各个项目的功能、类型各异，对于隔声保温系统的验收，一般按照1000m2划分检验批，当项目存在特殊性时，可以由项目相关方协商商定，但石膏基</w:t>
      </w:r>
      <w:proofErr w:type="gramStart"/>
      <w:r w:rsidRPr="00877BF8">
        <w:rPr>
          <w:rFonts w:ascii="宋体" w:eastAsia="宋体" w:hAnsi="宋体" w:cs="Arial"/>
          <w:szCs w:val="21"/>
        </w:rPr>
        <w:t>自流平</w:t>
      </w:r>
      <w:proofErr w:type="gramEnd"/>
      <w:r w:rsidRPr="00877BF8">
        <w:rPr>
          <w:rFonts w:ascii="宋体" w:eastAsia="宋体" w:hAnsi="宋体" w:cs="Arial"/>
          <w:szCs w:val="21"/>
        </w:rPr>
        <w:t>砂浆检验批划分不得超过1000m2。</w:t>
      </w:r>
    </w:p>
    <w:p w14:paraId="04775FC3" w14:textId="61BE1E24" w:rsidR="00877BF8" w:rsidRPr="00877BF8" w:rsidRDefault="00877BF8" w:rsidP="00877BF8">
      <w:pPr>
        <w:rPr>
          <w:rFonts w:ascii="宋体" w:eastAsia="宋体" w:hAnsi="宋体" w:cs="Arial"/>
          <w:szCs w:val="21"/>
        </w:rPr>
      </w:pPr>
      <w:r w:rsidRPr="00877BF8">
        <w:rPr>
          <w:rFonts w:ascii="黑体" w:eastAsia="黑体" w:hAnsi="黑体" w:cs="Arial"/>
          <w:b/>
          <w:bCs/>
          <w:szCs w:val="21"/>
        </w:rPr>
        <w:t>7.1.8</w:t>
      </w:r>
      <w:r>
        <w:rPr>
          <w:rFonts w:ascii="宋体" w:eastAsia="宋体" w:hAnsi="宋体" w:cs="Arial" w:hint="eastAsia"/>
          <w:szCs w:val="21"/>
        </w:rPr>
        <w:t xml:space="preserve">  </w:t>
      </w:r>
      <w:r w:rsidRPr="00877BF8">
        <w:rPr>
          <w:rFonts w:ascii="宋体" w:eastAsia="宋体" w:hAnsi="宋体" w:cs="Arial"/>
          <w:szCs w:val="21"/>
        </w:rPr>
        <w:t>本条是对楼面隔声保温工程检验批验收合格质量条件的基本规定，本条规定与现行国家标准《建筑工程施工质量验收统一标准》GB 50300和《建筑节能工程施工质量验收标准》GB 50411等有关标准的规定完全一致。应注意对于“一般项目”不能作为可有可无的验收内容，验收时要求一般项目也均合格，当发现不合格情况时，应进行返修。只有当难以修复时，对于采用计数检验的验收项目，才允许适当放宽，至少有80%的检查点合格即可通过验收，同时规定剩余的20%的不合格点不得有“严重缺陷”且不超过允许值的1.5倍。</w:t>
      </w:r>
    </w:p>
    <w:p w14:paraId="72A17A67" w14:textId="77777777" w:rsidR="00877BF8" w:rsidRPr="00877BF8" w:rsidRDefault="00877BF8" w:rsidP="00877BF8">
      <w:pPr>
        <w:rPr>
          <w:rFonts w:ascii="宋体" w:eastAsia="宋体" w:hAnsi="宋体" w:cs="Arial"/>
          <w:szCs w:val="21"/>
        </w:rPr>
      </w:pPr>
      <w:r w:rsidRPr="00877BF8">
        <w:rPr>
          <w:rFonts w:ascii="宋体" w:eastAsia="宋体" w:hAnsi="宋体" w:cs="Arial" w:hint="eastAsia"/>
          <w:szCs w:val="21"/>
        </w:rPr>
        <w:t>具有完整的施工操作依据和质量检查验收记录、检验批现场验收检查原始记录，主要包括检查的数量、部位、质量状况以及交接记录、隐蔽记录等。</w:t>
      </w:r>
    </w:p>
    <w:p w14:paraId="45A8ED13" w14:textId="474F4026" w:rsidR="00DC5535" w:rsidRPr="00877BF8" w:rsidRDefault="00877BF8" w:rsidP="00877BF8">
      <w:pPr>
        <w:rPr>
          <w:rFonts w:ascii="宋体" w:eastAsia="宋体" w:hAnsi="宋体" w:cs="Arial"/>
          <w:szCs w:val="21"/>
        </w:rPr>
      </w:pPr>
      <w:r w:rsidRPr="00877BF8">
        <w:rPr>
          <w:rFonts w:ascii="黑体" w:eastAsia="黑体" w:hAnsi="黑体" w:cs="Arial"/>
          <w:b/>
          <w:bCs/>
          <w:szCs w:val="21"/>
        </w:rPr>
        <w:t>7.1.9</w:t>
      </w:r>
      <w:r>
        <w:rPr>
          <w:rFonts w:ascii="宋体" w:eastAsia="宋体" w:hAnsi="宋体" w:cs="Arial" w:hint="eastAsia"/>
          <w:szCs w:val="21"/>
        </w:rPr>
        <w:t xml:space="preserve">  </w:t>
      </w:r>
      <w:r w:rsidRPr="00877BF8">
        <w:rPr>
          <w:rFonts w:ascii="宋体" w:eastAsia="宋体" w:hAnsi="宋体" w:cs="Arial"/>
          <w:szCs w:val="21"/>
        </w:rPr>
        <w:t>石膏复合材料建筑楼板隔声保温工程施工完后，应在整体工程竣工验收前，</w:t>
      </w:r>
      <w:proofErr w:type="gramStart"/>
      <w:r w:rsidRPr="00877BF8">
        <w:rPr>
          <w:rFonts w:ascii="宋体" w:eastAsia="宋体" w:hAnsi="宋体" w:cs="Arial"/>
          <w:szCs w:val="21"/>
        </w:rPr>
        <w:t>且现场</w:t>
      </w:r>
      <w:proofErr w:type="gramEnd"/>
      <w:r w:rsidRPr="00877BF8">
        <w:rPr>
          <w:rFonts w:ascii="宋体" w:eastAsia="宋体" w:hAnsi="宋体" w:cs="Arial"/>
          <w:szCs w:val="21"/>
        </w:rPr>
        <w:t>具备楼板检测的条件下，由具备现场隔声检测资质的第三方对楼板的撞击声隔声性能进行检测。</w:t>
      </w:r>
    </w:p>
    <w:p w14:paraId="669092FE" w14:textId="77777777" w:rsidR="00DC5535" w:rsidRDefault="00DC5535" w:rsidP="00DC5535">
      <w:pPr>
        <w:pStyle w:val="2"/>
        <w:spacing w:line="240" w:lineRule="auto"/>
        <w:jc w:val="center"/>
        <w:rPr>
          <w:rFonts w:ascii="黑体" w:eastAsia="黑体" w:hAnsi="黑体"/>
          <w:b w:val="0"/>
          <w:bCs w:val="0"/>
          <w:sz w:val="24"/>
          <w:szCs w:val="24"/>
        </w:rPr>
      </w:pPr>
      <w:bookmarkStart w:id="280" w:name="_Toc169104669"/>
      <w:r w:rsidRPr="00DC5535">
        <w:rPr>
          <w:rFonts w:ascii="黑体" w:eastAsia="黑体" w:hAnsi="黑体"/>
          <w:b w:val="0"/>
          <w:bCs w:val="0"/>
          <w:sz w:val="24"/>
          <w:szCs w:val="24"/>
        </w:rPr>
        <w:t>7.2</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 xml:space="preserve"> 主</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控</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项</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目</w:t>
      </w:r>
      <w:bookmarkEnd w:id="280"/>
    </w:p>
    <w:p w14:paraId="490E2FD2" w14:textId="2E01FFF8" w:rsidR="00877BF8" w:rsidRPr="00877BF8" w:rsidRDefault="00877BF8" w:rsidP="00877BF8">
      <w:pPr>
        <w:rPr>
          <w:rFonts w:ascii="宋体" w:eastAsia="宋体" w:hAnsi="宋体" w:cs="Arial"/>
          <w:szCs w:val="21"/>
        </w:rPr>
      </w:pPr>
      <w:r w:rsidRPr="00877BF8">
        <w:rPr>
          <w:rFonts w:ascii="黑体" w:eastAsia="黑体" w:hAnsi="黑体" w:cs="Arial"/>
          <w:b/>
          <w:bCs/>
          <w:szCs w:val="21"/>
        </w:rPr>
        <w:t>7.2.1</w:t>
      </w:r>
      <w:r>
        <w:rPr>
          <w:rFonts w:ascii="宋体" w:eastAsia="宋体" w:hAnsi="宋体" w:cs="Arial" w:hint="eastAsia"/>
          <w:szCs w:val="21"/>
        </w:rPr>
        <w:t xml:space="preserve">  </w:t>
      </w:r>
      <w:r w:rsidRPr="00877BF8">
        <w:rPr>
          <w:rFonts w:ascii="宋体" w:eastAsia="宋体" w:hAnsi="宋体" w:cs="Arial"/>
          <w:szCs w:val="21"/>
        </w:rPr>
        <w:t>本条是对隔声保温工程使用材料、产品的基本规定。要求材料、产品的品种、规格等符合设计要求，不能随意改变和替代。通常在材料、产品进场时划分检验批抽取试样，对试样进行目视、尺量或称重等方法检查，并对其质量证明文件进行核查确认，质量证明文件包括但不限于有效期内的系统及材料型式检验报告、出厂检验报告、产品合格证等。</w:t>
      </w:r>
    </w:p>
    <w:p w14:paraId="404D6966" w14:textId="77777777" w:rsidR="00877BF8" w:rsidRPr="00877BF8" w:rsidRDefault="00877BF8" w:rsidP="00877BF8">
      <w:pPr>
        <w:rPr>
          <w:rFonts w:ascii="宋体" w:eastAsia="宋体" w:hAnsi="宋体" w:cs="Arial"/>
          <w:szCs w:val="21"/>
        </w:rPr>
      </w:pPr>
      <w:r w:rsidRPr="00877BF8">
        <w:rPr>
          <w:rFonts w:ascii="宋体" w:eastAsia="宋体" w:hAnsi="宋体" w:cs="Arial" w:hint="eastAsia"/>
          <w:szCs w:val="21"/>
        </w:rPr>
        <w:t>抽样检查数量为每种材料、产品按进场</w:t>
      </w:r>
      <w:proofErr w:type="gramStart"/>
      <w:r w:rsidRPr="00877BF8">
        <w:rPr>
          <w:rFonts w:ascii="宋体" w:eastAsia="宋体" w:hAnsi="宋体" w:cs="Arial" w:hint="eastAsia"/>
          <w:szCs w:val="21"/>
        </w:rPr>
        <w:t>批次每批次</w:t>
      </w:r>
      <w:proofErr w:type="gramEnd"/>
      <w:r w:rsidRPr="00877BF8">
        <w:rPr>
          <w:rFonts w:ascii="宋体" w:eastAsia="宋体" w:hAnsi="宋体" w:cs="Arial" w:hint="eastAsia"/>
          <w:szCs w:val="21"/>
        </w:rPr>
        <w:t>至少随机抽取</w:t>
      </w:r>
      <w:r w:rsidRPr="00877BF8">
        <w:rPr>
          <w:rFonts w:ascii="宋体" w:eastAsia="宋体" w:hAnsi="宋体" w:cs="Arial"/>
          <w:szCs w:val="21"/>
        </w:rPr>
        <w:t>3个。当能够证实多次进场的同种材料属于同一生产批次时，也可按该材料的出厂检验批次和抽样数量进行检查。如果发现问题，扩大抽查数量，最终确定该批材料、产品是否符合设计要求。</w:t>
      </w:r>
    </w:p>
    <w:p w14:paraId="1C8EE48E" w14:textId="57AD2D76" w:rsidR="00877BF8" w:rsidRPr="00877BF8" w:rsidRDefault="00877BF8" w:rsidP="00877BF8">
      <w:pPr>
        <w:rPr>
          <w:rFonts w:ascii="宋体" w:eastAsia="宋体" w:hAnsi="宋体" w:cs="Arial"/>
          <w:szCs w:val="21"/>
        </w:rPr>
      </w:pPr>
      <w:r w:rsidRPr="00877BF8">
        <w:rPr>
          <w:rFonts w:ascii="黑体" w:eastAsia="黑体" w:hAnsi="黑体" w:cs="Arial"/>
          <w:b/>
          <w:bCs/>
          <w:szCs w:val="21"/>
        </w:rPr>
        <w:t>7.2.2</w:t>
      </w:r>
      <w:r w:rsidRPr="00877BF8">
        <w:rPr>
          <w:rFonts w:ascii="黑体" w:eastAsia="黑体" w:hAnsi="黑体" w:cs="Arial" w:hint="eastAsia"/>
          <w:b/>
          <w:bCs/>
          <w:szCs w:val="21"/>
        </w:rPr>
        <w:t xml:space="preserve"> </w:t>
      </w:r>
      <w:r>
        <w:rPr>
          <w:rFonts w:ascii="宋体" w:eastAsia="宋体" w:hAnsi="宋体" w:cs="Arial" w:hint="eastAsia"/>
          <w:szCs w:val="21"/>
        </w:rPr>
        <w:t xml:space="preserve"> </w:t>
      </w:r>
      <w:r w:rsidRPr="00877BF8">
        <w:rPr>
          <w:rFonts w:ascii="宋体" w:eastAsia="宋体" w:hAnsi="宋体" w:cs="Arial"/>
          <w:szCs w:val="21"/>
        </w:rPr>
        <w:t>现场施工的隔声保温材料、石膏</w:t>
      </w:r>
      <w:proofErr w:type="gramStart"/>
      <w:r w:rsidRPr="00877BF8">
        <w:rPr>
          <w:rFonts w:ascii="宋体" w:eastAsia="宋体" w:hAnsi="宋体" w:cs="Arial"/>
          <w:szCs w:val="21"/>
        </w:rPr>
        <w:t>自流平</w:t>
      </w:r>
      <w:proofErr w:type="gramEnd"/>
      <w:r w:rsidRPr="00877BF8">
        <w:rPr>
          <w:rFonts w:ascii="宋体" w:eastAsia="宋体" w:hAnsi="宋体" w:cs="Arial"/>
          <w:szCs w:val="21"/>
        </w:rPr>
        <w:t>砂浆性能指标受天气、工人熟练程度、设备等的影响，对导热系数、强度、密度等进行复验。本条列出石膏复合材料建筑楼板隔声保温工程主要材料的复验项目和抽检批次要求。复验的试验方法遵守本标准中的试验标准。复验实测值是否合格依据设计和本标准判定。复验为见证取样送检，见证取样送检由建设单位委托，由具备见证检验资质的检测机构进行试验。</w:t>
      </w:r>
    </w:p>
    <w:p w14:paraId="09A9D96B" w14:textId="0AFF9BA3" w:rsidR="00877BF8" w:rsidRPr="00877BF8" w:rsidRDefault="00877BF8" w:rsidP="00877BF8">
      <w:pPr>
        <w:rPr>
          <w:rFonts w:ascii="宋体" w:eastAsia="宋体" w:hAnsi="宋体" w:cs="Arial"/>
          <w:szCs w:val="21"/>
        </w:rPr>
      </w:pPr>
      <w:r w:rsidRPr="00877BF8">
        <w:rPr>
          <w:rFonts w:ascii="黑体" w:eastAsia="黑体" w:hAnsi="黑体" w:cs="Arial"/>
          <w:b/>
          <w:bCs/>
          <w:szCs w:val="21"/>
        </w:rPr>
        <w:lastRenderedPageBreak/>
        <w:t>7.2.7</w:t>
      </w:r>
      <w:r>
        <w:rPr>
          <w:rFonts w:ascii="宋体" w:eastAsia="宋体" w:hAnsi="宋体" w:cs="Arial" w:hint="eastAsia"/>
          <w:szCs w:val="21"/>
        </w:rPr>
        <w:t xml:space="preserve">  </w:t>
      </w:r>
      <w:r w:rsidRPr="00877BF8">
        <w:rPr>
          <w:rFonts w:ascii="宋体" w:eastAsia="宋体" w:hAnsi="宋体" w:cs="Arial"/>
          <w:szCs w:val="21"/>
        </w:rPr>
        <w:t>建筑楼板隔声保温工程的隔声性能的验收主要是楼板撞击声隔声性能进行检查。由于部分国家标准正在修订中，当行业标准与国家标准指标要求有矛盾且行业标准低于国家标准要求时，以国家标准要求为评判依据。</w:t>
      </w:r>
    </w:p>
    <w:p w14:paraId="54068A01" w14:textId="77777777" w:rsidR="00877BF8" w:rsidRPr="00877BF8" w:rsidRDefault="00877BF8" w:rsidP="00877BF8">
      <w:pPr>
        <w:ind w:firstLineChars="200" w:firstLine="420"/>
        <w:rPr>
          <w:rFonts w:ascii="宋体" w:eastAsia="宋体" w:hAnsi="宋体" w:cs="Arial"/>
          <w:szCs w:val="21"/>
        </w:rPr>
      </w:pPr>
      <w:r w:rsidRPr="00877BF8">
        <w:rPr>
          <w:rFonts w:ascii="宋体" w:eastAsia="宋体" w:hAnsi="宋体" w:cs="Arial" w:hint="eastAsia"/>
          <w:szCs w:val="21"/>
        </w:rPr>
        <w:t>本条检查数量考虑到相同功能房间楼板结构构造不同时隔声性能会有差异，又考虑到相同功能房间即使楼板结构构造相同，但由于房间面积大小不同也会导致室内混响时间与侧向传声有所差异，从而影响隔声性能。因此，有隔声性能要求的主要功能房间，同类功能不同构造做法的房间至少每种构造做法选取</w:t>
      </w:r>
      <w:r w:rsidRPr="00877BF8">
        <w:rPr>
          <w:rFonts w:ascii="宋体" w:eastAsia="宋体" w:hAnsi="宋体" w:cs="Arial"/>
          <w:szCs w:val="21"/>
        </w:rPr>
        <w:t>1个房间进行现场检测，同类功能相同构造做法的房间至少选取2个不同大小面积的房间进行现场检测。</w:t>
      </w:r>
    </w:p>
    <w:p w14:paraId="34EE8A5D" w14:textId="77777777" w:rsidR="00DC5535" w:rsidRPr="00DC5535" w:rsidRDefault="00DC5535" w:rsidP="00DC5535">
      <w:pPr>
        <w:pStyle w:val="2"/>
        <w:spacing w:line="240" w:lineRule="auto"/>
        <w:jc w:val="center"/>
        <w:rPr>
          <w:rFonts w:ascii="黑体" w:eastAsia="黑体" w:hAnsi="黑体"/>
          <w:b w:val="0"/>
          <w:bCs w:val="0"/>
          <w:sz w:val="24"/>
          <w:szCs w:val="24"/>
        </w:rPr>
      </w:pPr>
      <w:bookmarkStart w:id="281" w:name="_Toc169104670"/>
      <w:r w:rsidRPr="00DC5535">
        <w:rPr>
          <w:rFonts w:ascii="黑体" w:eastAsia="黑体" w:hAnsi="黑体"/>
          <w:b w:val="0"/>
          <w:bCs w:val="0"/>
          <w:sz w:val="24"/>
          <w:szCs w:val="24"/>
        </w:rPr>
        <w:t>7.3</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 xml:space="preserve"> </w:t>
      </w:r>
      <w:proofErr w:type="gramStart"/>
      <w:r w:rsidRPr="00DC5535">
        <w:rPr>
          <w:rFonts w:ascii="黑体" w:eastAsia="黑体" w:hAnsi="黑体"/>
          <w:b w:val="0"/>
          <w:bCs w:val="0"/>
          <w:sz w:val="24"/>
          <w:szCs w:val="24"/>
        </w:rPr>
        <w:t>一</w:t>
      </w:r>
      <w:proofErr w:type="gramEnd"/>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般</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项</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目</w:t>
      </w:r>
      <w:bookmarkEnd w:id="281"/>
    </w:p>
    <w:p w14:paraId="02B5893D" w14:textId="7E9610CB" w:rsidR="00DC5535" w:rsidRPr="00877BF8" w:rsidRDefault="00877BF8" w:rsidP="00877BF8">
      <w:pPr>
        <w:rPr>
          <w:rFonts w:ascii="宋体" w:eastAsia="宋体" w:hAnsi="宋体" w:cs="Arial"/>
          <w:szCs w:val="21"/>
        </w:rPr>
      </w:pPr>
      <w:r w:rsidRPr="00877BF8">
        <w:rPr>
          <w:rFonts w:ascii="黑体" w:eastAsia="黑体" w:hAnsi="黑体" w:cs="Arial"/>
          <w:b/>
          <w:bCs/>
          <w:szCs w:val="21"/>
        </w:rPr>
        <w:t>7.3.4</w:t>
      </w:r>
      <w:r>
        <w:rPr>
          <w:rFonts w:ascii="宋体" w:eastAsia="宋体" w:hAnsi="宋体" w:cs="Arial" w:hint="eastAsia"/>
          <w:szCs w:val="21"/>
        </w:rPr>
        <w:t xml:space="preserve">  </w:t>
      </w:r>
      <w:r w:rsidRPr="00877BF8">
        <w:rPr>
          <w:rFonts w:ascii="宋体" w:eastAsia="宋体" w:hAnsi="宋体" w:cs="Arial"/>
          <w:szCs w:val="21"/>
        </w:rPr>
        <w:t>楼板隔声保温系统施工完后，还需进行饰面层的施工，保护层为楼面隔声保温工程地面装饰层的基层，保护层的表面平整度直接影响地面装饰层施工质量，因此对保护层平整度提出了要求。</w:t>
      </w:r>
    </w:p>
    <w:p w14:paraId="0DD42915" w14:textId="77777777" w:rsidR="00DC5535" w:rsidRDefault="00DC5535" w:rsidP="00DC5535"/>
    <w:p w14:paraId="5F5D21F2" w14:textId="77777777" w:rsidR="00DC5535" w:rsidRDefault="00DC5535" w:rsidP="00DC5535">
      <w:pPr>
        <w:pStyle w:val="a4"/>
      </w:pPr>
    </w:p>
    <w:p w14:paraId="063FC619" w14:textId="77777777" w:rsidR="00DC5535" w:rsidRDefault="00DC5535" w:rsidP="00DC5535"/>
    <w:p w14:paraId="19F18C7C" w14:textId="77777777" w:rsidR="00DC5535" w:rsidRPr="00DC5535" w:rsidRDefault="00DC5535" w:rsidP="00DC5535">
      <w:pPr>
        <w:pStyle w:val="a4"/>
      </w:pPr>
    </w:p>
    <w:p w14:paraId="5BF4E73C" w14:textId="77777777" w:rsidR="00795582" w:rsidRPr="00795582" w:rsidRDefault="00795582" w:rsidP="00795582"/>
    <w:p w14:paraId="07556B0D" w14:textId="77777777" w:rsidR="00BA09E2" w:rsidRPr="00BA09E2" w:rsidRDefault="00BA09E2" w:rsidP="00BA09E2">
      <w:pPr>
        <w:pStyle w:val="a4"/>
      </w:pPr>
    </w:p>
    <w:sectPr w:rsidR="00BA09E2" w:rsidRPr="00BA09E2">
      <w:footerReference w:type="default" r:id="rId34"/>
      <w:pgSz w:w="11906" w:h="16838"/>
      <w:pgMar w:top="567" w:right="1134" w:bottom="1134" w:left="1418" w:header="1418" w:footer="1134" w:gutter="0"/>
      <w:pgNumType w:start="1"/>
      <w:cols w:space="720"/>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66B3E0" w14:textId="77777777" w:rsidR="001C0643" w:rsidRDefault="001C0643">
      <w:pPr>
        <w:spacing w:after="120"/>
      </w:pPr>
      <w:r>
        <w:separator/>
      </w:r>
    </w:p>
    <w:p w14:paraId="6E0F69E5" w14:textId="77777777" w:rsidR="001C0643" w:rsidRDefault="001C0643">
      <w:pPr>
        <w:spacing w:after="120"/>
      </w:pPr>
    </w:p>
  </w:endnote>
  <w:endnote w:type="continuationSeparator" w:id="0">
    <w:p w14:paraId="20C8EB45" w14:textId="77777777" w:rsidR="001C0643" w:rsidRDefault="001C0643">
      <w:pPr>
        <w:spacing w:after="120"/>
      </w:pPr>
      <w:r>
        <w:continuationSeparator/>
      </w:r>
    </w:p>
    <w:p w14:paraId="56F68809" w14:textId="77777777" w:rsidR="001C0643" w:rsidRDefault="001C0643">
      <w:pPr>
        <w:spacing w:after="12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29224425"/>
    </w:sdtPr>
    <w:sdtContent>
      <w:p w14:paraId="54D093BD" w14:textId="77777777" w:rsidR="00AD77C0" w:rsidRDefault="00000000">
        <w:pPr>
          <w:pStyle w:val="af"/>
          <w:spacing w:before="120" w:after="120"/>
          <w:jc w:val="center"/>
        </w:pPr>
        <w:r>
          <w:fldChar w:fldCharType="begin"/>
        </w:r>
        <w:r>
          <w:instrText>PAGE   \* MERGEFORMAT</w:instrText>
        </w:r>
        <w:r>
          <w:fldChar w:fldCharType="separate"/>
        </w:r>
        <w:r>
          <w:rPr>
            <w:lang w:val="zh-CN"/>
          </w:rPr>
          <w:t>2</w:t>
        </w:r>
        <w:r>
          <w:fldChar w:fldCharType="end"/>
        </w:r>
      </w:p>
    </w:sdtContent>
  </w:sdt>
  <w:sdt>
    <w:sdtPr>
      <w:id w:val="-34729777"/>
      <w:showingPlcHdr/>
    </w:sdtPr>
    <w:sdtContent>
      <w:p w14:paraId="60C09DD6" w14:textId="77777777" w:rsidR="00AD77C0" w:rsidRDefault="00000000">
        <w:pPr>
          <w:pStyle w:val="af"/>
          <w:jc w:val="both"/>
        </w:pPr>
        <w:r>
          <w:t xml:space="preserve">     </w:t>
        </w:r>
      </w:p>
    </w:sdtContent>
  </w:sdt>
  <w:p w14:paraId="58741553" w14:textId="77777777" w:rsidR="00AD77C0" w:rsidRDefault="00AD77C0">
    <w:pPr>
      <w:pStyle w:val="aff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CF5916" w14:textId="77777777" w:rsidR="00AD77C0" w:rsidRDefault="00000000">
    <w:pPr>
      <w:pStyle w:val="af"/>
      <w:spacing w:before="120" w:after="120"/>
      <w:jc w:val="center"/>
    </w:pPr>
    <w:sdt>
      <w:sdtPr>
        <w:id w:val="-346179514"/>
      </w:sdtPr>
      <w:sdtContent>
        <w:r>
          <w:fldChar w:fldCharType="begin"/>
        </w:r>
        <w:r>
          <w:instrText>PAGE   \* MERGEFORMAT</w:instrText>
        </w:r>
        <w:r>
          <w:fldChar w:fldCharType="separate"/>
        </w:r>
        <w:r>
          <w:rPr>
            <w:lang w:val="zh-CN"/>
          </w:rPr>
          <w:t>2</w:t>
        </w:r>
        <w:r>
          <w:fldChar w:fldCharType="end"/>
        </w:r>
      </w:sdtContent>
    </w:sdt>
  </w:p>
  <w:p w14:paraId="5B995345" w14:textId="77777777" w:rsidR="00AD77C0" w:rsidRDefault="00AD77C0">
    <w:pPr>
      <w:pStyle w:val="af"/>
      <w:spacing w:before="120" w:after="120"/>
      <w:jc w:val="center"/>
    </w:pPr>
  </w:p>
  <w:p w14:paraId="52D9DAB7" w14:textId="77777777" w:rsidR="0012221D" w:rsidRDefault="0012221D">
    <w:pPr>
      <w:spacing w:after="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C28A32" w14:textId="77777777" w:rsidR="001C0643" w:rsidRDefault="001C0643">
      <w:pPr>
        <w:spacing w:after="120"/>
      </w:pPr>
      <w:r>
        <w:separator/>
      </w:r>
    </w:p>
    <w:p w14:paraId="143C99B3" w14:textId="77777777" w:rsidR="001C0643" w:rsidRDefault="001C0643">
      <w:pPr>
        <w:spacing w:after="120"/>
      </w:pPr>
    </w:p>
  </w:footnote>
  <w:footnote w:type="continuationSeparator" w:id="0">
    <w:p w14:paraId="2180CC27" w14:textId="77777777" w:rsidR="001C0643" w:rsidRDefault="001C0643">
      <w:pPr>
        <w:spacing w:after="120"/>
      </w:pPr>
      <w:r>
        <w:continuationSeparator/>
      </w:r>
    </w:p>
    <w:p w14:paraId="6524BF52" w14:textId="77777777" w:rsidR="001C0643" w:rsidRDefault="001C0643">
      <w:pPr>
        <w:spacing w:after="12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725552" w14:textId="77777777" w:rsidR="00AD77C0" w:rsidRDefault="00000000">
    <w:pPr>
      <w:pStyle w:val="aff5"/>
      <w:rPr>
        <w:rFonts w:ascii="Times New Roman"/>
      </w:rPr>
    </w:pPr>
    <w:r>
      <w:rPr>
        <w:rFonts w:ascii="Times New Roman"/>
      </w:rPr>
      <w:t>JC/</w:t>
    </w:r>
    <w:proofErr w:type="gramStart"/>
    <w:r>
      <w:rPr>
        <w:rFonts w:ascii="Times New Roman"/>
      </w:rPr>
      <w:t>T  XXXXX</w:t>
    </w:r>
    <w:proofErr w:type="gramEnd"/>
    <w:r>
      <w:rPr>
        <w:rFonts w:ascii="Times New Roman"/>
      </w:rPr>
      <w:t>—XXXX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D3AF9E5"/>
    <w:multiLevelType w:val="singleLevel"/>
    <w:tmpl w:val="BD3AF9E5"/>
    <w:lvl w:ilvl="0">
      <w:start w:val="1"/>
      <w:numFmt w:val="decimal"/>
      <w:suff w:val="nothing"/>
      <w:lvlText w:val="%1）"/>
      <w:lvlJc w:val="left"/>
      <w:pPr>
        <w:ind w:left="630" w:firstLine="0"/>
      </w:pPr>
      <w:rPr>
        <w:rFonts w:hint="default"/>
        <w:b w:val="0"/>
        <w:bCs w:val="0"/>
        <w:sz w:val="21"/>
        <w:szCs w:val="21"/>
      </w:rPr>
    </w:lvl>
  </w:abstractNum>
  <w:abstractNum w:abstractNumId="1"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pStyle w:val="a"/>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pStyle w:val="a0"/>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 w15:restartNumberingAfterBreak="0">
    <w:nsid w:val="3A627C49"/>
    <w:multiLevelType w:val="multilevel"/>
    <w:tmpl w:val="3A627C49"/>
    <w:lvl w:ilvl="0">
      <w:start w:val="1"/>
      <w:numFmt w:val="decimal"/>
      <w:pStyle w:val="a1"/>
      <w:lvlText w:val="%1."/>
      <w:lvlJc w:val="left"/>
      <w:pPr>
        <w:tabs>
          <w:tab w:val="left" w:pos="720"/>
        </w:tabs>
        <w:ind w:left="720" w:hanging="720"/>
      </w:pPr>
    </w:lvl>
    <w:lvl w:ilvl="1">
      <w:start w:val="1"/>
      <w:numFmt w:val="decimal"/>
      <w:lvlText w:val="%2."/>
      <w:lvlJc w:val="left"/>
      <w:pPr>
        <w:tabs>
          <w:tab w:val="left" w:pos="1440"/>
        </w:tabs>
        <w:ind w:left="1440" w:hanging="720"/>
      </w:pPr>
    </w:lvl>
    <w:lvl w:ilvl="2">
      <w:start w:val="1"/>
      <w:numFmt w:val="decimal"/>
      <w:lvlText w:val="%3."/>
      <w:lvlJc w:val="left"/>
      <w:pPr>
        <w:tabs>
          <w:tab w:val="left" w:pos="2160"/>
        </w:tabs>
        <w:ind w:left="2160" w:hanging="720"/>
      </w:pPr>
    </w:lvl>
    <w:lvl w:ilvl="3">
      <w:start w:val="1"/>
      <w:numFmt w:val="decimal"/>
      <w:lvlText w:val="%4."/>
      <w:lvlJc w:val="left"/>
      <w:pPr>
        <w:tabs>
          <w:tab w:val="left" w:pos="2880"/>
        </w:tabs>
        <w:ind w:left="2880" w:hanging="720"/>
      </w:pPr>
    </w:lvl>
    <w:lvl w:ilvl="4">
      <w:start w:val="1"/>
      <w:numFmt w:val="decimal"/>
      <w:lvlText w:val="%5."/>
      <w:lvlJc w:val="left"/>
      <w:pPr>
        <w:tabs>
          <w:tab w:val="left" w:pos="3600"/>
        </w:tabs>
        <w:ind w:left="3600" w:hanging="720"/>
      </w:pPr>
    </w:lvl>
    <w:lvl w:ilvl="5">
      <w:start w:val="1"/>
      <w:numFmt w:val="decimal"/>
      <w:lvlText w:val="%6."/>
      <w:lvlJc w:val="left"/>
      <w:pPr>
        <w:tabs>
          <w:tab w:val="left" w:pos="4320"/>
        </w:tabs>
        <w:ind w:left="4320" w:hanging="720"/>
      </w:pPr>
    </w:lvl>
    <w:lvl w:ilvl="6">
      <w:start w:val="1"/>
      <w:numFmt w:val="decimal"/>
      <w:lvlText w:val="%7."/>
      <w:lvlJc w:val="left"/>
      <w:pPr>
        <w:tabs>
          <w:tab w:val="left" w:pos="5040"/>
        </w:tabs>
        <w:ind w:left="5040" w:hanging="720"/>
      </w:pPr>
    </w:lvl>
    <w:lvl w:ilvl="7">
      <w:start w:val="1"/>
      <w:numFmt w:val="decimal"/>
      <w:lvlText w:val="%8."/>
      <w:lvlJc w:val="left"/>
      <w:pPr>
        <w:tabs>
          <w:tab w:val="left" w:pos="5760"/>
        </w:tabs>
        <w:ind w:left="5760" w:hanging="720"/>
      </w:pPr>
    </w:lvl>
    <w:lvl w:ilvl="8">
      <w:start w:val="1"/>
      <w:numFmt w:val="decimal"/>
      <w:lvlText w:val="%9."/>
      <w:lvlJc w:val="left"/>
      <w:pPr>
        <w:tabs>
          <w:tab w:val="left" w:pos="6480"/>
        </w:tabs>
        <w:ind w:left="6480" w:hanging="720"/>
      </w:pPr>
    </w:lvl>
  </w:abstractNum>
  <w:abstractNum w:abstractNumId="3" w15:restartNumberingAfterBreak="0">
    <w:nsid w:val="646260FA"/>
    <w:multiLevelType w:val="multilevel"/>
    <w:tmpl w:val="646260FA"/>
    <w:lvl w:ilvl="0">
      <w:start w:val="1"/>
      <w:numFmt w:val="decimal"/>
      <w:pStyle w:val="a2"/>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535700401">
    <w:abstractNumId w:val="1"/>
  </w:num>
  <w:num w:numId="2" w16cid:durableId="1250851155">
    <w:abstractNumId w:val="3"/>
  </w:num>
  <w:num w:numId="3" w16cid:durableId="1850875387">
    <w:abstractNumId w:val="2"/>
  </w:num>
  <w:num w:numId="4" w16cid:durableId="10527783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bordersDoNotSurroundHeader/>
  <w:bordersDoNotSurroundFooter/>
  <w:proofState w:spelling="clean" w:grammar="clean"/>
  <w:defaultTabStop w:val="420"/>
  <w:drawingGridHorizontalSpacing w:val="105"/>
  <w:drawingGridVerticalSpacing w:val="156"/>
  <w:noPunctuationKerning/>
  <w:characterSpacingControl w:val="compressPunctuation"/>
  <w:hdrShapeDefaults>
    <o:shapedefaults v:ext="edit" spidmax="2056"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TkzYTExZDIwODUwOWUxOTZhMWFhMGYxOWQwMjU5NTEifQ=="/>
  </w:docVars>
  <w:rsids>
    <w:rsidRoot w:val="00172A27"/>
    <w:rsid w:val="00000CA2"/>
    <w:rsid w:val="0000348F"/>
    <w:rsid w:val="00004246"/>
    <w:rsid w:val="00007282"/>
    <w:rsid w:val="00010142"/>
    <w:rsid w:val="00012993"/>
    <w:rsid w:val="000129A9"/>
    <w:rsid w:val="00012D72"/>
    <w:rsid w:val="00012E37"/>
    <w:rsid w:val="00016846"/>
    <w:rsid w:val="000235A7"/>
    <w:rsid w:val="00027642"/>
    <w:rsid w:val="00031C77"/>
    <w:rsid w:val="00032F13"/>
    <w:rsid w:val="000338AC"/>
    <w:rsid w:val="00034C04"/>
    <w:rsid w:val="00034DB8"/>
    <w:rsid w:val="0003696A"/>
    <w:rsid w:val="00036EA2"/>
    <w:rsid w:val="00040666"/>
    <w:rsid w:val="000411D4"/>
    <w:rsid w:val="0004131F"/>
    <w:rsid w:val="00044401"/>
    <w:rsid w:val="00045A0D"/>
    <w:rsid w:val="00051D5F"/>
    <w:rsid w:val="0005238B"/>
    <w:rsid w:val="0005307A"/>
    <w:rsid w:val="00053D37"/>
    <w:rsid w:val="00055900"/>
    <w:rsid w:val="00055F00"/>
    <w:rsid w:val="00061C1F"/>
    <w:rsid w:val="000624BA"/>
    <w:rsid w:val="000645E5"/>
    <w:rsid w:val="000710A2"/>
    <w:rsid w:val="000717F6"/>
    <w:rsid w:val="0007379C"/>
    <w:rsid w:val="00073AA7"/>
    <w:rsid w:val="0007508B"/>
    <w:rsid w:val="000802CD"/>
    <w:rsid w:val="00081287"/>
    <w:rsid w:val="00085265"/>
    <w:rsid w:val="000871B1"/>
    <w:rsid w:val="00087D57"/>
    <w:rsid w:val="0009288B"/>
    <w:rsid w:val="0009409A"/>
    <w:rsid w:val="00094D6F"/>
    <w:rsid w:val="00096206"/>
    <w:rsid w:val="000962E8"/>
    <w:rsid w:val="000A12ED"/>
    <w:rsid w:val="000A1CDA"/>
    <w:rsid w:val="000A22EB"/>
    <w:rsid w:val="000A25CC"/>
    <w:rsid w:val="000A2A81"/>
    <w:rsid w:val="000A2EDC"/>
    <w:rsid w:val="000A3BBF"/>
    <w:rsid w:val="000A5BB0"/>
    <w:rsid w:val="000A6AFF"/>
    <w:rsid w:val="000A7C02"/>
    <w:rsid w:val="000B032D"/>
    <w:rsid w:val="000B0FD9"/>
    <w:rsid w:val="000B2592"/>
    <w:rsid w:val="000B3488"/>
    <w:rsid w:val="000B45FA"/>
    <w:rsid w:val="000B7D7A"/>
    <w:rsid w:val="000C0A30"/>
    <w:rsid w:val="000C2178"/>
    <w:rsid w:val="000C3272"/>
    <w:rsid w:val="000C3C04"/>
    <w:rsid w:val="000C4409"/>
    <w:rsid w:val="000C44A2"/>
    <w:rsid w:val="000C4C5C"/>
    <w:rsid w:val="000C4E3D"/>
    <w:rsid w:val="000C7742"/>
    <w:rsid w:val="000D352E"/>
    <w:rsid w:val="000D3DC7"/>
    <w:rsid w:val="000E1424"/>
    <w:rsid w:val="000E52AB"/>
    <w:rsid w:val="000F3B4E"/>
    <w:rsid w:val="000F3D91"/>
    <w:rsid w:val="000F6500"/>
    <w:rsid w:val="000F6AF6"/>
    <w:rsid w:val="001009BB"/>
    <w:rsid w:val="00106183"/>
    <w:rsid w:val="001106A8"/>
    <w:rsid w:val="00114E42"/>
    <w:rsid w:val="00117EBD"/>
    <w:rsid w:val="0012221D"/>
    <w:rsid w:val="001223C6"/>
    <w:rsid w:val="00123506"/>
    <w:rsid w:val="00123DD0"/>
    <w:rsid w:val="00127CC1"/>
    <w:rsid w:val="001315E7"/>
    <w:rsid w:val="00132733"/>
    <w:rsid w:val="001365C4"/>
    <w:rsid w:val="001423A9"/>
    <w:rsid w:val="001423FE"/>
    <w:rsid w:val="00143D22"/>
    <w:rsid w:val="001441A2"/>
    <w:rsid w:val="00144CCF"/>
    <w:rsid w:val="001472F5"/>
    <w:rsid w:val="00147737"/>
    <w:rsid w:val="00150CD3"/>
    <w:rsid w:val="00151FA8"/>
    <w:rsid w:val="00152B5D"/>
    <w:rsid w:val="001537A7"/>
    <w:rsid w:val="001541AD"/>
    <w:rsid w:val="001567CD"/>
    <w:rsid w:val="001613F3"/>
    <w:rsid w:val="00163086"/>
    <w:rsid w:val="00163536"/>
    <w:rsid w:val="00163E79"/>
    <w:rsid w:val="00164164"/>
    <w:rsid w:val="001644B5"/>
    <w:rsid w:val="00166B27"/>
    <w:rsid w:val="001700A7"/>
    <w:rsid w:val="001712C5"/>
    <w:rsid w:val="00171C12"/>
    <w:rsid w:val="0017201B"/>
    <w:rsid w:val="00172A27"/>
    <w:rsid w:val="001730A3"/>
    <w:rsid w:val="0017386F"/>
    <w:rsid w:val="001752B4"/>
    <w:rsid w:val="001761FD"/>
    <w:rsid w:val="001762C7"/>
    <w:rsid w:val="001812A1"/>
    <w:rsid w:val="00182C61"/>
    <w:rsid w:val="00186D14"/>
    <w:rsid w:val="00187235"/>
    <w:rsid w:val="00191A47"/>
    <w:rsid w:val="00193909"/>
    <w:rsid w:val="00194A2D"/>
    <w:rsid w:val="001956F5"/>
    <w:rsid w:val="00196D3B"/>
    <w:rsid w:val="00197A5A"/>
    <w:rsid w:val="001A50AE"/>
    <w:rsid w:val="001A5B4E"/>
    <w:rsid w:val="001B06B3"/>
    <w:rsid w:val="001B27A1"/>
    <w:rsid w:val="001B38F4"/>
    <w:rsid w:val="001B4F88"/>
    <w:rsid w:val="001B531B"/>
    <w:rsid w:val="001B7DB7"/>
    <w:rsid w:val="001C0643"/>
    <w:rsid w:val="001C1996"/>
    <w:rsid w:val="001C1A98"/>
    <w:rsid w:val="001C7A3F"/>
    <w:rsid w:val="001D03B6"/>
    <w:rsid w:val="001D6736"/>
    <w:rsid w:val="001E11B0"/>
    <w:rsid w:val="001E1A08"/>
    <w:rsid w:val="001E2EEB"/>
    <w:rsid w:val="001E7644"/>
    <w:rsid w:val="001F188B"/>
    <w:rsid w:val="001F42BE"/>
    <w:rsid w:val="001F558D"/>
    <w:rsid w:val="001F5872"/>
    <w:rsid w:val="002003D4"/>
    <w:rsid w:val="002006BA"/>
    <w:rsid w:val="002007A0"/>
    <w:rsid w:val="00200FE8"/>
    <w:rsid w:val="00206516"/>
    <w:rsid w:val="00206982"/>
    <w:rsid w:val="00207784"/>
    <w:rsid w:val="00210B38"/>
    <w:rsid w:val="002128B7"/>
    <w:rsid w:val="00213591"/>
    <w:rsid w:val="0021711E"/>
    <w:rsid w:val="00217CE3"/>
    <w:rsid w:val="00217EF7"/>
    <w:rsid w:val="002207A8"/>
    <w:rsid w:val="002207DD"/>
    <w:rsid w:val="00221924"/>
    <w:rsid w:val="00221A08"/>
    <w:rsid w:val="00222105"/>
    <w:rsid w:val="002224F2"/>
    <w:rsid w:val="00222E14"/>
    <w:rsid w:val="00223A6A"/>
    <w:rsid w:val="00224D26"/>
    <w:rsid w:val="0022556F"/>
    <w:rsid w:val="00225FD9"/>
    <w:rsid w:val="00226DBF"/>
    <w:rsid w:val="00227DA7"/>
    <w:rsid w:val="00232462"/>
    <w:rsid w:val="00234500"/>
    <w:rsid w:val="00235D32"/>
    <w:rsid w:val="00246DE7"/>
    <w:rsid w:val="002478A1"/>
    <w:rsid w:val="00250373"/>
    <w:rsid w:val="00251A35"/>
    <w:rsid w:val="002525C7"/>
    <w:rsid w:val="002541B9"/>
    <w:rsid w:val="00254E81"/>
    <w:rsid w:val="00256E37"/>
    <w:rsid w:val="002649E6"/>
    <w:rsid w:val="00267458"/>
    <w:rsid w:val="00272183"/>
    <w:rsid w:val="002731ED"/>
    <w:rsid w:val="00275049"/>
    <w:rsid w:val="00275585"/>
    <w:rsid w:val="00280604"/>
    <w:rsid w:val="002845DE"/>
    <w:rsid w:val="00290592"/>
    <w:rsid w:val="00290955"/>
    <w:rsid w:val="002913EC"/>
    <w:rsid w:val="00293C79"/>
    <w:rsid w:val="00294221"/>
    <w:rsid w:val="00295B33"/>
    <w:rsid w:val="00296CC5"/>
    <w:rsid w:val="002A146D"/>
    <w:rsid w:val="002A1A29"/>
    <w:rsid w:val="002A27DC"/>
    <w:rsid w:val="002A2B25"/>
    <w:rsid w:val="002A2E82"/>
    <w:rsid w:val="002A40F0"/>
    <w:rsid w:val="002A5248"/>
    <w:rsid w:val="002B13E0"/>
    <w:rsid w:val="002B175F"/>
    <w:rsid w:val="002B24C1"/>
    <w:rsid w:val="002B2C25"/>
    <w:rsid w:val="002B3ED4"/>
    <w:rsid w:val="002B5D2F"/>
    <w:rsid w:val="002B6E6B"/>
    <w:rsid w:val="002B74B7"/>
    <w:rsid w:val="002B75AE"/>
    <w:rsid w:val="002C0814"/>
    <w:rsid w:val="002C0908"/>
    <w:rsid w:val="002C171B"/>
    <w:rsid w:val="002C2CBF"/>
    <w:rsid w:val="002C34EB"/>
    <w:rsid w:val="002C72C4"/>
    <w:rsid w:val="002C7A54"/>
    <w:rsid w:val="002D0C08"/>
    <w:rsid w:val="002D6CBA"/>
    <w:rsid w:val="002D6CD4"/>
    <w:rsid w:val="002E1526"/>
    <w:rsid w:val="002E2134"/>
    <w:rsid w:val="002E5268"/>
    <w:rsid w:val="002E5BBC"/>
    <w:rsid w:val="002E6463"/>
    <w:rsid w:val="002E7D15"/>
    <w:rsid w:val="002F0077"/>
    <w:rsid w:val="002F0095"/>
    <w:rsid w:val="002F3BA4"/>
    <w:rsid w:val="002F6C8B"/>
    <w:rsid w:val="002F7C41"/>
    <w:rsid w:val="00300B99"/>
    <w:rsid w:val="0030520E"/>
    <w:rsid w:val="00305728"/>
    <w:rsid w:val="0030589D"/>
    <w:rsid w:val="00310E60"/>
    <w:rsid w:val="0031770C"/>
    <w:rsid w:val="00317BC5"/>
    <w:rsid w:val="003205AF"/>
    <w:rsid w:val="00321B8D"/>
    <w:rsid w:val="003223AE"/>
    <w:rsid w:val="00323423"/>
    <w:rsid w:val="0032349E"/>
    <w:rsid w:val="00324EED"/>
    <w:rsid w:val="00325899"/>
    <w:rsid w:val="0032614A"/>
    <w:rsid w:val="003275A8"/>
    <w:rsid w:val="00331989"/>
    <w:rsid w:val="00334DBE"/>
    <w:rsid w:val="003376B9"/>
    <w:rsid w:val="003420E4"/>
    <w:rsid w:val="003437A4"/>
    <w:rsid w:val="00344315"/>
    <w:rsid w:val="0034627D"/>
    <w:rsid w:val="00346447"/>
    <w:rsid w:val="00346EB0"/>
    <w:rsid w:val="00346F7D"/>
    <w:rsid w:val="00353F32"/>
    <w:rsid w:val="00354867"/>
    <w:rsid w:val="00355661"/>
    <w:rsid w:val="003566B3"/>
    <w:rsid w:val="00357022"/>
    <w:rsid w:val="003577FD"/>
    <w:rsid w:val="0035787B"/>
    <w:rsid w:val="00360381"/>
    <w:rsid w:val="00360FA0"/>
    <w:rsid w:val="0036313D"/>
    <w:rsid w:val="0036314C"/>
    <w:rsid w:val="00363677"/>
    <w:rsid w:val="00365BF7"/>
    <w:rsid w:val="00366654"/>
    <w:rsid w:val="003673AD"/>
    <w:rsid w:val="0037058B"/>
    <w:rsid w:val="00370CA2"/>
    <w:rsid w:val="00376060"/>
    <w:rsid w:val="0037750A"/>
    <w:rsid w:val="00377B08"/>
    <w:rsid w:val="0038253C"/>
    <w:rsid w:val="0038666E"/>
    <w:rsid w:val="00390F4A"/>
    <w:rsid w:val="00391934"/>
    <w:rsid w:val="00391FA8"/>
    <w:rsid w:val="0039407C"/>
    <w:rsid w:val="003A081E"/>
    <w:rsid w:val="003A1BA8"/>
    <w:rsid w:val="003A39EE"/>
    <w:rsid w:val="003A3D8F"/>
    <w:rsid w:val="003A4FDC"/>
    <w:rsid w:val="003B41B1"/>
    <w:rsid w:val="003B5224"/>
    <w:rsid w:val="003B604A"/>
    <w:rsid w:val="003B71FD"/>
    <w:rsid w:val="003C024E"/>
    <w:rsid w:val="003C0C13"/>
    <w:rsid w:val="003C1FD0"/>
    <w:rsid w:val="003C3728"/>
    <w:rsid w:val="003C483C"/>
    <w:rsid w:val="003C7616"/>
    <w:rsid w:val="003D0579"/>
    <w:rsid w:val="003D24D4"/>
    <w:rsid w:val="003D496B"/>
    <w:rsid w:val="003E3865"/>
    <w:rsid w:val="003E391A"/>
    <w:rsid w:val="003F0CA8"/>
    <w:rsid w:val="003F10E3"/>
    <w:rsid w:val="003F2EE3"/>
    <w:rsid w:val="003F4A1E"/>
    <w:rsid w:val="00400813"/>
    <w:rsid w:val="00406350"/>
    <w:rsid w:val="004066BE"/>
    <w:rsid w:val="004106DB"/>
    <w:rsid w:val="00413FB7"/>
    <w:rsid w:val="00414E84"/>
    <w:rsid w:val="00415A0C"/>
    <w:rsid w:val="004179A7"/>
    <w:rsid w:val="00421640"/>
    <w:rsid w:val="00421952"/>
    <w:rsid w:val="00421F13"/>
    <w:rsid w:val="00422707"/>
    <w:rsid w:val="00422B0D"/>
    <w:rsid w:val="004236C0"/>
    <w:rsid w:val="00427579"/>
    <w:rsid w:val="00431884"/>
    <w:rsid w:val="00431CA9"/>
    <w:rsid w:val="00436398"/>
    <w:rsid w:val="0043701F"/>
    <w:rsid w:val="004406AF"/>
    <w:rsid w:val="004425DB"/>
    <w:rsid w:val="00442682"/>
    <w:rsid w:val="00443F21"/>
    <w:rsid w:val="00444460"/>
    <w:rsid w:val="004463B6"/>
    <w:rsid w:val="00446D5C"/>
    <w:rsid w:val="0045031F"/>
    <w:rsid w:val="00450AF5"/>
    <w:rsid w:val="00450FB2"/>
    <w:rsid w:val="00451462"/>
    <w:rsid w:val="004545BA"/>
    <w:rsid w:val="00462997"/>
    <w:rsid w:val="004630F0"/>
    <w:rsid w:val="00463855"/>
    <w:rsid w:val="00464C20"/>
    <w:rsid w:val="00465864"/>
    <w:rsid w:val="00465C55"/>
    <w:rsid w:val="00466AEC"/>
    <w:rsid w:val="00470B2B"/>
    <w:rsid w:val="00470FCF"/>
    <w:rsid w:val="00471E42"/>
    <w:rsid w:val="00472989"/>
    <w:rsid w:val="00473BFD"/>
    <w:rsid w:val="0047484A"/>
    <w:rsid w:val="0047745B"/>
    <w:rsid w:val="004802D5"/>
    <w:rsid w:val="00483669"/>
    <w:rsid w:val="00483A4D"/>
    <w:rsid w:val="00487FE4"/>
    <w:rsid w:val="00492156"/>
    <w:rsid w:val="0049334A"/>
    <w:rsid w:val="004A1CA6"/>
    <w:rsid w:val="004A6519"/>
    <w:rsid w:val="004B204A"/>
    <w:rsid w:val="004B3351"/>
    <w:rsid w:val="004B3F40"/>
    <w:rsid w:val="004C4523"/>
    <w:rsid w:val="004C5C6D"/>
    <w:rsid w:val="004C6738"/>
    <w:rsid w:val="004D1832"/>
    <w:rsid w:val="004D5A57"/>
    <w:rsid w:val="004D7960"/>
    <w:rsid w:val="004E1426"/>
    <w:rsid w:val="004E2B79"/>
    <w:rsid w:val="004E3204"/>
    <w:rsid w:val="004E56D8"/>
    <w:rsid w:val="004E68B0"/>
    <w:rsid w:val="004F26B9"/>
    <w:rsid w:val="005016ED"/>
    <w:rsid w:val="005029A3"/>
    <w:rsid w:val="00503E76"/>
    <w:rsid w:val="005058CE"/>
    <w:rsid w:val="0051036E"/>
    <w:rsid w:val="005113A5"/>
    <w:rsid w:val="00513AB2"/>
    <w:rsid w:val="0051486C"/>
    <w:rsid w:val="00514AA7"/>
    <w:rsid w:val="00514E4C"/>
    <w:rsid w:val="005151C2"/>
    <w:rsid w:val="00516B88"/>
    <w:rsid w:val="00517AC8"/>
    <w:rsid w:val="0052363C"/>
    <w:rsid w:val="00524E5E"/>
    <w:rsid w:val="00525E4C"/>
    <w:rsid w:val="00527ABF"/>
    <w:rsid w:val="00527E06"/>
    <w:rsid w:val="00534DB1"/>
    <w:rsid w:val="00535A17"/>
    <w:rsid w:val="00536C68"/>
    <w:rsid w:val="00537F57"/>
    <w:rsid w:val="00540045"/>
    <w:rsid w:val="00540DC7"/>
    <w:rsid w:val="005412E0"/>
    <w:rsid w:val="00542502"/>
    <w:rsid w:val="00543B39"/>
    <w:rsid w:val="005454C3"/>
    <w:rsid w:val="00547B52"/>
    <w:rsid w:val="0055245C"/>
    <w:rsid w:val="00553563"/>
    <w:rsid w:val="00554054"/>
    <w:rsid w:val="00554853"/>
    <w:rsid w:val="00556E1A"/>
    <w:rsid w:val="0056097C"/>
    <w:rsid w:val="00562DBC"/>
    <w:rsid w:val="005633A8"/>
    <w:rsid w:val="00563B9D"/>
    <w:rsid w:val="00565764"/>
    <w:rsid w:val="0056682E"/>
    <w:rsid w:val="0056697F"/>
    <w:rsid w:val="005711E5"/>
    <w:rsid w:val="005722AA"/>
    <w:rsid w:val="0057295C"/>
    <w:rsid w:val="00574452"/>
    <w:rsid w:val="00574D4A"/>
    <w:rsid w:val="00576829"/>
    <w:rsid w:val="00577ED2"/>
    <w:rsid w:val="00581A74"/>
    <w:rsid w:val="00581CBC"/>
    <w:rsid w:val="00582E6D"/>
    <w:rsid w:val="00585028"/>
    <w:rsid w:val="005863CA"/>
    <w:rsid w:val="00593151"/>
    <w:rsid w:val="00593ED4"/>
    <w:rsid w:val="00595377"/>
    <w:rsid w:val="0059710C"/>
    <w:rsid w:val="00597CB3"/>
    <w:rsid w:val="005A0EE2"/>
    <w:rsid w:val="005B01A2"/>
    <w:rsid w:val="005B12A5"/>
    <w:rsid w:val="005B2438"/>
    <w:rsid w:val="005B42F1"/>
    <w:rsid w:val="005B4693"/>
    <w:rsid w:val="005B52A9"/>
    <w:rsid w:val="005B607A"/>
    <w:rsid w:val="005B7FD6"/>
    <w:rsid w:val="005C042B"/>
    <w:rsid w:val="005C2188"/>
    <w:rsid w:val="005C43D7"/>
    <w:rsid w:val="005C46F9"/>
    <w:rsid w:val="005C4935"/>
    <w:rsid w:val="005C69BF"/>
    <w:rsid w:val="005D45C8"/>
    <w:rsid w:val="005D7850"/>
    <w:rsid w:val="005D7BF3"/>
    <w:rsid w:val="005E26F5"/>
    <w:rsid w:val="005E51E5"/>
    <w:rsid w:val="005E5818"/>
    <w:rsid w:val="005F27EE"/>
    <w:rsid w:val="00601A6F"/>
    <w:rsid w:val="006038D0"/>
    <w:rsid w:val="00603E9A"/>
    <w:rsid w:val="00603FC4"/>
    <w:rsid w:val="00604311"/>
    <w:rsid w:val="006044B1"/>
    <w:rsid w:val="00605C5F"/>
    <w:rsid w:val="0060752F"/>
    <w:rsid w:val="00610F58"/>
    <w:rsid w:val="00612B3D"/>
    <w:rsid w:val="00613E6F"/>
    <w:rsid w:val="00614106"/>
    <w:rsid w:val="00614901"/>
    <w:rsid w:val="00614DE1"/>
    <w:rsid w:val="00615A65"/>
    <w:rsid w:val="00621EF3"/>
    <w:rsid w:val="00623F46"/>
    <w:rsid w:val="0062449E"/>
    <w:rsid w:val="00624743"/>
    <w:rsid w:val="00626970"/>
    <w:rsid w:val="006271F5"/>
    <w:rsid w:val="00633356"/>
    <w:rsid w:val="00635765"/>
    <w:rsid w:val="00635BA4"/>
    <w:rsid w:val="006364B4"/>
    <w:rsid w:val="0063760E"/>
    <w:rsid w:val="00637937"/>
    <w:rsid w:val="00640B6D"/>
    <w:rsid w:val="0064110E"/>
    <w:rsid w:val="00641492"/>
    <w:rsid w:val="0064368C"/>
    <w:rsid w:val="006448B2"/>
    <w:rsid w:val="0064605B"/>
    <w:rsid w:val="0065009D"/>
    <w:rsid w:val="00650BA7"/>
    <w:rsid w:val="00651DDA"/>
    <w:rsid w:val="00654686"/>
    <w:rsid w:val="00655DCE"/>
    <w:rsid w:val="00657538"/>
    <w:rsid w:val="00660DDA"/>
    <w:rsid w:val="006633F8"/>
    <w:rsid w:val="00663A89"/>
    <w:rsid w:val="00665403"/>
    <w:rsid w:val="00667F52"/>
    <w:rsid w:val="00672A8C"/>
    <w:rsid w:val="006763D9"/>
    <w:rsid w:val="00677082"/>
    <w:rsid w:val="00680AD3"/>
    <w:rsid w:val="00682811"/>
    <w:rsid w:val="0068380C"/>
    <w:rsid w:val="00684272"/>
    <w:rsid w:val="0068611D"/>
    <w:rsid w:val="00690D76"/>
    <w:rsid w:val="006A6B49"/>
    <w:rsid w:val="006A6BD1"/>
    <w:rsid w:val="006A6F1A"/>
    <w:rsid w:val="006B17A1"/>
    <w:rsid w:val="006B2869"/>
    <w:rsid w:val="006B6AA3"/>
    <w:rsid w:val="006C3872"/>
    <w:rsid w:val="006C3D6E"/>
    <w:rsid w:val="006E085D"/>
    <w:rsid w:val="006E1696"/>
    <w:rsid w:val="006E27A4"/>
    <w:rsid w:val="006E2DB3"/>
    <w:rsid w:val="006E40D0"/>
    <w:rsid w:val="006E4A88"/>
    <w:rsid w:val="006E5581"/>
    <w:rsid w:val="006E6337"/>
    <w:rsid w:val="006E7BDA"/>
    <w:rsid w:val="006E7E53"/>
    <w:rsid w:val="006F2679"/>
    <w:rsid w:val="006F3235"/>
    <w:rsid w:val="006F45E0"/>
    <w:rsid w:val="00701070"/>
    <w:rsid w:val="00701483"/>
    <w:rsid w:val="0070267C"/>
    <w:rsid w:val="00702E50"/>
    <w:rsid w:val="00703A19"/>
    <w:rsid w:val="00711B1A"/>
    <w:rsid w:val="00712A7E"/>
    <w:rsid w:val="00713633"/>
    <w:rsid w:val="00713ECA"/>
    <w:rsid w:val="00715461"/>
    <w:rsid w:val="00717E76"/>
    <w:rsid w:val="00720FA0"/>
    <w:rsid w:val="00721863"/>
    <w:rsid w:val="007223EC"/>
    <w:rsid w:val="00724D7A"/>
    <w:rsid w:val="00730629"/>
    <w:rsid w:val="00731F4D"/>
    <w:rsid w:val="00733047"/>
    <w:rsid w:val="007334CD"/>
    <w:rsid w:val="00733658"/>
    <w:rsid w:val="007339EB"/>
    <w:rsid w:val="007355AB"/>
    <w:rsid w:val="007403F3"/>
    <w:rsid w:val="0074211D"/>
    <w:rsid w:val="007423B1"/>
    <w:rsid w:val="00742D45"/>
    <w:rsid w:val="007508AF"/>
    <w:rsid w:val="00750CC4"/>
    <w:rsid w:val="0075118E"/>
    <w:rsid w:val="00752F4E"/>
    <w:rsid w:val="0075436F"/>
    <w:rsid w:val="00754704"/>
    <w:rsid w:val="00755779"/>
    <w:rsid w:val="00756252"/>
    <w:rsid w:val="00756566"/>
    <w:rsid w:val="007574ED"/>
    <w:rsid w:val="0076196A"/>
    <w:rsid w:val="00762FE2"/>
    <w:rsid w:val="007650DC"/>
    <w:rsid w:val="00766C6F"/>
    <w:rsid w:val="00766E7F"/>
    <w:rsid w:val="007673D2"/>
    <w:rsid w:val="00770086"/>
    <w:rsid w:val="00770793"/>
    <w:rsid w:val="00770E4E"/>
    <w:rsid w:val="00772878"/>
    <w:rsid w:val="00772B7D"/>
    <w:rsid w:val="0077446C"/>
    <w:rsid w:val="007752FA"/>
    <w:rsid w:val="0077587B"/>
    <w:rsid w:val="00777180"/>
    <w:rsid w:val="00781FDD"/>
    <w:rsid w:val="0078253A"/>
    <w:rsid w:val="00785094"/>
    <w:rsid w:val="00787982"/>
    <w:rsid w:val="007920B0"/>
    <w:rsid w:val="00793E61"/>
    <w:rsid w:val="00795582"/>
    <w:rsid w:val="00795BB4"/>
    <w:rsid w:val="007A21F7"/>
    <w:rsid w:val="007A33A7"/>
    <w:rsid w:val="007A3A40"/>
    <w:rsid w:val="007A3FBD"/>
    <w:rsid w:val="007A6935"/>
    <w:rsid w:val="007B072F"/>
    <w:rsid w:val="007B2CB8"/>
    <w:rsid w:val="007B31A1"/>
    <w:rsid w:val="007B62EB"/>
    <w:rsid w:val="007B69C9"/>
    <w:rsid w:val="007C1632"/>
    <w:rsid w:val="007C28B5"/>
    <w:rsid w:val="007C58B8"/>
    <w:rsid w:val="007C7A08"/>
    <w:rsid w:val="007D21F4"/>
    <w:rsid w:val="007D2BBC"/>
    <w:rsid w:val="007D33A7"/>
    <w:rsid w:val="007D5D0E"/>
    <w:rsid w:val="007D70CE"/>
    <w:rsid w:val="007D725B"/>
    <w:rsid w:val="007E0611"/>
    <w:rsid w:val="007E16FD"/>
    <w:rsid w:val="007E1EDC"/>
    <w:rsid w:val="007E306F"/>
    <w:rsid w:val="007E350C"/>
    <w:rsid w:val="007E4B72"/>
    <w:rsid w:val="007E54CC"/>
    <w:rsid w:val="007E5DC7"/>
    <w:rsid w:val="007F1D22"/>
    <w:rsid w:val="007F33DC"/>
    <w:rsid w:val="007F54FF"/>
    <w:rsid w:val="007F5EED"/>
    <w:rsid w:val="007F7759"/>
    <w:rsid w:val="00801556"/>
    <w:rsid w:val="0080497E"/>
    <w:rsid w:val="00804A61"/>
    <w:rsid w:val="00805F94"/>
    <w:rsid w:val="00807064"/>
    <w:rsid w:val="0080749F"/>
    <w:rsid w:val="008100D5"/>
    <w:rsid w:val="008169BC"/>
    <w:rsid w:val="00817049"/>
    <w:rsid w:val="00817D6B"/>
    <w:rsid w:val="00821B84"/>
    <w:rsid w:val="0082241A"/>
    <w:rsid w:val="008239F6"/>
    <w:rsid w:val="00823B56"/>
    <w:rsid w:val="008262C0"/>
    <w:rsid w:val="0083068A"/>
    <w:rsid w:val="00833F59"/>
    <w:rsid w:val="00833FE6"/>
    <w:rsid w:val="008344DC"/>
    <w:rsid w:val="00834B39"/>
    <w:rsid w:val="00841A11"/>
    <w:rsid w:val="00844A4C"/>
    <w:rsid w:val="008464CA"/>
    <w:rsid w:val="0084745F"/>
    <w:rsid w:val="00847594"/>
    <w:rsid w:val="00847B6F"/>
    <w:rsid w:val="00850460"/>
    <w:rsid w:val="008533C2"/>
    <w:rsid w:val="008575BA"/>
    <w:rsid w:val="00860078"/>
    <w:rsid w:val="008612BE"/>
    <w:rsid w:val="008635D6"/>
    <w:rsid w:val="008710C3"/>
    <w:rsid w:val="008764E3"/>
    <w:rsid w:val="00876EEB"/>
    <w:rsid w:val="008779EA"/>
    <w:rsid w:val="00877A07"/>
    <w:rsid w:val="00877BF8"/>
    <w:rsid w:val="00882014"/>
    <w:rsid w:val="00882B26"/>
    <w:rsid w:val="0088372B"/>
    <w:rsid w:val="00883E64"/>
    <w:rsid w:val="008845D6"/>
    <w:rsid w:val="00885790"/>
    <w:rsid w:val="00896EC0"/>
    <w:rsid w:val="00896FEC"/>
    <w:rsid w:val="00897191"/>
    <w:rsid w:val="008A25B6"/>
    <w:rsid w:val="008A3EDF"/>
    <w:rsid w:val="008A4868"/>
    <w:rsid w:val="008A7762"/>
    <w:rsid w:val="008B1327"/>
    <w:rsid w:val="008B32A7"/>
    <w:rsid w:val="008B61DA"/>
    <w:rsid w:val="008B661C"/>
    <w:rsid w:val="008B7BC0"/>
    <w:rsid w:val="008C3B91"/>
    <w:rsid w:val="008C4768"/>
    <w:rsid w:val="008C5A64"/>
    <w:rsid w:val="008D2DCE"/>
    <w:rsid w:val="008D5FE2"/>
    <w:rsid w:val="008D661E"/>
    <w:rsid w:val="008D687C"/>
    <w:rsid w:val="008E372E"/>
    <w:rsid w:val="008E477B"/>
    <w:rsid w:val="008E4F01"/>
    <w:rsid w:val="008E5311"/>
    <w:rsid w:val="008E7076"/>
    <w:rsid w:val="008E7B2E"/>
    <w:rsid w:val="008F167D"/>
    <w:rsid w:val="008F1A14"/>
    <w:rsid w:val="008F454A"/>
    <w:rsid w:val="00900CC4"/>
    <w:rsid w:val="00901655"/>
    <w:rsid w:val="00904000"/>
    <w:rsid w:val="00904296"/>
    <w:rsid w:val="0090771B"/>
    <w:rsid w:val="0091035E"/>
    <w:rsid w:val="00911C21"/>
    <w:rsid w:val="00914123"/>
    <w:rsid w:val="00915FF3"/>
    <w:rsid w:val="009217C8"/>
    <w:rsid w:val="009236A9"/>
    <w:rsid w:val="009249D7"/>
    <w:rsid w:val="009262C9"/>
    <w:rsid w:val="00927F67"/>
    <w:rsid w:val="00931B17"/>
    <w:rsid w:val="00932209"/>
    <w:rsid w:val="009336E2"/>
    <w:rsid w:val="00933EDD"/>
    <w:rsid w:val="00934A19"/>
    <w:rsid w:val="00935098"/>
    <w:rsid w:val="00936436"/>
    <w:rsid w:val="00937617"/>
    <w:rsid w:val="00937817"/>
    <w:rsid w:val="00940033"/>
    <w:rsid w:val="00940FAC"/>
    <w:rsid w:val="00941FC4"/>
    <w:rsid w:val="00943D42"/>
    <w:rsid w:val="00950D8C"/>
    <w:rsid w:val="00951037"/>
    <w:rsid w:val="00951B0C"/>
    <w:rsid w:val="00960580"/>
    <w:rsid w:val="009621BF"/>
    <w:rsid w:val="00964977"/>
    <w:rsid w:val="00965DBD"/>
    <w:rsid w:val="0096751B"/>
    <w:rsid w:val="009676ED"/>
    <w:rsid w:val="00971044"/>
    <w:rsid w:val="00973FA3"/>
    <w:rsid w:val="00974E06"/>
    <w:rsid w:val="00976817"/>
    <w:rsid w:val="00977817"/>
    <w:rsid w:val="00983E12"/>
    <w:rsid w:val="0098559A"/>
    <w:rsid w:val="00986DD8"/>
    <w:rsid w:val="00986FD8"/>
    <w:rsid w:val="0099425F"/>
    <w:rsid w:val="009948F0"/>
    <w:rsid w:val="009A0373"/>
    <w:rsid w:val="009A3A48"/>
    <w:rsid w:val="009A4576"/>
    <w:rsid w:val="009A686F"/>
    <w:rsid w:val="009A7A97"/>
    <w:rsid w:val="009A7EBA"/>
    <w:rsid w:val="009B17F5"/>
    <w:rsid w:val="009B5434"/>
    <w:rsid w:val="009B55BF"/>
    <w:rsid w:val="009B58B9"/>
    <w:rsid w:val="009C164A"/>
    <w:rsid w:val="009C2D3F"/>
    <w:rsid w:val="009C52D2"/>
    <w:rsid w:val="009C60CE"/>
    <w:rsid w:val="009C61F7"/>
    <w:rsid w:val="009C758E"/>
    <w:rsid w:val="009D1E4F"/>
    <w:rsid w:val="009D2B01"/>
    <w:rsid w:val="009D43E0"/>
    <w:rsid w:val="009E07C1"/>
    <w:rsid w:val="009E181A"/>
    <w:rsid w:val="009E19C0"/>
    <w:rsid w:val="009E3B1A"/>
    <w:rsid w:val="009F0C68"/>
    <w:rsid w:val="009F2EA4"/>
    <w:rsid w:val="009F45BC"/>
    <w:rsid w:val="00A00310"/>
    <w:rsid w:val="00A007D5"/>
    <w:rsid w:val="00A009F4"/>
    <w:rsid w:val="00A01D18"/>
    <w:rsid w:val="00A0234F"/>
    <w:rsid w:val="00A03AD9"/>
    <w:rsid w:val="00A04316"/>
    <w:rsid w:val="00A05167"/>
    <w:rsid w:val="00A0681D"/>
    <w:rsid w:val="00A069B2"/>
    <w:rsid w:val="00A0705B"/>
    <w:rsid w:val="00A0726F"/>
    <w:rsid w:val="00A07807"/>
    <w:rsid w:val="00A07B98"/>
    <w:rsid w:val="00A107DE"/>
    <w:rsid w:val="00A11481"/>
    <w:rsid w:val="00A11B62"/>
    <w:rsid w:val="00A15351"/>
    <w:rsid w:val="00A216E6"/>
    <w:rsid w:val="00A21983"/>
    <w:rsid w:val="00A24762"/>
    <w:rsid w:val="00A275BC"/>
    <w:rsid w:val="00A31393"/>
    <w:rsid w:val="00A35595"/>
    <w:rsid w:val="00A35F5B"/>
    <w:rsid w:val="00A45ADD"/>
    <w:rsid w:val="00A47D5D"/>
    <w:rsid w:val="00A50E7E"/>
    <w:rsid w:val="00A519D5"/>
    <w:rsid w:val="00A530C4"/>
    <w:rsid w:val="00A54289"/>
    <w:rsid w:val="00A54EE9"/>
    <w:rsid w:val="00A562FB"/>
    <w:rsid w:val="00A62769"/>
    <w:rsid w:val="00A62C49"/>
    <w:rsid w:val="00A67D1A"/>
    <w:rsid w:val="00A70BDB"/>
    <w:rsid w:val="00A741DB"/>
    <w:rsid w:val="00A74AF2"/>
    <w:rsid w:val="00A750BF"/>
    <w:rsid w:val="00A77550"/>
    <w:rsid w:val="00A83F1C"/>
    <w:rsid w:val="00A84CB5"/>
    <w:rsid w:val="00A85263"/>
    <w:rsid w:val="00A8547B"/>
    <w:rsid w:val="00A861F6"/>
    <w:rsid w:val="00A90298"/>
    <w:rsid w:val="00A941F9"/>
    <w:rsid w:val="00AA04B5"/>
    <w:rsid w:val="00AA3B36"/>
    <w:rsid w:val="00AA65FF"/>
    <w:rsid w:val="00AA6D24"/>
    <w:rsid w:val="00AB265B"/>
    <w:rsid w:val="00AB4BD0"/>
    <w:rsid w:val="00AB548C"/>
    <w:rsid w:val="00AB5C9F"/>
    <w:rsid w:val="00AB5D55"/>
    <w:rsid w:val="00AB5FA6"/>
    <w:rsid w:val="00AB649C"/>
    <w:rsid w:val="00AB7E6B"/>
    <w:rsid w:val="00AC184A"/>
    <w:rsid w:val="00AC29B4"/>
    <w:rsid w:val="00AC2B54"/>
    <w:rsid w:val="00AC32B8"/>
    <w:rsid w:val="00AC3C90"/>
    <w:rsid w:val="00AC52F6"/>
    <w:rsid w:val="00AC5666"/>
    <w:rsid w:val="00AC5F23"/>
    <w:rsid w:val="00AC621B"/>
    <w:rsid w:val="00AC7F83"/>
    <w:rsid w:val="00AD2556"/>
    <w:rsid w:val="00AD4DFE"/>
    <w:rsid w:val="00AD6D23"/>
    <w:rsid w:val="00AD77C0"/>
    <w:rsid w:val="00AE1ACB"/>
    <w:rsid w:val="00AE4EE8"/>
    <w:rsid w:val="00AE4FF1"/>
    <w:rsid w:val="00AE6529"/>
    <w:rsid w:val="00AE6A59"/>
    <w:rsid w:val="00AE6DB3"/>
    <w:rsid w:val="00AF1BBC"/>
    <w:rsid w:val="00AF3055"/>
    <w:rsid w:val="00AF567E"/>
    <w:rsid w:val="00AF7AC3"/>
    <w:rsid w:val="00B00EE2"/>
    <w:rsid w:val="00B038F6"/>
    <w:rsid w:val="00B03DA2"/>
    <w:rsid w:val="00B04F72"/>
    <w:rsid w:val="00B07802"/>
    <w:rsid w:val="00B10625"/>
    <w:rsid w:val="00B1189B"/>
    <w:rsid w:val="00B11918"/>
    <w:rsid w:val="00B11C8C"/>
    <w:rsid w:val="00B12C56"/>
    <w:rsid w:val="00B14DB3"/>
    <w:rsid w:val="00B16A13"/>
    <w:rsid w:val="00B1796C"/>
    <w:rsid w:val="00B24130"/>
    <w:rsid w:val="00B251C0"/>
    <w:rsid w:val="00B32DC0"/>
    <w:rsid w:val="00B352E2"/>
    <w:rsid w:val="00B37581"/>
    <w:rsid w:val="00B37654"/>
    <w:rsid w:val="00B423F9"/>
    <w:rsid w:val="00B45F58"/>
    <w:rsid w:val="00B46208"/>
    <w:rsid w:val="00B46F97"/>
    <w:rsid w:val="00B514E5"/>
    <w:rsid w:val="00B53140"/>
    <w:rsid w:val="00B53C6C"/>
    <w:rsid w:val="00B53D5B"/>
    <w:rsid w:val="00B54E27"/>
    <w:rsid w:val="00B55BB3"/>
    <w:rsid w:val="00B568F0"/>
    <w:rsid w:val="00B62AC1"/>
    <w:rsid w:val="00B62EAA"/>
    <w:rsid w:val="00B638F6"/>
    <w:rsid w:val="00B63B5B"/>
    <w:rsid w:val="00B63FE0"/>
    <w:rsid w:val="00B652E7"/>
    <w:rsid w:val="00B65EA8"/>
    <w:rsid w:val="00B6653F"/>
    <w:rsid w:val="00B70A45"/>
    <w:rsid w:val="00B70C97"/>
    <w:rsid w:val="00B71075"/>
    <w:rsid w:val="00B732EF"/>
    <w:rsid w:val="00B75641"/>
    <w:rsid w:val="00B75C25"/>
    <w:rsid w:val="00B76B17"/>
    <w:rsid w:val="00B77876"/>
    <w:rsid w:val="00B77D0B"/>
    <w:rsid w:val="00B83386"/>
    <w:rsid w:val="00B837D9"/>
    <w:rsid w:val="00B84B10"/>
    <w:rsid w:val="00B87857"/>
    <w:rsid w:val="00B938E8"/>
    <w:rsid w:val="00B94C31"/>
    <w:rsid w:val="00B94D12"/>
    <w:rsid w:val="00BA0728"/>
    <w:rsid w:val="00BA09E2"/>
    <w:rsid w:val="00BA1910"/>
    <w:rsid w:val="00BA2BCB"/>
    <w:rsid w:val="00BA7813"/>
    <w:rsid w:val="00BB0CF3"/>
    <w:rsid w:val="00BB26ED"/>
    <w:rsid w:val="00BB2B17"/>
    <w:rsid w:val="00BB309C"/>
    <w:rsid w:val="00BB4DEE"/>
    <w:rsid w:val="00BB6F62"/>
    <w:rsid w:val="00BB7423"/>
    <w:rsid w:val="00BC11F5"/>
    <w:rsid w:val="00BC129F"/>
    <w:rsid w:val="00BC21AC"/>
    <w:rsid w:val="00BC6AB6"/>
    <w:rsid w:val="00BC7EFC"/>
    <w:rsid w:val="00BD254B"/>
    <w:rsid w:val="00BD2574"/>
    <w:rsid w:val="00BD393D"/>
    <w:rsid w:val="00BD5D15"/>
    <w:rsid w:val="00BD7188"/>
    <w:rsid w:val="00BE0532"/>
    <w:rsid w:val="00BE11C2"/>
    <w:rsid w:val="00BE1F19"/>
    <w:rsid w:val="00BE323E"/>
    <w:rsid w:val="00BE334D"/>
    <w:rsid w:val="00BE6427"/>
    <w:rsid w:val="00BF16BC"/>
    <w:rsid w:val="00BF3941"/>
    <w:rsid w:val="00BF4488"/>
    <w:rsid w:val="00BF5308"/>
    <w:rsid w:val="00BF61E4"/>
    <w:rsid w:val="00BF736C"/>
    <w:rsid w:val="00C11DC0"/>
    <w:rsid w:val="00C14725"/>
    <w:rsid w:val="00C20CBF"/>
    <w:rsid w:val="00C22A77"/>
    <w:rsid w:val="00C25424"/>
    <w:rsid w:val="00C26095"/>
    <w:rsid w:val="00C26FFA"/>
    <w:rsid w:val="00C3098F"/>
    <w:rsid w:val="00C32073"/>
    <w:rsid w:val="00C347C6"/>
    <w:rsid w:val="00C35BFE"/>
    <w:rsid w:val="00C37DC5"/>
    <w:rsid w:val="00C37E90"/>
    <w:rsid w:val="00C45C0A"/>
    <w:rsid w:val="00C472D7"/>
    <w:rsid w:val="00C476F9"/>
    <w:rsid w:val="00C50626"/>
    <w:rsid w:val="00C5079E"/>
    <w:rsid w:val="00C5348A"/>
    <w:rsid w:val="00C54835"/>
    <w:rsid w:val="00C56F4A"/>
    <w:rsid w:val="00C60378"/>
    <w:rsid w:val="00C66746"/>
    <w:rsid w:val="00C70ED0"/>
    <w:rsid w:val="00C7229A"/>
    <w:rsid w:val="00C75488"/>
    <w:rsid w:val="00C75858"/>
    <w:rsid w:val="00C772F9"/>
    <w:rsid w:val="00C80EC8"/>
    <w:rsid w:val="00C81457"/>
    <w:rsid w:val="00C81BE4"/>
    <w:rsid w:val="00C85FE9"/>
    <w:rsid w:val="00C876FE"/>
    <w:rsid w:val="00C92AC8"/>
    <w:rsid w:val="00C94210"/>
    <w:rsid w:val="00C95B51"/>
    <w:rsid w:val="00C975FF"/>
    <w:rsid w:val="00C97FEA"/>
    <w:rsid w:val="00CA0415"/>
    <w:rsid w:val="00CA1E3C"/>
    <w:rsid w:val="00CA2532"/>
    <w:rsid w:val="00CA25DE"/>
    <w:rsid w:val="00CA293C"/>
    <w:rsid w:val="00CA32F6"/>
    <w:rsid w:val="00CA59A6"/>
    <w:rsid w:val="00CA5A46"/>
    <w:rsid w:val="00CA6156"/>
    <w:rsid w:val="00CA68C3"/>
    <w:rsid w:val="00CB0585"/>
    <w:rsid w:val="00CB5135"/>
    <w:rsid w:val="00CB6364"/>
    <w:rsid w:val="00CB75E0"/>
    <w:rsid w:val="00CC32C3"/>
    <w:rsid w:val="00CC4352"/>
    <w:rsid w:val="00CC5149"/>
    <w:rsid w:val="00CC5B3D"/>
    <w:rsid w:val="00CC679B"/>
    <w:rsid w:val="00CC734A"/>
    <w:rsid w:val="00CD09E3"/>
    <w:rsid w:val="00CD14DF"/>
    <w:rsid w:val="00CD16BC"/>
    <w:rsid w:val="00CD1A04"/>
    <w:rsid w:val="00CD391E"/>
    <w:rsid w:val="00CD47F2"/>
    <w:rsid w:val="00CD497C"/>
    <w:rsid w:val="00CD5207"/>
    <w:rsid w:val="00CD545A"/>
    <w:rsid w:val="00CD6AA2"/>
    <w:rsid w:val="00CE6C23"/>
    <w:rsid w:val="00CE7FFB"/>
    <w:rsid w:val="00CF0196"/>
    <w:rsid w:val="00CF03A9"/>
    <w:rsid w:val="00CF2680"/>
    <w:rsid w:val="00D005AC"/>
    <w:rsid w:val="00D03B3E"/>
    <w:rsid w:val="00D0476B"/>
    <w:rsid w:val="00D0668C"/>
    <w:rsid w:val="00D12806"/>
    <w:rsid w:val="00D12E95"/>
    <w:rsid w:val="00D135E1"/>
    <w:rsid w:val="00D14A2B"/>
    <w:rsid w:val="00D16503"/>
    <w:rsid w:val="00D21B4C"/>
    <w:rsid w:val="00D344A4"/>
    <w:rsid w:val="00D400DA"/>
    <w:rsid w:val="00D44FEC"/>
    <w:rsid w:val="00D45954"/>
    <w:rsid w:val="00D45D8C"/>
    <w:rsid w:val="00D469EF"/>
    <w:rsid w:val="00D46C40"/>
    <w:rsid w:val="00D50541"/>
    <w:rsid w:val="00D50737"/>
    <w:rsid w:val="00D50E9E"/>
    <w:rsid w:val="00D51FBE"/>
    <w:rsid w:val="00D52AE7"/>
    <w:rsid w:val="00D5370A"/>
    <w:rsid w:val="00D5534E"/>
    <w:rsid w:val="00D60B77"/>
    <w:rsid w:val="00D638E1"/>
    <w:rsid w:val="00D671B4"/>
    <w:rsid w:val="00D72826"/>
    <w:rsid w:val="00D7578D"/>
    <w:rsid w:val="00D80194"/>
    <w:rsid w:val="00D80A88"/>
    <w:rsid w:val="00D8206D"/>
    <w:rsid w:val="00D83FFE"/>
    <w:rsid w:val="00D9005A"/>
    <w:rsid w:val="00D902DB"/>
    <w:rsid w:val="00D904B4"/>
    <w:rsid w:val="00D92832"/>
    <w:rsid w:val="00D9391B"/>
    <w:rsid w:val="00D94B3C"/>
    <w:rsid w:val="00D96A64"/>
    <w:rsid w:val="00DA13C5"/>
    <w:rsid w:val="00DA1AA6"/>
    <w:rsid w:val="00DA26D2"/>
    <w:rsid w:val="00DB0364"/>
    <w:rsid w:val="00DB0FFC"/>
    <w:rsid w:val="00DB1362"/>
    <w:rsid w:val="00DB1BF5"/>
    <w:rsid w:val="00DB309E"/>
    <w:rsid w:val="00DB7BD2"/>
    <w:rsid w:val="00DC0DE7"/>
    <w:rsid w:val="00DC313B"/>
    <w:rsid w:val="00DC5535"/>
    <w:rsid w:val="00DC77EF"/>
    <w:rsid w:val="00DC7B7B"/>
    <w:rsid w:val="00DC7F07"/>
    <w:rsid w:val="00DD025B"/>
    <w:rsid w:val="00DD2B9D"/>
    <w:rsid w:val="00DD3779"/>
    <w:rsid w:val="00DD6C1C"/>
    <w:rsid w:val="00DE15EB"/>
    <w:rsid w:val="00DE6593"/>
    <w:rsid w:val="00DF22A7"/>
    <w:rsid w:val="00DF2C4B"/>
    <w:rsid w:val="00DF6055"/>
    <w:rsid w:val="00DF73C8"/>
    <w:rsid w:val="00DF7F1F"/>
    <w:rsid w:val="00E057EB"/>
    <w:rsid w:val="00E118E9"/>
    <w:rsid w:val="00E1388D"/>
    <w:rsid w:val="00E147D3"/>
    <w:rsid w:val="00E151C9"/>
    <w:rsid w:val="00E1541F"/>
    <w:rsid w:val="00E16C8E"/>
    <w:rsid w:val="00E24825"/>
    <w:rsid w:val="00E24963"/>
    <w:rsid w:val="00E2696B"/>
    <w:rsid w:val="00E270B4"/>
    <w:rsid w:val="00E309D0"/>
    <w:rsid w:val="00E31ED7"/>
    <w:rsid w:val="00E34225"/>
    <w:rsid w:val="00E36C7C"/>
    <w:rsid w:val="00E3718D"/>
    <w:rsid w:val="00E371B4"/>
    <w:rsid w:val="00E40121"/>
    <w:rsid w:val="00E42A2F"/>
    <w:rsid w:val="00E44FEE"/>
    <w:rsid w:val="00E45FFB"/>
    <w:rsid w:val="00E469B9"/>
    <w:rsid w:val="00E5146F"/>
    <w:rsid w:val="00E51692"/>
    <w:rsid w:val="00E51B85"/>
    <w:rsid w:val="00E52554"/>
    <w:rsid w:val="00E53C73"/>
    <w:rsid w:val="00E5510C"/>
    <w:rsid w:val="00E57465"/>
    <w:rsid w:val="00E62018"/>
    <w:rsid w:val="00E63411"/>
    <w:rsid w:val="00E63D0F"/>
    <w:rsid w:val="00E651E4"/>
    <w:rsid w:val="00E65C40"/>
    <w:rsid w:val="00E67A9C"/>
    <w:rsid w:val="00E753ED"/>
    <w:rsid w:val="00E768EF"/>
    <w:rsid w:val="00E85B92"/>
    <w:rsid w:val="00E87B30"/>
    <w:rsid w:val="00E92013"/>
    <w:rsid w:val="00EA146E"/>
    <w:rsid w:val="00EA47D3"/>
    <w:rsid w:val="00EA686A"/>
    <w:rsid w:val="00EA7696"/>
    <w:rsid w:val="00EB3A48"/>
    <w:rsid w:val="00EB3A8D"/>
    <w:rsid w:val="00EC003A"/>
    <w:rsid w:val="00EC50DD"/>
    <w:rsid w:val="00EC54EC"/>
    <w:rsid w:val="00EC55DE"/>
    <w:rsid w:val="00EC79C2"/>
    <w:rsid w:val="00ED07FE"/>
    <w:rsid w:val="00ED1349"/>
    <w:rsid w:val="00ED29CE"/>
    <w:rsid w:val="00ED2B2A"/>
    <w:rsid w:val="00ED4CF9"/>
    <w:rsid w:val="00ED62AA"/>
    <w:rsid w:val="00ED6EC7"/>
    <w:rsid w:val="00ED72A8"/>
    <w:rsid w:val="00EE01A0"/>
    <w:rsid w:val="00EE112C"/>
    <w:rsid w:val="00EE1BA9"/>
    <w:rsid w:val="00EE2E67"/>
    <w:rsid w:val="00EE5334"/>
    <w:rsid w:val="00EF264C"/>
    <w:rsid w:val="00EF3C81"/>
    <w:rsid w:val="00EF5693"/>
    <w:rsid w:val="00F007D2"/>
    <w:rsid w:val="00F00C90"/>
    <w:rsid w:val="00F0126B"/>
    <w:rsid w:val="00F03C28"/>
    <w:rsid w:val="00F065FE"/>
    <w:rsid w:val="00F07BE8"/>
    <w:rsid w:val="00F103D0"/>
    <w:rsid w:val="00F12CE6"/>
    <w:rsid w:val="00F16632"/>
    <w:rsid w:val="00F20807"/>
    <w:rsid w:val="00F2275B"/>
    <w:rsid w:val="00F2325C"/>
    <w:rsid w:val="00F25865"/>
    <w:rsid w:val="00F25EC0"/>
    <w:rsid w:val="00F312B4"/>
    <w:rsid w:val="00F32AA1"/>
    <w:rsid w:val="00F34047"/>
    <w:rsid w:val="00F34116"/>
    <w:rsid w:val="00F34A6D"/>
    <w:rsid w:val="00F358A9"/>
    <w:rsid w:val="00F428B6"/>
    <w:rsid w:val="00F47FAB"/>
    <w:rsid w:val="00F525A4"/>
    <w:rsid w:val="00F53E28"/>
    <w:rsid w:val="00F5742F"/>
    <w:rsid w:val="00F57D49"/>
    <w:rsid w:val="00F628CF"/>
    <w:rsid w:val="00F631DC"/>
    <w:rsid w:val="00F652F4"/>
    <w:rsid w:val="00F668F0"/>
    <w:rsid w:val="00F71E00"/>
    <w:rsid w:val="00F7234D"/>
    <w:rsid w:val="00F763EB"/>
    <w:rsid w:val="00F76AE5"/>
    <w:rsid w:val="00F76D30"/>
    <w:rsid w:val="00F77EB7"/>
    <w:rsid w:val="00F81725"/>
    <w:rsid w:val="00F830CD"/>
    <w:rsid w:val="00F8558E"/>
    <w:rsid w:val="00F90279"/>
    <w:rsid w:val="00F90389"/>
    <w:rsid w:val="00F93EA4"/>
    <w:rsid w:val="00F975A4"/>
    <w:rsid w:val="00FA1B36"/>
    <w:rsid w:val="00FA7B33"/>
    <w:rsid w:val="00FA7DD8"/>
    <w:rsid w:val="00FB10FF"/>
    <w:rsid w:val="00FB1BF1"/>
    <w:rsid w:val="00FB220D"/>
    <w:rsid w:val="00FB38FA"/>
    <w:rsid w:val="00FB4A9A"/>
    <w:rsid w:val="00FC0287"/>
    <w:rsid w:val="00FC06DE"/>
    <w:rsid w:val="00FC150B"/>
    <w:rsid w:val="00FC4C3B"/>
    <w:rsid w:val="00FC746E"/>
    <w:rsid w:val="00FD02F8"/>
    <w:rsid w:val="00FD098E"/>
    <w:rsid w:val="00FD1983"/>
    <w:rsid w:val="00FD5A4D"/>
    <w:rsid w:val="00FD694C"/>
    <w:rsid w:val="00FD6AEC"/>
    <w:rsid w:val="00FE013E"/>
    <w:rsid w:val="00FE28A0"/>
    <w:rsid w:val="00FE30CB"/>
    <w:rsid w:val="00FE720A"/>
    <w:rsid w:val="00FF6436"/>
    <w:rsid w:val="00FF644E"/>
    <w:rsid w:val="00FF6F77"/>
    <w:rsid w:val="01460418"/>
    <w:rsid w:val="02330A20"/>
    <w:rsid w:val="025B378D"/>
    <w:rsid w:val="03614A42"/>
    <w:rsid w:val="039801F6"/>
    <w:rsid w:val="04332CAD"/>
    <w:rsid w:val="04DA1418"/>
    <w:rsid w:val="05280387"/>
    <w:rsid w:val="08B44A5E"/>
    <w:rsid w:val="09CF6C2C"/>
    <w:rsid w:val="0CEE135C"/>
    <w:rsid w:val="0E926F1C"/>
    <w:rsid w:val="131034B5"/>
    <w:rsid w:val="14F41B64"/>
    <w:rsid w:val="15C24E31"/>
    <w:rsid w:val="1EA8267F"/>
    <w:rsid w:val="1ED4041D"/>
    <w:rsid w:val="1EFA4C79"/>
    <w:rsid w:val="1F0517AF"/>
    <w:rsid w:val="1F8D4C3F"/>
    <w:rsid w:val="208C08DE"/>
    <w:rsid w:val="24B624AA"/>
    <w:rsid w:val="267A734B"/>
    <w:rsid w:val="2758590C"/>
    <w:rsid w:val="28922D39"/>
    <w:rsid w:val="28C425C2"/>
    <w:rsid w:val="2A226D77"/>
    <w:rsid w:val="2ACF3214"/>
    <w:rsid w:val="2B94454A"/>
    <w:rsid w:val="2F2346B3"/>
    <w:rsid w:val="2FCF7944"/>
    <w:rsid w:val="31884300"/>
    <w:rsid w:val="31C652BE"/>
    <w:rsid w:val="35CF73C2"/>
    <w:rsid w:val="3A0E748D"/>
    <w:rsid w:val="3A265027"/>
    <w:rsid w:val="3A414CA8"/>
    <w:rsid w:val="3C22505B"/>
    <w:rsid w:val="3C6D306B"/>
    <w:rsid w:val="3FA971F6"/>
    <w:rsid w:val="4055779F"/>
    <w:rsid w:val="414B6DAD"/>
    <w:rsid w:val="43096576"/>
    <w:rsid w:val="431B2D8E"/>
    <w:rsid w:val="43D67E0B"/>
    <w:rsid w:val="4433733A"/>
    <w:rsid w:val="45A64624"/>
    <w:rsid w:val="47923557"/>
    <w:rsid w:val="479F2DBD"/>
    <w:rsid w:val="47E15A59"/>
    <w:rsid w:val="48C01076"/>
    <w:rsid w:val="49EB4DFD"/>
    <w:rsid w:val="4AF33471"/>
    <w:rsid w:val="4B5743BA"/>
    <w:rsid w:val="4D7B08EA"/>
    <w:rsid w:val="4DC035F3"/>
    <w:rsid w:val="54E96B25"/>
    <w:rsid w:val="55090346"/>
    <w:rsid w:val="5A881DB2"/>
    <w:rsid w:val="5BDC3129"/>
    <w:rsid w:val="5EF6415F"/>
    <w:rsid w:val="605517A0"/>
    <w:rsid w:val="60BF4065"/>
    <w:rsid w:val="618C3638"/>
    <w:rsid w:val="63A4516B"/>
    <w:rsid w:val="63F4431E"/>
    <w:rsid w:val="65AA1EF3"/>
    <w:rsid w:val="664A6D37"/>
    <w:rsid w:val="67FD7CB3"/>
    <w:rsid w:val="698631E0"/>
    <w:rsid w:val="6E6D6961"/>
    <w:rsid w:val="6ECD71B3"/>
    <w:rsid w:val="6F85446C"/>
    <w:rsid w:val="6FE73DA2"/>
    <w:rsid w:val="715963E5"/>
    <w:rsid w:val="73990FA3"/>
    <w:rsid w:val="740104BC"/>
    <w:rsid w:val="75A7338F"/>
    <w:rsid w:val="775207D9"/>
    <w:rsid w:val="782D1B7B"/>
    <w:rsid w:val="784D7971"/>
    <w:rsid w:val="78F915CD"/>
    <w:rsid w:val="7BA942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fillcolor="white">
      <v:fill color="white"/>
    </o:shapedefaults>
    <o:shapelayout v:ext="edit">
      <o:idmap v:ext="edit" data="2"/>
    </o:shapelayout>
  </w:shapeDefaults>
  <w:decimalSymbol w:val="."/>
  <w:listSeparator w:val=","/>
  <w14:docId w14:val="3A7116C3"/>
  <w15:docId w15:val="{4C1AA9EF-3582-4D40-B420-49D0169DD2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qFormat="1"/>
    <w:lsdException w:name="footer"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unhideWhenUsed="1" w:qFormat="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next w:val="a4"/>
    <w:autoRedefine/>
    <w:qFormat/>
    <w:rsid w:val="00AF1BBC"/>
    <w:pPr>
      <w:widowControl w:val="0"/>
      <w:jc w:val="both"/>
    </w:pPr>
    <w:rPr>
      <w:rFonts w:asciiTheme="minorHAnsi" w:eastAsiaTheme="minorEastAsia" w:hAnsiTheme="minorHAnsi" w:cstheme="minorBidi"/>
      <w:kern w:val="2"/>
      <w:sz w:val="21"/>
      <w:szCs w:val="22"/>
    </w:rPr>
  </w:style>
  <w:style w:type="paragraph" w:styleId="1">
    <w:name w:val="heading 1"/>
    <w:basedOn w:val="a3"/>
    <w:next w:val="a3"/>
    <w:link w:val="10"/>
    <w:autoRedefine/>
    <w:qFormat/>
    <w:pPr>
      <w:keepNext/>
      <w:keepLines/>
      <w:spacing w:afterLines="50" w:after="50" w:line="360" w:lineRule="auto"/>
      <w:jc w:val="center"/>
      <w:outlineLvl w:val="0"/>
    </w:pPr>
    <w:rPr>
      <w:rFonts w:ascii="Times New Roman" w:eastAsia="黑体" w:hAnsi="Times New Roman" w:cs="Times New Roman"/>
      <w:b/>
      <w:kern w:val="44"/>
      <w:sz w:val="32"/>
      <w:szCs w:val="20"/>
    </w:rPr>
  </w:style>
  <w:style w:type="paragraph" w:styleId="2">
    <w:name w:val="heading 2"/>
    <w:basedOn w:val="a3"/>
    <w:next w:val="a3"/>
    <w:link w:val="20"/>
    <w:autoRedefine/>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4">
    <w:name w:val="toa heading"/>
    <w:basedOn w:val="a3"/>
    <w:next w:val="a3"/>
    <w:uiPriority w:val="99"/>
    <w:unhideWhenUsed/>
    <w:qFormat/>
    <w:pPr>
      <w:jc w:val="center"/>
    </w:pPr>
    <w:rPr>
      <w:rFonts w:ascii="Cambria" w:hAnsi="Cambria" w:cs="Cambria"/>
    </w:rPr>
  </w:style>
  <w:style w:type="paragraph" w:styleId="a8">
    <w:name w:val="caption"/>
    <w:basedOn w:val="a3"/>
    <w:next w:val="a3"/>
    <w:autoRedefine/>
    <w:qFormat/>
    <w:pPr>
      <w:spacing w:line="360" w:lineRule="auto"/>
    </w:pPr>
    <w:rPr>
      <w:rFonts w:ascii="Arial" w:eastAsia="黑体" w:hAnsi="Arial" w:cs="Times New Roman"/>
      <w:sz w:val="20"/>
      <w:szCs w:val="24"/>
    </w:rPr>
  </w:style>
  <w:style w:type="paragraph" w:styleId="a9">
    <w:name w:val="annotation text"/>
    <w:basedOn w:val="a3"/>
    <w:link w:val="aa"/>
    <w:autoRedefine/>
    <w:uiPriority w:val="99"/>
    <w:unhideWhenUsed/>
    <w:qFormat/>
    <w:pPr>
      <w:jc w:val="left"/>
    </w:pPr>
  </w:style>
  <w:style w:type="paragraph" w:styleId="TOC3">
    <w:name w:val="toc 3"/>
    <w:basedOn w:val="a3"/>
    <w:next w:val="a3"/>
    <w:autoRedefine/>
    <w:uiPriority w:val="39"/>
    <w:unhideWhenUsed/>
    <w:qFormat/>
    <w:pPr>
      <w:widowControl/>
      <w:spacing w:after="100" w:line="259" w:lineRule="auto"/>
      <w:ind w:left="440"/>
      <w:jc w:val="left"/>
    </w:pPr>
    <w:rPr>
      <w:rFonts w:cs="Times New Roman"/>
      <w:kern w:val="0"/>
      <w:sz w:val="22"/>
    </w:rPr>
  </w:style>
  <w:style w:type="paragraph" w:styleId="ab">
    <w:name w:val="Date"/>
    <w:basedOn w:val="a3"/>
    <w:next w:val="a3"/>
    <w:link w:val="ac"/>
    <w:autoRedefine/>
    <w:uiPriority w:val="99"/>
    <w:semiHidden/>
    <w:unhideWhenUsed/>
    <w:qFormat/>
    <w:pPr>
      <w:ind w:leftChars="2500" w:left="100"/>
    </w:pPr>
  </w:style>
  <w:style w:type="paragraph" w:styleId="ad">
    <w:name w:val="Balloon Text"/>
    <w:basedOn w:val="a3"/>
    <w:link w:val="ae"/>
    <w:autoRedefine/>
    <w:uiPriority w:val="99"/>
    <w:semiHidden/>
    <w:unhideWhenUsed/>
    <w:qFormat/>
    <w:rPr>
      <w:sz w:val="18"/>
      <w:szCs w:val="18"/>
    </w:rPr>
  </w:style>
  <w:style w:type="paragraph" w:styleId="af">
    <w:name w:val="footer"/>
    <w:basedOn w:val="a3"/>
    <w:link w:val="af0"/>
    <w:autoRedefine/>
    <w:uiPriority w:val="99"/>
    <w:qFormat/>
    <w:pPr>
      <w:snapToGrid w:val="0"/>
      <w:ind w:rightChars="100" w:right="210"/>
      <w:jc w:val="right"/>
    </w:pPr>
    <w:rPr>
      <w:rFonts w:ascii="Times New Roman" w:eastAsia="宋体" w:hAnsi="Times New Roman" w:cs="Times New Roman"/>
      <w:sz w:val="18"/>
      <w:szCs w:val="18"/>
    </w:rPr>
  </w:style>
  <w:style w:type="paragraph" w:styleId="af1">
    <w:name w:val="header"/>
    <w:basedOn w:val="a3"/>
    <w:link w:val="af2"/>
    <w:autoRedefine/>
    <w:uiPriority w:val="99"/>
    <w:qFormat/>
    <w:pPr>
      <w:snapToGrid w:val="0"/>
      <w:jc w:val="left"/>
    </w:pPr>
    <w:rPr>
      <w:rFonts w:ascii="Times New Roman" w:eastAsia="宋体" w:hAnsi="Times New Roman" w:cs="Times New Roman"/>
      <w:sz w:val="18"/>
      <w:szCs w:val="18"/>
    </w:rPr>
  </w:style>
  <w:style w:type="paragraph" w:styleId="TOC1">
    <w:name w:val="toc 1"/>
    <w:basedOn w:val="a3"/>
    <w:next w:val="a3"/>
    <w:autoRedefine/>
    <w:uiPriority w:val="39"/>
    <w:qFormat/>
    <w:rsid w:val="00AF1BBC"/>
    <w:pPr>
      <w:tabs>
        <w:tab w:val="right" w:leader="dot" w:pos="9344"/>
      </w:tabs>
      <w:spacing w:line="360" w:lineRule="auto"/>
    </w:pPr>
    <w:rPr>
      <w:rFonts w:ascii="宋体" w:eastAsia="宋体" w:hAnsi="宋体" w:cs="Times New Roman"/>
      <w:noProof/>
      <w:sz w:val="24"/>
      <w:szCs w:val="24"/>
    </w:rPr>
  </w:style>
  <w:style w:type="paragraph" w:styleId="af3">
    <w:name w:val="Subtitle"/>
    <w:basedOn w:val="a3"/>
    <w:next w:val="a3"/>
    <w:link w:val="af4"/>
    <w:autoRedefine/>
    <w:qFormat/>
    <w:pPr>
      <w:spacing w:afterLines="50" w:after="50" w:line="360" w:lineRule="auto"/>
      <w:jc w:val="center"/>
      <w:outlineLvl w:val="1"/>
    </w:pPr>
    <w:rPr>
      <w:rFonts w:ascii="Cambria" w:eastAsia="黑体" w:hAnsi="Cambria" w:cs="Times New Roman"/>
      <w:bCs/>
      <w:kern w:val="28"/>
      <w:sz w:val="32"/>
      <w:szCs w:val="32"/>
    </w:rPr>
  </w:style>
  <w:style w:type="paragraph" w:styleId="TOC2">
    <w:name w:val="toc 2"/>
    <w:basedOn w:val="a3"/>
    <w:next w:val="a3"/>
    <w:autoRedefine/>
    <w:uiPriority w:val="39"/>
    <w:qFormat/>
    <w:pPr>
      <w:spacing w:line="360" w:lineRule="auto"/>
      <w:ind w:leftChars="200" w:left="420"/>
    </w:pPr>
    <w:rPr>
      <w:rFonts w:ascii="Times New Roman" w:eastAsia="宋体" w:hAnsi="Times New Roman" w:cs="Times New Roman"/>
      <w:sz w:val="24"/>
      <w:szCs w:val="24"/>
    </w:rPr>
  </w:style>
  <w:style w:type="paragraph" w:styleId="af5">
    <w:name w:val="annotation subject"/>
    <w:basedOn w:val="a9"/>
    <w:next w:val="a9"/>
    <w:link w:val="af6"/>
    <w:autoRedefine/>
    <w:uiPriority w:val="99"/>
    <w:semiHidden/>
    <w:unhideWhenUsed/>
    <w:qFormat/>
    <w:rPr>
      <w:b/>
      <w:bCs/>
    </w:rPr>
  </w:style>
  <w:style w:type="table" w:styleId="af7">
    <w:name w:val="Table Grid"/>
    <w:basedOn w:val="a6"/>
    <w:autoRedefine/>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8">
    <w:name w:val="FollowedHyperlink"/>
    <w:basedOn w:val="a5"/>
    <w:autoRedefine/>
    <w:uiPriority w:val="99"/>
    <w:semiHidden/>
    <w:unhideWhenUsed/>
    <w:qFormat/>
    <w:rPr>
      <w:color w:val="954F72" w:themeColor="followedHyperlink"/>
      <w:u w:val="single"/>
    </w:rPr>
  </w:style>
  <w:style w:type="character" w:styleId="af9">
    <w:name w:val="Hyperlink"/>
    <w:autoRedefine/>
    <w:uiPriority w:val="99"/>
    <w:unhideWhenUsed/>
    <w:qFormat/>
    <w:rPr>
      <w:color w:val="0000FF"/>
      <w:u w:val="none"/>
    </w:rPr>
  </w:style>
  <w:style w:type="character" w:styleId="afa">
    <w:name w:val="annotation reference"/>
    <w:basedOn w:val="a5"/>
    <w:autoRedefine/>
    <w:uiPriority w:val="99"/>
    <w:semiHidden/>
    <w:unhideWhenUsed/>
    <w:qFormat/>
    <w:rPr>
      <w:sz w:val="21"/>
      <w:szCs w:val="21"/>
    </w:rPr>
  </w:style>
  <w:style w:type="character" w:customStyle="1" w:styleId="afb">
    <w:name w:val="发布"/>
    <w:autoRedefine/>
    <w:qFormat/>
    <w:rPr>
      <w:rFonts w:ascii="黑体" w:eastAsia="黑体"/>
      <w:spacing w:val="85"/>
      <w:w w:val="100"/>
      <w:position w:val="3"/>
      <w:sz w:val="28"/>
      <w:szCs w:val="28"/>
    </w:rPr>
  </w:style>
  <w:style w:type="character" w:customStyle="1" w:styleId="Char">
    <w:name w:val="段 Char"/>
    <w:link w:val="afc"/>
    <w:autoRedefine/>
    <w:qFormat/>
    <w:rPr>
      <w:rFonts w:ascii="宋体"/>
    </w:rPr>
  </w:style>
  <w:style w:type="paragraph" w:customStyle="1" w:styleId="afc">
    <w:name w:val="段"/>
    <w:link w:val="Char"/>
    <w:autoRedefine/>
    <w:qFormat/>
    <w:pPr>
      <w:tabs>
        <w:tab w:val="center" w:pos="4201"/>
        <w:tab w:val="right" w:leader="dot" w:pos="9298"/>
      </w:tabs>
      <w:autoSpaceDE w:val="0"/>
      <w:autoSpaceDN w:val="0"/>
      <w:ind w:firstLineChars="200" w:firstLine="420"/>
      <w:jc w:val="both"/>
    </w:pPr>
    <w:rPr>
      <w:rFonts w:ascii="宋体" w:eastAsiaTheme="minorEastAsia" w:hAnsiTheme="minorHAnsi" w:cstheme="minorBidi"/>
      <w:kern w:val="2"/>
      <w:sz w:val="21"/>
      <w:szCs w:val="22"/>
    </w:rPr>
  </w:style>
  <w:style w:type="character" w:customStyle="1" w:styleId="af2">
    <w:name w:val="页眉 字符"/>
    <w:basedOn w:val="a5"/>
    <w:link w:val="af1"/>
    <w:autoRedefine/>
    <w:uiPriority w:val="99"/>
    <w:qFormat/>
    <w:rPr>
      <w:rFonts w:ascii="Times New Roman" w:eastAsia="宋体" w:hAnsi="Times New Roman" w:cs="Times New Roman"/>
      <w:sz w:val="18"/>
      <w:szCs w:val="18"/>
    </w:rPr>
  </w:style>
  <w:style w:type="character" w:customStyle="1" w:styleId="af0">
    <w:name w:val="页脚 字符"/>
    <w:basedOn w:val="a5"/>
    <w:link w:val="af"/>
    <w:autoRedefine/>
    <w:uiPriority w:val="99"/>
    <w:qFormat/>
    <w:rPr>
      <w:rFonts w:ascii="Times New Roman" w:eastAsia="宋体" w:hAnsi="Times New Roman" w:cs="Times New Roman"/>
      <w:sz w:val="18"/>
      <w:szCs w:val="18"/>
    </w:rPr>
  </w:style>
  <w:style w:type="paragraph" w:customStyle="1" w:styleId="a">
    <w:name w:val="一级条标题"/>
    <w:next w:val="afc"/>
    <w:autoRedefine/>
    <w:qFormat/>
    <w:pPr>
      <w:numPr>
        <w:ilvl w:val="1"/>
        <w:numId w:val="1"/>
      </w:numPr>
      <w:spacing w:beforeLines="50" w:before="156" w:afterLines="50" w:after="156"/>
      <w:outlineLvl w:val="2"/>
    </w:pPr>
    <w:rPr>
      <w:rFonts w:ascii="黑体" w:eastAsia="黑体"/>
      <w:sz w:val="21"/>
      <w:szCs w:val="21"/>
    </w:rPr>
  </w:style>
  <w:style w:type="paragraph" w:customStyle="1" w:styleId="afd">
    <w:name w:val="文献分类号"/>
    <w:autoRedefine/>
    <w:qFormat/>
    <w:pPr>
      <w:framePr w:hSpace="180" w:vSpace="180" w:wrap="around" w:hAnchor="margin" w:y="1" w:anchorLock="1"/>
      <w:widowControl w:val="0"/>
      <w:textAlignment w:val="center"/>
    </w:pPr>
    <w:rPr>
      <w:rFonts w:ascii="黑体" w:eastAsia="黑体"/>
      <w:sz w:val="21"/>
      <w:szCs w:val="21"/>
    </w:rPr>
  </w:style>
  <w:style w:type="paragraph" w:customStyle="1" w:styleId="afe">
    <w:name w:val="其他实施日期"/>
    <w:basedOn w:val="a3"/>
    <w:autoRedefine/>
    <w:qFormat/>
    <w:rsid w:val="0090771B"/>
    <w:pPr>
      <w:framePr w:w="4801" w:h="471" w:hRule="exact" w:vSpace="181" w:wrap="around" w:vAnchor="page" w:hAnchor="page" w:x="6006" w:y="13685" w:anchorLock="1"/>
      <w:widowControl/>
      <w:jc w:val="right"/>
    </w:pPr>
    <w:rPr>
      <w:rFonts w:ascii="黑体" w:eastAsia="黑体" w:hAnsi="黑体" w:cs="Times New Roman"/>
      <w:kern w:val="0"/>
      <w:sz w:val="28"/>
      <w:szCs w:val="20"/>
    </w:rPr>
  </w:style>
  <w:style w:type="paragraph" w:customStyle="1" w:styleId="aff">
    <w:name w:val="其他发布部门"/>
    <w:basedOn w:val="a3"/>
    <w:autoRedefine/>
    <w:qFormat/>
    <w:pPr>
      <w:framePr w:w="7938" w:h="1134" w:hRule="exact" w:hSpace="125" w:vSpace="181" w:wrap="around" w:vAnchor="page" w:hAnchor="page" w:x="2150" w:y="15310" w:anchorLock="1"/>
      <w:widowControl/>
      <w:spacing w:line="0" w:lineRule="atLeast"/>
      <w:jc w:val="center"/>
    </w:pPr>
    <w:rPr>
      <w:rFonts w:ascii="黑体" w:eastAsia="黑体" w:hAnsi="Times New Roman" w:cs="Times New Roman"/>
      <w:spacing w:val="20"/>
      <w:w w:val="135"/>
      <w:kern w:val="0"/>
      <w:sz w:val="28"/>
      <w:szCs w:val="20"/>
    </w:rPr>
  </w:style>
  <w:style w:type="paragraph" w:customStyle="1" w:styleId="aff0">
    <w:name w:val="封面标准文稿类别"/>
    <w:basedOn w:val="aff1"/>
    <w:autoRedefine/>
    <w:qFormat/>
    <w:pPr>
      <w:framePr w:wrap="around"/>
      <w:spacing w:after="160" w:line="240" w:lineRule="auto"/>
    </w:pPr>
    <w:rPr>
      <w:sz w:val="24"/>
    </w:rPr>
  </w:style>
  <w:style w:type="paragraph" w:customStyle="1" w:styleId="aff1">
    <w:name w:val="封面一致性程度标识"/>
    <w:basedOn w:val="aff2"/>
    <w:autoRedefine/>
    <w:qFormat/>
    <w:pPr>
      <w:framePr w:wrap="around"/>
      <w:spacing w:before="440"/>
    </w:pPr>
    <w:rPr>
      <w:rFonts w:ascii="宋体" w:eastAsia="宋体"/>
    </w:rPr>
  </w:style>
  <w:style w:type="paragraph" w:customStyle="1" w:styleId="aff2">
    <w:name w:val="封面标准英文名称"/>
    <w:basedOn w:val="aff3"/>
    <w:autoRedefine/>
    <w:qFormat/>
    <w:pPr>
      <w:framePr w:wrap="around"/>
      <w:spacing w:before="370" w:line="400" w:lineRule="exact"/>
    </w:pPr>
    <w:rPr>
      <w:rFonts w:ascii="Times New Roman"/>
      <w:sz w:val="28"/>
      <w:szCs w:val="28"/>
    </w:rPr>
  </w:style>
  <w:style w:type="paragraph" w:customStyle="1" w:styleId="aff3">
    <w:name w:val="封面标准名称"/>
    <w:autoRedefine/>
    <w:qFormat/>
    <w:rsid w:val="0090771B"/>
    <w:pPr>
      <w:framePr w:w="9646" w:h="5161" w:hRule="exact" w:wrap="around" w:vAnchor="page" w:hAnchor="page" w:x="1329" w:y="7239" w:anchorLock="1"/>
      <w:widowControl w:val="0"/>
      <w:spacing w:line="680" w:lineRule="exact"/>
      <w:jc w:val="center"/>
      <w:textAlignment w:val="center"/>
    </w:pPr>
    <w:rPr>
      <w:rFonts w:ascii="黑体" w:eastAsia="黑体" w:hAnsi="黑体"/>
      <w:sz w:val="52"/>
    </w:rPr>
  </w:style>
  <w:style w:type="paragraph" w:customStyle="1" w:styleId="aff4">
    <w:name w:val="标准书脚_奇数页"/>
    <w:autoRedefine/>
    <w:qFormat/>
    <w:pPr>
      <w:spacing w:before="120"/>
      <w:ind w:right="198"/>
      <w:jc w:val="right"/>
    </w:pPr>
    <w:rPr>
      <w:rFonts w:ascii="宋体"/>
      <w:sz w:val="18"/>
      <w:szCs w:val="18"/>
    </w:rPr>
  </w:style>
  <w:style w:type="paragraph" w:customStyle="1" w:styleId="a2">
    <w:name w:val="正文表标题"/>
    <w:next w:val="afc"/>
    <w:autoRedefine/>
    <w:qFormat/>
    <w:pPr>
      <w:numPr>
        <w:numId w:val="2"/>
      </w:numPr>
      <w:tabs>
        <w:tab w:val="left" w:pos="360"/>
      </w:tabs>
      <w:spacing w:beforeLines="50" w:before="156" w:afterLines="50" w:after="156"/>
      <w:jc w:val="center"/>
    </w:pPr>
    <w:rPr>
      <w:rFonts w:ascii="黑体" w:eastAsia="黑体"/>
      <w:sz w:val="21"/>
    </w:rPr>
  </w:style>
  <w:style w:type="paragraph" w:customStyle="1" w:styleId="21">
    <w:name w:val="封面标准号2"/>
    <w:autoRedefine/>
    <w:qFormat/>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ff5">
    <w:name w:val="标准书眉_奇数页"/>
    <w:next w:val="a3"/>
    <w:autoRedefine/>
    <w:qFormat/>
    <w:pPr>
      <w:tabs>
        <w:tab w:val="center" w:pos="4154"/>
        <w:tab w:val="right" w:pos="8306"/>
      </w:tabs>
      <w:spacing w:after="220"/>
      <w:jc w:val="right"/>
    </w:pPr>
    <w:rPr>
      <w:rFonts w:ascii="黑体" w:eastAsia="黑体"/>
      <w:sz w:val="21"/>
      <w:szCs w:val="21"/>
    </w:rPr>
  </w:style>
  <w:style w:type="paragraph" w:customStyle="1" w:styleId="aff6">
    <w:name w:val="封面标准代替信息"/>
    <w:autoRedefine/>
    <w:qFormat/>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aff7">
    <w:name w:val="标准标志"/>
    <w:next w:val="a3"/>
    <w:autoRedefine/>
    <w:qFormat/>
    <w:pPr>
      <w:framePr w:w="2546" w:h="1389" w:hRule="exact" w:hSpace="181" w:vSpace="181" w:wrap="around" w:hAnchor="margin" w:x="6522" w:y="398" w:anchorLock="1"/>
      <w:shd w:val="solid" w:color="FFFFFF" w:fill="FFFFFF"/>
      <w:spacing w:line="0" w:lineRule="atLeast"/>
      <w:jc w:val="right"/>
    </w:pPr>
    <w:rPr>
      <w:b/>
      <w:w w:val="170"/>
      <w:sz w:val="96"/>
      <w:szCs w:val="96"/>
    </w:rPr>
  </w:style>
  <w:style w:type="paragraph" w:customStyle="1" w:styleId="aff8">
    <w:name w:val="章标题"/>
    <w:next w:val="afc"/>
    <w:autoRedefine/>
    <w:qFormat/>
    <w:pPr>
      <w:spacing w:beforeLines="100" w:before="312" w:afterLines="100" w:after="312"/>
      <w:jc w:val="both"/>
      <w:outlineLvl w:val="1"/>
    </w:pPr>
    <w:rPr>
      <w:rFonts w:ascii="黑体" w:eastAsia="黑体"/>
      <w:sz w:val="21"/>
    </w:rPr>
  </w:style>
  <w:style w:type="paragraph" w:customStyle="1" w:styleId="aff9">
    <w:name w:val="其他标准称谓"/>
    <w:next w:val="a3"/>
    <w:autoRedefine/>
    <w:qFormat/>
    <w:rsid w:val="0090771B"/>
    <w:pPr>
      <w:framePr w:w="9243" w:h="1200" w:hRule="exact" w:hSpace="181" w:vSpace="181" w:wrap="around" w:vAnchor="page" w:hAnchor="page" w:x="1646" w:y="2972" w:anchorLock="1"/>
      <w:spacing w:line="0" w:lineRule="atLeast"/>
      <w:jc w:val="distribute"/>
    </w:pPr>
    <w:rPr>
      <w:rFonts w:ascii="华文中宋" w:eastAsia="华文中宋" w:hAnsi="华文中宋"/>
      <w:b/>
      <w:w w:val="150"/>
      <w:kern w:val="2"/>
      <w:position w:val="16"/>
      <w:sz w:val="40"/>
      <w:szCs w:val="21"/>
    </w:rPr>
  </w:style>
  <w:style w:type="paragraph" w:customStyle="1" w:styleId="affa">
    <w:name w:val="封面标准文稿编辑信息"/>
    <w:basedOn w:val="aff0"/>
    <w:autoRedefine/>
    <w:qFormat/>
    <w:pPr>
      <w:framePr w:wrap="around"/>
      <w:spacing w:before="180" w:line="180" w:lineRule="exact"/>
    </w:pPr>
    <w:rPr>
      <w:sz w:val="21"/>
    </w:rPr>
  </w:style>
  <w:style w:type="paragraph" w:customStyle="1" w:styleId="affb">
    <w:name w:val="其他发布日期"/>
    <w:basedOn w:val="a3"/>
    <w:autoRedefine/>
    <w:qFormat/>
    <w:rsid w:val="0090771B"/>
    <w:pPr>
      <w:framePr w:w="3997" w:h="471" w:hRule="exact" w:vSpace="181" w:wrap="around" w:vAnchor="page" w:hAnchor="page" w:x="1366" w:y="13699" w:anchorLock="1"/>
      <w:widowControl/>
      <w:jc w:val="left"/>
    </w:pPr>
    <w:rPr>
      <w:rFonts w:ascii="黑体" w:eastAsia="黑体" w:hAnsi="黑体" w:cs="Times New Roman"/>
      <w:kern w:val="0"/>
      <w:sz w:val="28"/>
      <w:szCs w:val="20"/>
    </w:rPr>
  </w:style>
  <w:style w:type="paragraph" w:customStyle="1" w:styleId="a0">
    <w:name w:val="二级条标题"/>
    <w:basedOn w:val="a"/>
    <w:next w:val="afc"/>
    <w:autoRedefine/>
    <w:qFormat/>
    <w:pPr>
      <w:numPr>
        <w:ilvl w:val="2"/>
      </w:numPr>
      <w:spacing w:before="50" w:after="50"/>
      <w:outlineLvl w:val="3"/>
    </w:pPr>
  </w:style>
  <w:style w:type="paragraph" w:customStyle="1" w:styleId="affc">
    <w:name w:val="目次、标准名称标题"/>
    <w:basedOn w:val="a3"/>
    <w:next w:val="afc"/>
    <w:autoRedefine/>
    <w:qFormat/>
    <w:pPr>
      <w:keepNext/>
      <w:pageBreakBefore/>
      <w:widowControl/>
      <w:shd w:val="clear" w:color="FFFFFF" w:fill="FFFFFF"/>
      <w:spacing w:before="640" w:after="560" w:line="460" w:lineRule="exact"/>
      <w:jc w:val="center"/>
      <w:outlineLvl w:val="0"/>
    </w:pPr>
    <w:rPr>
      <w:rFonts w:ascii="黑体" w:eastAsia="黑体" w:hAnsi="Times New Roman" w:cs="Times New Roman"/>
      <w:kern w:val="0"/>
      <w:sz w:val="32"/>
      <w:szCs w:val="20"/>
    </w:rPr>
  </w:style>
  <w:style w:type="paragraph" w:customStyle="1" w:styleId="a1">
    <w:name w:val="附录表标号"/>
    <w:basedOn w:val="a3"/>
    <w:next w:val="afc"/>
    <w:autoRedefine/>
    <w:qFormat/>
    <w:pPr>
      <w:numPr>
        <w:numId w:val="3"/>
      </w:numPr>
      <w:spacing w:line="14" w:lineRule="exact"/>
      <w:ind w:left="811" w:hanging="448"/>
      <w:jc w:val="center"/>
      <w:outlineLvl w:val="0"/>
    </w:pPr>
    <w:rPr>
      <w:rFonts w:ascii="Times New Roman" w:eastAsia="宋体" w:hAnsi="Times New Roman" w:cs="Times New Roman"/>
      <w:color w:val="FFFFFF"/>
      <w:szCs w:val="24"/>
    </w:rPr>
  </w:style>
  <w:style w:type="paragraph" w:customStyle="1" w:styleId="affd">
    <w:name w:val="前言、引言标题"/>
    <w:next w:val="afc"/>
    <w:autoRedefine/>
    <w:qFormat/>
    <w:pPr>
      <w:keepNext/>
      <w:pageBreakBefore/>
      <w:shd w:val="clear" w:color="FFFFFF" w:fill="FFFFFF"/>
      <w:spacing w:before="640" w:after="560"/>
      <w:jc w:val="center"/>
      <w:outlineLvl w:val="0"/>
    </w:pPr>
    <w:rPr>
      <w:rFonts w:ascii="黑体" w:eastAsia="黑体"/>
      <w:sz w:val="32"/>
    </w:rPr>
  </w:style>
  <w:style w:type="character" w:customStyle="1" w:styleId="ae">
    <w:name w:val="批注框文本 字符"/>
    <w:basedOn w:val="a5"/>
    <w:link w:val="ad"/>
    <w:autoRedefine/>
    <w:uiPriority w:val="99"/>
    <w:semiHidden/>
    <w:qFormat/>
    <w:rPr>
      <w:sz w:val="18"/>
      <w:szCs w:val="18"/>
    </w:rPr>
  </w:style>
  <w:style w:type="character" w:customStyle="1" w:styleId="af4">
    <w:name w:val="副标题 字符"/>
    <w:link w:val="af3"/>
    <w:autoRedefine/>
    <w:qFormat/>
    <w:rPr>
      <w:rFonts w:ascii="Cambria" w:eastAsia="黑体" w:hAnsi="Cambria" w:cs="Times New Roman"/>
      <w:bCs/>
      <w:kern w:val="28"/>
      <w:sz w:val="32"/>
      <w:szCs w:val="32"/>
    </w:rPr>
  </w:style>
  <w:style w:type="character" w:customStyle="1" w:styleId="11">
    <w:name w:val="副标题 字符1"/>
    <w:basedOn w:val="a5"/>
    <w:autoRedefine/>
    <w:uiPriority w:val="11"/>
    <w:qFormat/>
    <w:rPr>
      <w:b/>
      <w:bCs/>
      <w:kern w:val="28"/>
      <w:sz w:val="32"/>
      <w:szCs w:val="32"/>
    </w:rPr>
  </w:style>
  <w:style w:type="character" w:customStyle="1" w:styleId="10">
    <w:name w:val="标题 1 字符"/>
    <w:basedOn w:val="a5"/>
    <w:link w:val="1"/>
    <w:autoRedefine/>
    <w:qFormat/>
    <w:rPr>
      <w:rFonts w:ascii="Times New Roman" w:eastAsia="黑体" w:hAnsi="Times New Roman" w:cs="Times New Roman"/>
      <w:b/>
      <w:kern w:val="44"/>
      <w:sz w:val="32"/>
      <w:szCs w:val="20"/>
    </w:rPr>
  </w:style>
  <w:style w:type="character" w:customStyle="1" w:styleId="20">
    <w:name w:val="标题 2 字符"/>
    <w:basedOn w:val="a5"/>
    <w:link w:val="2"/>
    <w:autoRedefine/>
    <w:uiPriority w:val="9"/>
    <w:qFormat/>
    <w:rPr>
      <w:rFonts w:asciiTheme="majorHAnsi" w:eastAsiaTheme="majorEastAsia" w:hAnsiTheme="majorHAnsi" w:cstheme="majorBidi"/>
      <w:b/>
      <w:bCs/>
      <w:sz w:val="32"/>
      <w:szCs w:val="32"/>
    </w:rPr>
  </w:style>
  <w:style w:type="paragraph" w:customStyle="1" w:styleId="TOC10">
    <w:name w:val="TOC 标题1"/>
    <w:basedOn w:val="1"/>
    <w:next w:val="a3"/>
    <w:autoRedefine/>
    <w:uiPriority w:val="39"/>
    <w:unhideWhenUsed/>
    <w:qFormat/>
    <w:rsid w:val="00AF1BBC"/>
    <w:pPr>
      <w:widowControl/>
      <w:spacing w:before="240" w:afterLines="0" w:after="0" w:line="259" w:lineRule="auto"/>
      <w:outlineLvl w:val="9"/>
    </w:pPr>
    <w:rPr>
      <w:rFonts w:asciiTheme="majorHAnsi" w:eastAsiaTheme="majorEastAsia" w:hAnsiTheme="majorHAnsi" w:cstheme="majorBidi"/>
      <w:b w:val="0"/>
      <w:color w:val="2F5496" w:themeColor="accent1" w:themeShade="BF"/>
      <w:kern w:val="0"/>
      <w:szCs w:val="32"/>
    </w:rPr>
  </w:style>
  <w:style w:type="character" w:customStyle="1" w:styleId="ac">
    <w:name w:val="日期 字符"/>
    <w:basedOn w:val="a5"/>
    <w:link w:val="ab"/>
    <w:autoRedefine/>
    <w:uiPriority w:val="99"/>
    <w:semiHidden/>
    <w:qFormat/>
  </w:style>
  <w:style w:type="paragraph" w:customStyle="1" w:styleId="12">
    <w:name w:val="修订1"/>
    <w:autoRedefine/>
    <w:hidden/>
    <w:uiPriority w:val="99"/>
    <w:semiHidden/>
    <w:qFormat/>
    <w:rPr>
      <w:rFonts w:asciiTheme="minorHAnsi" w:eastAsiaTheme="minorEastAsia" w:hAnsiTheme="minorHAnsi" w:cstheme="minorBidi"/>
      <w:kern w:val="2"/>
      <w:sz w:val="21"/>
      <w:szCs w:val="22"/>
    </w:rPr>
  </w:style>
  <w:style w:type="character" w:customStyle="1" w:styleId="aa">
    <w:name w:val="批注文字 字符"/>
    <w:basedOn w:val="a5"/>
    <w:link w:val="a9"/>
    <w:autoRedefine/>
    <w:uiPriority w:val="99"/>
    <w:qFormat/>
    <w:rPr>
      <w:kern w:val="2"/>
      <w:sz w:val="21"/>
      <w:szCs w:val="22"/>
    </w:rPr>
  </w:style>
  <w:style w:type="character" w:customStyle="1" w:styleId="af6">
    <w:name w:val="批注主题 字符"/>
    <w:basedOn w:val="aa"/>
    <w:link w:val="af5"/>
    <w:autoRedefine/>
    <w:uiPriority w:val="99"/>
    <w:semiHidden/>
    <w:qFormat/>
    <w:rPr>
      <w:b/>
      <w:bCs/>
      <w:kern w:val="2"/>
      <w:sz w:val="21"/>
      <w:szCs w:val="22"/>
    </w:rPr>
  </w:style>
  <w:style w:type="paragraph" w:styleId="affe">
    <w:name w:val="List Paragraph"/>
    <w:basedOn w:val="a3"/>
    <w:autoRedefine/>
    <w:uiPriority w:val="99"/>
    <w:qFormat/>
    <w:pPr>
      <w:ind w:firstLineChars="200" w:firstLine="420"/>
    </w:pPr>
  </w:style>
  <w:style w:type="paragraph" w:customStyle="1" w:styleId="22">
    <w:name w:val="修订2"/>
    <w:autoRedefine/>
    <w:hidden/>
    <w:uiPriority w:val="99"/>
    <w:semiHidden/>
    <w:qFormat/>
    <w:rPr>
      <w:rFonts w:asciiTheme="minorHAnsi" w:eastAsiaTheme="minorEastAsia" w:hAnsiTheme="minorHAnsi" w:cstheme="minorBidi"/>
      <w:kern w:val="2"/>
      <w:sz w:val="21"/>
      <w:szCs w:val="22"/>
    </w:rPr>
  </w:style>
  <w:style w:type="paragraph" w:customStyle="1" w:styleId="3">
    <w:name w:val="修订3"/>
    <w:autoRedefine/>
    <w:hidden/>
    <w:uiPriority w:val="99"/>
    <w:semiHidden/>
    <w:qFormat/>
    <w:rPr>
      <w:rFonts w:asciiTheme="minorHAnsi" w:eastAsiaTheme="minorEastAsia" w:hAnsiTheme="minorHAnsi" w:cstheme="minorBidi"/>
      <w:kern w:val="2"/>
      <w:sz w:val="21"/>
      <w:szCs w:val="22"/>
    </w:rPr>
  </w:style>
  <w:style w:type="character" w:styleId="afff">
    <w:name w:val="Placeholder Text"/>
    <w:basedOn w:val="a5"/>
    <w:autoRedefine/>
    <w:uiPriority w:val="99"/>
    <w:semiHidden/>
    <w:qFormat/>
    <w:rPr>
      <w:color w:val="808080"/>
    </w:rPr>
  </w:style>
  <w:style w:type="paragraph" w:customStyle="1" w:styleId="4">
    <w:name w:val="修订4"/>
    <w:autoRedefine/>
    <w:hidden/>
    <w:uiPriority w:val="99"/>
    <w:unhideWhenUsed/>
    <w:qFormat/>
    <w:rPr>
      <w:rFonts w:asciiTheme="minorHAnsi" w:eastAsiaTheme="minorEastAsia" w:hAnsiTheme="minorHAnsi" w:cstheme="minorBidi"/>
      <w:kern w:val="2"/>
      <w:sz w:val="21"/>
      <w:szCs w:val="22"/>
    </w:rPr>
  </w:style>
  <w:style w:type="paragraph" w:styleId="TOC">
    <w:name w:val="TOC Heading"/>
    <w:basedOn w:val="1"/>
    <w:next w:val="a3"/>
    <w:uiPriority w:val="39"/>
    <w:unhideWhenUsed/>
    <w:qFormat/>
    <w:rsid w:val="007E350C"/>
    <w:pPr>
      <w:widowControl/>
      <w:spacing w:before="240" w:afterLines="0" w:after="0" w:line="259" w:lineRule="auto"/>
      <w:jc w:val="left"/>
      <w:outlineLvl w:val="9"/>
    </w:pPr>
    <w:rPr>
      <w:rFonts w:asciiTheme="majorHAnsi" w:eastAsiaTheme="majorEastAsia" w:hAnsiTheme="majorHAnsi" w:cstheme="majorBidi"/>
      <w:b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2050"/>
    <customShpInfo spid="_x0000_s2051"/>
    <customShpInfo spid="_x0000_s2052"/>
    <customShpInfo spid="_x0000_s2053"/>
    <customShpInfo spid="_x0000_s2054"/>
    <customShpInfo spid="_x0000_s2055"/>
    <customShpInfo spid="_x0000_s1026" textRotate="1"/>
  </customShpExts>
</s:customData>
</file>

<file path=customXml/itemProps1.xml><?xml version="1.0" encoding="utf-8"?>
<ds:datastoreItem xmlns:ds="http://schemas.openxmlformats.org/officeDocument/2006/customXml" ds:itemID="{4ABF14BD-14C8-4DAD-84A0-073CE07C20D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971</TotalTime>
  <Pages>1</Pages>
  <Words>4233</Words>
  <Characters>24132</Characters>
  <Application>Microsoft Office Word</Application>
  <DocSecurity>0</DocSecurity>
  <Lines>201</Lines>
  <Paragraphs>56</Paragraphs>
  <ScaleCrop>false</ScaleCrop>
  <Company/>
  <LinksUpToDate>false</LinksUpToDate>
  <CharactersWithSpaces>28309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 z</cp:lastModifiedBy>
  <cp:revision>70</cp:revision>
  <cp:lastPrinted>2021-08-12T06:54:00Z</cp:lastPrinted>
  <dcterms:created xsi:type="dcterms:W3CDTF">2023-06-30T01:32:00Z</dcterms:created>
  <dcterms:modified xsi:type="dcterms:W3CDTF">2024-06-13T08:58:00Z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A259879A1BA94F2EA4195A1A6ED4DFE5_13</vt:lpwstr>
  </property>
</Properties>
</file>