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DFA83" w14:textId="558B03E0" w:rsidR="00256F18" w:rsidRDefault="00256F18">
      <w:pPr>
        <w:pStyle w:val="af6"/>
        <w:ind w:left="360" w:firstLineChars="0" w:firstLine="0"/>
        <w:rPr>
          <w:rFonts w:ascii="黑体" w:eastAsia="黑体" w:hAnsi="黑体" w:hint="eastAsia"/>
        </w:rPr>
      </w:pP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70C0E" wp14:editId="7DAD2DBD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1371600" cy="7429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F15A19" w14:textId="77777777" w:rsidR="00256F18" w:rsidRPr="00256F18" w:rsidRDefault="00256F18" w:rsidP="00256F18">
                            <w:pPr>
                              <w:ind w:firstLineChars="0" w:firstLine="0"/>
                              <w:jc w:val="distribute"/>
                              <w:rPr>
                                <w:rFonts w:ascii="黑体" w:eastAsia="黑体" w:hAnsi="黑体" w:cs="黑体" w:hint="eastAsia"/>
                                <w:sz w:val="84"/>
                                <w:szCs w:val="84"/>
                              </w:rPr>
                            </w:pPr>
                            <w:r w:rsidRPr="00256F18">
                              <w:rPr>
                                <w:rFonts w:ascii="黑体" w:eastAsia="黑体" w:hAnsi="黑体" w:cs="黑体"/>
                                <w:sz w:val="84"/>
                                <w:szCs w:val="84"/>
                              </w:rPr>
                              <w:t>CBMF</w:t>
                            </w:r>
                          </w:p>
                          <w:p w14:paraId="27E2A133" w14:textId="77777777" w:rsidR="00256F18" w:rsidRDefault="00256F18">
                            <w:pPr>
                              <w:ind w:firstLine="42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770C0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56.8pt;margin-top:1.35pt;width:108pt;height:58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" fillcolor="white [3201]" stroked="f" strokeweight=".5pt">
                <v:textbox>
                  <w:txbxContent>
                    <w:p w14:paraId="3CF15A19" w14:textId="77777777" w:rsidR="00256F18" w:rsidRPr="00256F18" w:rsidRDefault="00256F18" w:rsidP="00256F18">
                      <w:pPr>
                        <w:ind w:firstLineChars="0" w:firstLine="0"/>
                        <w:jc w:val="distribute"/>
                        <w:rPr>
                          <w:rFonts w:ascii="黑体" w:eastAsia="黑体" w:hAnsi="黑体" w:cs="黑体" w:hint="eastAsia"/>
                          <w:sz w:val="84"/>
                          <w:szCs w:val="84"/>
                        </w:rPr>
                      </w:pPr>
                      <w:r w:rsidRPr="00256F18">
                        <w:rPr>
                          <w:rFonts w:ascii="黑体" w:eastAsia="黑体" w:hAnsi="黑体" w:cs="黑体"/>
                          <w:sz w:val="84"/>
                          <w:szCs w:val="84"/>
                        </w:rPr>
                        <w:t>CBMF</w:t>
                      </w:r>
                    </w:p>
                    <w:p w14:paraId="27E2A133" w14:textId="77777777" w:rsidR="00256F18" w:rsidRDefault="00256F18">
                      <w:pPr>
                        <w:ind w:firstLine="420"/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396D33" w14:textId="7BCBD3D8" w:rsidR="00E252A0" w:rsidRPr="008C570E" w:rsidRDefault="001B270A">
      <w:pPr>
        <w:pStyle w:val="af6"/>
        <w:ind w:left="360" w:firstLineChars="0" w:firstLine="0"/>
        <w:rPr>
          <w:rFonts w:ascii="黑体" w:eastAsia="黑体" w:hAnsi="黑体" w:hint="eastAsia"/>
          <w:szCs w:val="21"/>
        </w:rPr>
      </w:pPr>
      <w:r w:rsidRPr="008C570E">
        <w:rPr>
          <w:rFonts w:ascii="黑体" w:eastAsia="黑体" w:hAnsi="黑体"/>
          <w:szCs w:val="21"/>
        </w:rPr>
        <w:t>ICS 91.1</w:t>
      </w:r>
      <w:r w:rsidR="00DB6C05" w:rsidRPr="008C570E">
        <w:rPr>
          <w:rFonts w:ascii="黑体" w:eastAsia="黑体" w:hAnsi="黑体" w:hint="eastAsia"/>
          <w:szCs w:val="21"/>
        </w:rPr>
        <w:t>20.10</w:t>
      </w:r>
    </w:p>
    <w:p w14:paraId="0F1F0FE0" w14:textId="1581775D" w:rsidR="00E252A0" w:rsidRPr="008C570E" w:rsidRDefault="006A00DA">
      <w:pPr>
        <w:ind w:firstLine="420"/>
        <w:rPr>
          <w:rFonts w:ascii="黑体" w:eastAsia="黑体" w:hAnsi="黑体" w:hint="eastAsia"/>
          <w:szCs w:val="21"/>
        </w:rPr>
      </w:pPr>
      <w:r w:rsidRPr="008C570E">
        <w:rPr>
          <w:rFonts w:ascii="黑体" w:eastAsia="黑体" w:hAnsi="黑体" w:hint="eastAsia"/>
          <w:szCs w:val="21"/>
        </w:rPr>
        <w:t>C</w:t>
      </w:r>
      <w:r w:rsidRPr="008C570E">
        <w:rPr>
          <w:rFonts w:ascii="黑体" w:eastAsia="黑体" w:hAnsi="黑体"/>
          <w:szCs w:val="21"/>
        </w:rPr>
        <w:t>CS Q25</w:t>
      </w:r>
    </w:p>
    <w:p w14:paraId="40F736AD" w14:textId="77777777" w:rsidR="00256F18" w:rsidRPr="00256F18" w:rsidRDefault="00256F18" w:rsidP="00DB6C05">
      <w:pPr>
        <w:pStyle w:val="af6"/>
        <w:pBdr>
          <w:bottom w:val="single" w:sz="6" w:space="1" w:color="auto"/>
        </w:pBdr>
        <w:ind w:left="360" w:firstLineChars="0" w:firstLine="0"/>
        <w:jc w:val="center"/>
        <w:rPr>
          <w:rFonts w:ascii="宋体" w:hAnsi="宋体" w:hint="eastAsia"/>
          <w:sz w:val="24"/>
          <w:szCs w:val="24"/>
        </w:rPr>
      </w:pPr>
    </w:p>
    <w:p w14:paraId="5B1EEE9C" w14:textId="12741B74" w:rsidR="00E252A0" w:rsidRPr="00977B71" w:rsidRDefault="00256F18" w:rsidP="00256F18">
      <w:pPr>
        <w:pStyle w:val="af6"/>
        <w:pBdr>
          <w:bottom w:val="single" w:sz="6" w:space="1" w:color="auto"/>
        </w:pBdr>
        <w:ind w:left="360" w:firstLineChars="0" w:firstLine="0"/>
        <w:jc w:val="distribute"/>
        <w:rPr>
          <w:rFonts w:ascii="宋体" w:hAnsi="宋体" w:hint="eastAsia"/>
          <w:b/>
          <w:bCs/>
          <w:w w:val="120"/>
          <w:sz w:val="44"/>
          <w:szCs w:val="44"/>
        </w:rPr>
      </w:pPr>
      <w:r w:rsidRPr="00977B71">
        <w:rPr>
          <w:rFonts w:ascii="宋体" w:hAnsi="宋体" w:hint="eastAsia"/>
          <w:b/>
          <w:bCs/>
          <w:w w:val="120"/>
          <w:sz w:val="44"/>
          <w:szCs w:val="44"/>
        </w:rPr>
        <w:t>中国建筑材料协会标准</w:t>
      </w:r>
    </w:p>
    <w:p w14:paraId="4CB4CC29" w14:textId="6BD2B3D6" w:rsidR="00E252A0" w:rsidRDefault="00DB6C05">
      <w:pPr>
        <w:pStyle w:val="af6"/>
        <w:pBdr>
          <w:bottom w:val="single" w:sz="6" w:space="1" w:color="auto"/>
        </w:pBdr>
        <w:ind w:left="360" w:firstLineChars="900" w:firstLine="2520"/>
        <w:jc w:val="right"/>
        <w:rPr>
          <w:rFonts w:ascii="黑体" w:eastAsia="黑体" w:hAnsi="黑体" w:hint="eastAsia"/>
          <w:sz w:val="28"/>
          <w:szCs w:val="28"/>
        </w:rPr>
      </w:pPr>
      <w:bookmarkStart w:id="0" w:name="_Hlk507769567"/>
      <w:r>
        <w:rPr>
          <w:rFonts w:ascii="黑体" w:eastAsia="黑体" w:hAnsi="黑体" w:hint="eastAsia"/>
          <w:sz w:val="28"/>
          <w:szCs w:val="28"/>
        </w:rPr>
        <w:t>T/</w:t>
      </w:r>
      <w:r w:rsidR="00927E3D">
        <w:rPr>
          <w:rFonts w:ascii="黑体" w:eastAsia="黑体" w:hAnsi="黑体"/>
          <w:sz w:val="28"/>
          <w:szCs w:val="28"/>
        </w:rPr>
        <w:t>CBMF</w:t>
      </w:r>
      <w:r>
        <w:rPr>
          <w:rFonts w:ascii="黑体" w:eastAsia="黑体" w:hAnsi="黑体" w:hint="eastAsia"/>
          <w:sz w:val="28"/>
          <w:szCs w:val="28"/>
        </w:rPr>
        <w:t xml:space="preserve"> XXXXX-XXXX</w:t>
      </w:r>
    </w:p>
    <w:bookmarkEnd w:id="0"/>
    <w:p w14:paraId="4F09138A" w14:textId="77777777" w:rsidR="00E252A0" w:rsidRDefault="00E252A0">
      <w:pPr>
        <w:pStyle w:val="af6"/>
        <w:ind w:left="360" w:firstLineChars="0" w:firstLine="0"/>
        <w:jc w:val="center"/>
        <w:rPr>
          <w:rFonts w:hint="eastAsia"/>
          <w:sz w:val="52"/>
          <w:szCs w:val="52"/>
        </w:rPr>
      </w:pPr>
    </w:p>
    <w:p w14:paraId="2A3F7C63" w14:textId="77777777" w:rsidR="00E252A0" w:rsidRDefault="00E252A0">
      <w:pPr>
        <w:pStyle w:val="af6"/>
        <w:ind w:left="360" w:firstLineChars="0" w:firstLine="0"/>
        <w:jc w:val="center"/>
        <w:rPr>
          <w:rFonts w:ascii="黑体" w:eastAsia="黑体" w:hAnsi="黑体" w:hint="eastAsia"/>
          <w:sz w:val="36"/>
          <w:szCs w:val="36"/>
        </w:rPr>
      </w:pPr>
      <w:bookmarkStart w:id="1" w:name="_Hlk489112927"/>
    </w:p>
    <w:p w14:paraId="6093A0FA" w14:textId="77777777" w:rsidR="00E252A0" w:rsidRPr="008C570E" w:rsidRDefault="00E252A0">
      <w:pPr>
        <w:pStyle w:val="af6"/>
        <w:ind w:left="360" w:firstLineChars="0" w:firstLine="0"/>
        <w:jc w:val="center"/>
        <w:rPr>
          <w:rFonts w:ascii="黑体" w:eastAsia="黑体" w:hAnsi="黑体" w:hint="eastAsia"/>
          <w:sz w:val="52"/>
          <w:szCs w:val="52"/>
        </w:rPr>
      </w:pPr>
    </w:p>
    <w:p w14:paraId="557B2022" w14:textId="1D8CDF28" w:rsidR="00016A55" w:rsidRPr="008C570E" w:rsidRDefault="00016A55">
      <w:pPr>
        <w:pStyle w:val="af6"/>
        <w:ind w:left="360" w:firstLineChars="0" w:firstLine="0"/>
        <w:jc w:val="center"/>
        <w:rPr>
          <w:rFonts w:ascii="黑体" w:eastAsia="黑体" w:hAnsi="黑体" w:hint="eastAsia"/>
          <w:sz w:val="52"/>
          <w:szCs w:val="52"/>
        </w:rPr>
      </w:pPr>
      <w:bookmarkStart w:id="2" w:name="_Hlk489113458"/>
      <w:bookmarkEnd w:id="1"/>
      <w:r w:rsidRPr="008C570E">
        <w:rPr>
          <w:rFonts w:ascii="黑体" w:eastAsia="黑体" w:hAnsi="黑体" w:hint="eastAsia"/>
          <w:sz w:val="52"/>
          <w:szCs w:val="52"/>
        </w:rPr>
        <w:t>管道用气凝胶绝热制品</w:t>
      </w:r>
    </w:p>
    <w:bookmarkEnd w:id="2"/>
    <w:p w14:paraId="79DAAE08" w14:textId="18D4EF4D" w:rsidR="00E252A0" w:rsidRPr="008C570E" w:rsidRDefault="0010736E" w:rsidP="0010736E">
      <w:pPr>
        <w:pStyle w:val="af6"/>
        <w:tabs>
          <w:tab w:val="left" w:pos="2001"/>
        </w:tabs>
        <w:ind w:left="360" w:firstLineChars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70E">
        <w:rPr>
          <w:rFonts w:ascii="Times New Roman" w:hAnsi="Times New Roman" w:cs="Times New Roman"/>
          <w:b/>
          <w:bCs/>
          <w:sz w:val="28"/>
          <w:szCs w:val="28"/>
        </w:rPr>
        <w:t>Reinforced Nanoporous aerogel products for pipe</w:t>
      </w:r>
    </w:p>
    <w:p w14:paraId="555355C7" w14:textId="001B6166" w:rsidR="00E252A0" w:rsidRDefault="007501FC" w:rsidP="007501FC">
      <w:pPr>
        <w:pStyle w:val="af6"/>
        <w:pBdr>
          <w:bottom w:val="single" w:sz="6" w:space="1" w:color="auto"/>
        </w:pBdr>
        <w:ind w:left="360" w:firstLineChars="0" w:firstLine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（征求意见稿）</w:t>
      </w:r>
    </w:p>
    <w:p w14:paraId="01BFD5A2" w14:textId="377362AC" w:rsidR="0010736E" w:rsidRDefault="0010736E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609D2A84" w14:textId="0874E61E" w:rsidR="0010736E" w:rsidRDefault="0010736E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07ACD06A" w14:textId="0BC418E0" w:rsidR="0010736E" w:rsidRDefault="0010736E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7CFAFCD9" w14:textId="43C308DE" w:rsidR="0010736E" w:rsidRDefault="0010736E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2C380630" w14:textId="77777777" w:rsidR="0010736E" w:rsidRDefault="0010736E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12128CA4" w14:textId="77777777" w:rsidR="00E04324" w:rsidRPr="00CC6B7B" w:rsidRDefault="00E04324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3DDBE7F0" w14:textId="77777777" w:rsidR="002063D1" w:rsidRDefault="002063D1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7F6AA58E" w14:textId="77777777" w:rsidR="00E252A0" w:rsidRDefault="00E252A0">
      <w:pPr>
        <w:pStyle w:val="af6"/>
        <w:pBdr>
          <w:bottom w:val="single" w:sz="6" w:space="1" w:color="auto"/>
        </w:pBdr>
        <w:ind w:left="360" w:firstLineChars="0" w:firstLine="0"/>
        <w:rPr>
          <w:rFonts w:hint="eastAsia"/>
          <w:sz w:val="32"/>
          <w:szCs w:val="32"/>
        </w:rPr>
      </w:pPr>
    </w:p>
    <w:p w14:paraId="395E3D6F" w14:textId="556FE98C" w:rsidR="00E252A0" w:rsidRDefault="00BA37C4">
      <w:pPr>
        <w:pStyle w:val="af6"/>
        <w:pBdr>
          <w:bottom w:val="single" w:sz="6" w:space="1" w:color="auto"/>
        </w:pBdr>
        <w:ind w:left="360" w:firstLineChars="0" w:firstLine="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2024</w:t>
      </w:r>
      <w:r w:rsidR="001B270A">
        <w:rPr>
          <w:rFonts w:ascii="黑体" w:eastAsia="黑体" w:hAnsi="黑体"/>
          <w:sz w:val="28"/>
          <w:szCs w:val="28"/>
        </w:rPr>
        <w:t>-xx-xx</w:t>
      </w:r>
      <w:r w:rsidR="001B270A">
        <w:rPr>
          <w:rFonts w:ascii="黑体" w:eastAsia="黑体" w:hAnsi="黑体" w:hint="eastAsia"/>
          <w:sz w:val="28"/>
          <w:szCs w:val="28"/>
        </w:rPr>
        <w:t xml:space="preserve">发布            </w:t>
      </w:r>
      <w:r w:rsidR="001B270A">
        <w:rPr>
          <w:rFonts w:ascii="黑体" w:eastAsia="黑体" w:hAnsi="黑体"/>
          <w:sz w:val="28"/>
          <w:szCs w:val="28"/>
        </w:rPr>
        <w:t xml:space="preserve">  </w:t>
      </w:r>
      <w:r w:rsidR="001B270A">
        <w:rPr>
          <w:rFonts w:ascii="黑体" w:eastAsia="黑体" w:hAnsi="黑体" w:hint="eastAsia"/>
          <w:sz w:val="28"/>
          <w:szCs w:val="28"/>
        </w:rPr>
        <w:t xml:space="preserve">      </w:t>
      </w:r>
      <w:r w:rsidR="001B270A">
        <w:rPr>
          <w:rFonts w:ascii="黑体" w:eastAsia="黑体" w:hAnsi="黑体"/>
          <w:sz w:val="28"/>
          <w:szCs w:val="28"/>
        </w:rPr>
        <w:t xml:space="preserve">       </w:t>
      </w:r>
      <w:r>
        <w:rPr>
          <w:rFonts w:ascii="黑体" w:eastAsia="黑体" w:hAnsi="黑体"/>
          <w:sz w:val="28"/>
          <w:szCs w:val="28"/>
        </w:rPr>
        <w:t>2024</w:t>
      </w:r>
      <w:r w:rsidR="001B270A">
        <w:rPr>
          <w:rFonts w:ascii="黑体" w:eastAsia="黑体" w:hAnsi="黑体" w:hint="eastAsia"/>
          <w:sz w:val="28"/>
          <w:szCs w:val="28"/>
        </w:rPr>
        <w:t>-xx-xx实施</w:t>
      </w:r>
    </w:p>
    <w:p w14:paraId="12A1FE03" w14:textId="47C40FB9" w:rsidR="00E252A0" w:rsidRPr="00B6211B" w:rsidRDefault="00BA37C4" w:rsidP="00BA37C4">
      <w:pPr>
        <w:pStyle w:val="af6"/>
        <w:ind w:left="360" w:firstLineChars="0" w:firstLine="0"/>
        <w:rPr>
          <w:rFonts w:ascii="宋体" w:hAnsi="宋体" w:hint="eastAsia"/>
          <w:szCs w:val="21"/>
        </w:rPr>
        <w:sectPr w:rsidR="00E252A0" w:rsidRPr="00B6211B" w:rsidSect="000910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624" w:gutter="0"/>
          <w:pgNumType w:start="0"/>
          <w:cols w:space="425"/>
          <w:titlePg/>
          <w:docGrid w:type="lines" w:linePitch="312"/>
        </w:sectPr>
      </w:pPr>
      <w:r>
        <w:rPr>
          <w:rFonts w:ascii="黑体" w:eastAsia="黑体" w:hAnsi="黑体" w:hint="eastAsia"/>
          <w:b/>
          <w:kern w:val="0"/>
          <w:sz w:val="28"/>
          <w:szCs w:val="28"/>
        </w:rPr>
        <w:t xml:space="preserve"> </w:t>
      </w:r>
      <w:r>
        <w:rPr>
          <w:rFonts w:ascii="黑体" w:eastAsia="黑体" w:hAnsi="黑体"/>
          <w:b/>
          <w:kern w:val="0"/>
          <w:sz w:val="28"/>
          <w:szCs w:val="28"/>
        </w:rPr>
        <w:t xml:space="preserve">  </w:t>
      </w:r>
      <w:r w:rsidRPr="00B6211B">
        <w:rPr>
          <w:rFonts w:ascii="宋体" w:hAnsi="宋体" w:hint="eastAsia"/>
          <w:b/>
          <w:spacing w:val="172"/>
          <w:kern w:val="0"/>
          <w:sz w:val="28"/>
          <w:szCs w:val="28"/>
          <w:fitText w:val="6885" w:id="-1282742526"/>
        </w:rPr>
        <w:t>中国建筑材料联合会</w:t>
      </w:r>
      <w:r w:rsidR="00DB6C05" w:rsidRPr="00B6211B">
        <w:rPr>
          <w:rFonts w:ascii="宋体" w:hAnsi="宋体" w:hint="eastAsia"/>
          <w:b/>
          <w:spacing w:val="172"/>
          <w:kern w:val="0"/>
          <w:sz w:val="28"/>
          <w:szCs w:val="28"/>
          <w:fitText w:val="6885" w:id="-1282742526"/>
        </w:rPr>
        <w:t xml:space="preserve"> </w:t>
      </w:r>
      <w:r w:rsidR="00DB6C05" w:rsidRPr="00B6211B">
        <w:rPr>
          <w:rFonts w:ascii="黑体" w:eastAsia="黑体" w:hAnsi="黑体" w:hint="eastAsia"/>
          <w:b/>
          <w:spacing w:val="172"/>
          <w:kern w:val="0"/>
          <w:szCs w:val="21"/>
          <w:fitText w:val="6885" w:id="-1282742526"/>
        </w:rPr>
        <w:t>发</w:t>
      </w:r>
      <w:r w:rsidR="00DB6C05" w:rsidRPr="00B6211B">
        <w:rPr>
          <w:rFonts w:ascii="黑体" w:eastAsia="黑体" w:hAnsi="黑体" w:hint="eastAsia"/>
          <w:b/>
          <w:spacing w:val="4"/>
          <w:kern w:val="0"/>
          <w:szCs w:val="21"/>
          <w:fitText w:val="6885" w:id="-1282742526"/>
        </w:rPr>
        <w:t>布</w:t>
      </w:r>
      <w:r w:rsidR="001B270A" w:rsidRPr="00B6211B">
        <w:rPr>
          <w:rFonts w:ascii="宋体" w:hAnsi="宋体"/>
          <w:szCs w:val="21"/>
        </w:rPr>
        <w:br w:type="page"/>
      </w:r>
    </w:p>
    <w:sdt>
      <w:sdtPr>
        <w:rPr>
          <w:rFonts w:asciiTheme="minorHAnsi" w:eastAsia="宋体" w:hAnsiTheme="minorHAnsi" w:cstheme="minorBidi"/>
          <w:color w:val="auto"/>
          <w:kern w:val="2"/>
          <w:sz w:val="21"/>
          <w:szCs w:val="22"/>
          <w:lang w:val="zh-CN"/>
        </w:rPr>
        <w:id w:val="27612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206531" w14:textId="7EE01B48" w:rsidR="00510FA0" w:rsidRPr="004E406A" w:rsidRDefault="004E406A" w:rsidP="004E406A">
          <w:pPr>
            <w:pStyle w:val="TOC"/>
            <w:ind w:firstLine="420"/>
            <w:jc w:val="center"/>
            <w:rPr>
              <w:rFonts w:ascii="黑体" w:eastAsia="黑体" w:hAnsi="黑体" w:hint="eastAsia"/>
              <w:color w:val="auto"/>
            </w:rPr>
          </w:pPr>
          <w:r w:rsidRPr="004E406A">
            <w:rPr>
              <w:rFonts w:ascii="黑体" w:eastAsia="黑体" w:hAnsi="黑体" w:hint="eastAsia"/>
              <w:color w:val="auto"/>
              <w:lang w:val="zh-CN"/>
            </w:rPr>
            <w:t xml:space="preserve">目 </w:t>
          </w:r>
          <w:r w:rsidRPr="004E406A">
            <w:rPr>
              <w:rFonts w:ascii="黑体" w:eastAsia="黑体" w:hAnsi="黑体"/>
              <w:color w:val="auto"/>
              <w:lang w:val="zh-CN"/>
            </w:rPr>
            <w:t xml:space="preserve"> </w:t>
          </w:r>
          <w:r>
            <w:rPr>
              <w:rFonts w:ascii="黑体" w:eastAsia="黑体" w:hAnsi="黑体"/>
              <w:color w:val="auto"/>
              <w:lang w:val="zh-CN"/>
            </w:rPr>
            <w:t xml:space="preserve">  </w:t>
          </w:r>
          <w:r w:rsidRPr="004E406A">
            <w:rPr>
              <w:rFonts w:ascii="黑体" w:eastAsia="黑体" w:hAnsi="黑体" w:hint="eastAsia"/>
              <w:color w:val="auto"/>
              <w:lang w:val="zh-CN"/>
            </w:rPr>
            <w:t>次</w:t>
          </w:r>
        </w:p>
        <w:p w14:paraId="7CBBDCAF" w14:textId="46B3EA23" w:rsidR="00FF7673" w:rsidRDefault="00510FA0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607693" w:history="1">
            <w:r w:rsidR="00FF7673" w:rsidRPr="0000674F">
              <w:rPr>
                <w:rStyle w:val="af9"/>
                <w:rFonts w:ascii="黑体" w:eastAsia="黑体" w:hAnsi="黑体" w:hint="eastAsia"/>
                <w:noProof/>
              </w:rPr>
              <w:t>前  言</w:t>
            </w:r>
            <w:r w:rsidR="00FF7673">
              <w:rPr>
                <w:rFonts w:hint="eastAsia"/>
                <w:noProof/>
                <w:webHidden/>
              </w:rPr>
              <w:tab/>
            </w:r>
            <w:r w:rsidR="00FF7673">
              <w:rPr>
                <w:rFonts w:hint="eastAsia"/>
                <w:noProof/>
                <w:webHidden/>
              </w:rPr>
              <w:fldChar w:fldCharType="begin"/>
            </w:r>
            <w:r w:rsidR="00FF7673">
              <w:rPr>
                <w:rFonts w:hint="eastAsia"/>
                <w:noProof/>
                <w:webHidden/>
              </w:rPr>
              <w:instrText xml:space="preserve"> </w:instrText>
            </w:r>
            <w:r w:rsidR="00FF7673">
              <w:rPr>
                <w:noProof/>
                <w:webHidden/>
              </w:rPr>
              <w:instrText>PAGEREF _Toc181607693 \h</w:instrText>
            </w:r>
            <w:r w:rsidR="00FF7673">
              <w:rPr>
                <w:rFonts w:hint="eastAsia"/>
                <w:noProof/>
                <w:webHidden/>
              </w:rPr>
              <w:instrText xml:space="preserve"> </w:instrText>
            </w:r>
            <w:r w:rsidR="00FF7673">
              <w:rPr>
                <w:rFonts w:hint="eastAsia"/>
                <w:noProof/>
                <w:webHidden/>
              </w:rPr>
            </w:r>
            <w:r w:rsidR="00FF7673">
              <w:rPr>
                <w:rFonts w:hint="eastAsia"/>
                <w:noProof/>
                <w:webHidden/>
              </w:rPr>
              <w:fldChar w:fldCharType="separate"/>
            </w:r>
            <w:r w:rsidR="00FF7673">
              <w:rPr>
                <w:rFonts w:hint="eastAsia"/>
                <w:noProof/>
                <w:webHidden/>
              </w:rPr>
              <w:t>1</w:t>
            </w:r>
            <w:r w:rsidR="00FF7673"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E0E1F1B" w14:textId="5F05CB86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694" w:history="1">
            <w:r w:rsidRPr="0000674F">
              <w:rPr>
                <w:rStyle w:val="af9"/>
                <w:rFonts w:ascii="黑体" w:eastAsia="黑体" w:hAnsi="黑体" w:hint="eastAsia"/>
                <w:bCs/>
                <w:noProof/>
              </w:rPr>
              <w:t>1 范围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_Toc181607694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ECC40A1" w14:textId="0DC25990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695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2 规范性引用文件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_Toc181607695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CD81097" w14:textId="5073A32F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696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3 术语和定义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_Toc181607696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801623A" w14:textId="4D9464AB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697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4 分类和标记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_Toc181607697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821F7BB" w14:textId="68A082BB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698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5 技术要求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_Toc181607698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A297E4D" w14:textId="59023ACE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699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5.1 高温用制品通用要求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_Toc181607699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4DF20BF" w14:textId="1F919C04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0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5.2 高温用制品选做性能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_Toc181607700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3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EF811E2" w14:textId="2B420E2E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1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5.3 低温用制品的通用性能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_Toc181607701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4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DD2E46A" w14:textId="334E25B7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2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5.4 低温用制品选做性能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_Toc181607702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E91A421" w14:textId="6C548AE9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3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 试验方法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45255DD" w14:textId="3A571239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4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 状态调节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5B4CAE4" w14:textId="5411A631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5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6.2 外观检测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3D84ADF" w14:textId="69135D4B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6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6.3 尺寸和体积密度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BBD0FC6" w14:textId="3D2DFE65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7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6.4 振动质量损失率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F12F2B3" w14:textId="34A507C7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8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6.5 燃烧性能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_Toc181607708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4F599B6" w14:textId="27A7CA27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09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6.6 平行于表面的抗拉强度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_Toc181607709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D16CF67" w14:textId="1EF21748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0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6.7 可溶出离子含量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_Toc181607710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F1F9F07" w14:textId="7AE3A921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1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6.8 导热系数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_Toc181607711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B2485B8" w14:textId="789F2999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2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6.9 最高使用温度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_Toc181607712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32AA3D5" w14:textId="01DA6FD8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3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6.10 有机物含量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75DC00DC" w14:textId="5ECC1240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4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6.11 加热永久线变化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419FA00" w14:textId="08AC6704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5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6.12 低温柔性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3989210" w14:textId="53251200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6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6.13 透湿性能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F285544" w14:textId="335018FA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7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6.14 对金属的腐蚀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95BE94B" w14:textId="224B35D2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8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6.15 憎水率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_Toc181607718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611C90C" w14:textId="6851FDFA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19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6.16 质量吸湿率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_Toc181607719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35AB34A" w14:textId="3FE29E89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0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6.17 体积吸水率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_Toc181607720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99D073C" w14:textId="7AFC783B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1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6.18 压缩强度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_Toc181607721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82B4B1D" w14:textId="1FBD3A9D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2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6.19 防霉性能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_Toc181607722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7FED417E" w14:textId="23640087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3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6.20 甲醇乙醇挥发量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BF67430" w14:textId="45B3E02B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4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6.21 高温条件下TVOC释放量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8D42131" w14:textId="59A4E8C6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5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7 检验规则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0D0A20C8" w14:textId="2312F1A5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6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7.1 检验分类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5898532D" w14:textId="0A5A419C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7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7.2 组批与抽样规则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6BBB9DD" w14:textId="50713E8F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8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7.3 判定规则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_Toc181607728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4AD64F4B" w14:textId="55863DBD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29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8 标志、包装、运输和贮存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_Toc181607729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AACBB54" w14:textId="57C3A193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0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8.1 标志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_Toc181607730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7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F9B3923" w14:textId="7E6F3C88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1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8.2 包装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_Toc181607731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8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0EBF9B0" w14:textId="02C769E5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2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8.3 运输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_Toc181607732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8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7D6A615" w14:textId="358B361A" w:rsidR="00FF7673" w:rsidRDefault="00FF7673">
          <w:pPr>
            <w:pStyle w:val="TOC2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3" w:history="1">
            <w:r w:rsidRPr="0000674F">
              <w:rPr>
                <w:rStyle w:val="af9"/>
                <w:rFonts w:ascii="黑体" w:eastAsia="黑体" w:hAnsi="黑体" w:hint="eastAsia"/>
                <w:noProof/>
              </w:rPr>
              <w:t>8.4 贮存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8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0AE68F8" w14:textId="28862239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4" w:history="1">
            <w:r w:rsidRPr="0000674F">
              <w:rPr>
                <w:rStyle w:val="af9"/>
                <w:rFonts w:ascii="黑体" w:eastAsia="黑体" w:hAnsi="黑体" w:cs="Times New Roman" w:hint="eastAsia"/>
                <w:noProof/>
              </w:rPr>
              <w:t>附录A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9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DFDB6CE" w14:textId="409DA1E7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5" w:history="1">
            <w:r w:rsidRPr="0000674F">
              <w:rPr>
                <w:rStyle w:val="af9"/>
                <w:rFonts w:ascii="黑体" w:eastAsia="黑体" w:hAnsi="黑体" w:cs="Times New Roman" w:hint="eastAsia"/>
                <w:noProof/>
              </w:rPr>
              <w:t>附录B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12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795AC5F6" w14:textId="41EB2FD8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36" w:history="1">
            <w:r w:rsidRPr="0000674F">
              <w:rPr>
                <w:rStyle w:val="af9"/>
                <w:rFonts w:ascii="黑体" w:eastAsia="黑体" w:hAnsi="黑体" w:cs="Times New Roman" w:hint="eastAsia"/>
                <w:noProof/>
              </w:rPr>
              <w:t>附录C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_Toc181607736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13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3C9B5277" w14:textId="00408C58" w:rsidR="00FF7673" w:rsidRDefault="00FF7673">
          <w:pPr>
            <w:pStyle w:val="TOC1"/>
            <w:tabs>
              <w:tab w:val="right" w:leader="dot" w:pos="8296"/>
            </w:tabs>
            <w:ind w:firstLine="420"/>
            <w:rPr>
              <w:rFonts w:eastAsiaTheme="minorEastAsia" w:hint="eastAsia"/>
              <w:noProof/>
              <w14:ligatures w14:val="standardContextual"/>
            </w:rPr>
          </w:pPr>
          <w:hyperlink w:anchor="_Toc181607744" w:history="1">
            <w:r w:rsidRPr="0000674F">
              <w:rPr>
                <w:rStyle w:val="af9"/>
                <w:rFonts w:ascii="黑体" w:eastAsia="黑体" w:hAnsi="黑体" w:cs="Times New Roman" w:hint="eastAsia"/>
                <w:noProof/>
              </w:rPr>
              <w:t>附录D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_Toc181607744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15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AD6EFE6" w14:textId="554BAA47" w:rsidR="00510FA0" w:rsidRDefault="00510FA0">
          <w:pPr>
            <w:ind w:firstLine="422"/>
            <w:rPr>
              <w:rFonts w:hint="eastAsia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42644F00" w14:textId="77777777" w:rsidR="009F47C0" w:rsidRDefault="009F47C0">
      <w:pPr>
        <w:widowControl/>
        <w:ind w:firstLine="640"/>
        <w:jc w:val="center"/>
        <w:rPr>
          <w:rFonts w:ascii="黑体" w:eastAsia="黑体" w:hAnsi="黑体" w:hint="eastAsia"/>
          <w:sz w:val="32"/>
          <w:szCs w:val="32"/>
        </w:rPr>
        <w:sectPr w:rsidR="009F47C0" w:rsidSect="00091005">
          <w:footerReference w:type="first" r:id="rId15"/>
          <w:pgSz w:w="11906" w:h="16838"/>
          <w:pgMar w:top="1440" w:right="1800" w:bottom="1440" w:left="1800" w:header="1077" w:footer="624" w:gutter="0"/>
          <w:pgNumType w:start="1"/>
          <w:cols w:space="425"/>
          <w:docGrid w:type="lines" w:linePitch="312"/>
        </w:sectPr>
      </w:pPr>
    </w:p>
    <w:p w14:paraId="6B9A6AC4" w14:textId="194D2A64" w:rsidR="00E252A0" w:rsidRDefault="001B270A" w:rsidP="00E712A2">
      <w:pPr>
        <w:widowControl/>
        <w:ind w:firstLine="640"/>
        <w:jc w:val="center"/>
        <w:outlineLvl w:val="0"/>
        <w:rPr>
          <w:rFonts w:ascii="黑体" w:eastAsia="黑体" w:hAnsi="黑体" w:hint="eastAsia"/>
          <w:sz w:val="32"/>
          <w:szCs w:val="32"/>
        </w:rPr>
      </w:pPr>
      <w:bookmarkStart w:id="3" w:name="_Toc181607693"/>
      <w:r w:rsidRPr="00CC6B7B">
        <w:rPr>
          <w:rFonts w:ascii="黑体" w:eastAsia="黑体" w:hAnsi="黑体" w:hint="eastAsia"/>
          <w:sz w:val="32"/>
          <w:szCs w:val="32"/>
        </w:rPr>
        <w:lastRenderedPageBreak/>
        <w:t>前  言</w:t>
      </w:r>
      <w:bookmarkEnd w:id="3"/>
    </w:p>
    <w:p w14:paraId="799E2931" w14:textId="77777777" w:rsidR="009F47C0" w:rsidRPr="00CC6B7B" w:rsidRDefault="009F47C0">
      <w:pPr>
        <w:widowControl/>
        <w:ind w:firstLine="640"/>
        <w:jc w:val="center"/>
        <w:rPr>
          <w:rFonts w:ascii="黑体" w:eastAsia="黑体" w:hAnsi="黑体" w:hint="eastAsia"/>
          <w:sz w:val="32"/>
          <w:szCs w:val="32"/>
        </w:rPr>
      </w:pPr>
    </w:p>
    <w:p w14:paraId="1DFECB74" w14:textId="5408B392" w:rsidR="00E252A0" w:rsidRPr="00DD1310" w:rsidRDefault="00DD1310" w:rsidP="00DD1310">
      <w:pPr>
        <w:ind w:firstLine="420"/>
        <w:rPr>
          <w:rFonts w:ascii="宋体" w:hAnsi="宋体" w:hint="eastAsia"/>
          <w:szCs w:val="21"/>
        </w:rPr>
      </w:pPr>
      <w:r w:rsidRPr="00DD1310">
        <w:rPr>
          <w:rFonts w:ascii="宋体" w:hAnsi="宋体" w:hint="eastAsia"/>
          <w:szCs w:val="21"/>
        </w:rPr>
        <w:t>本</w:t>
      </w:r>
      <w:r w:rsidR="00466CE1">
        <w:rPr>
          <w:rFonts w:ascii="宋体" w:hAnsi="宋体" w:hint="eastAsia"/>
          <w:szCs w:val="21"/>
        </w:rPr>
        <w:t>文件按</w:t>
      </w:r>
      <w:r w:rsidRPr="00DD1310">
        <w:rPr>
          <w:rFonts w:ascii="宋体" w:hAnsi="宋体" w:hint="eastAsia"/>
          <w:szCs w:val="21"/>
        </w:rPr>
        <w:t>照GB/T 1.1-2020《标准化工作导则 第1部分：标准化文件的结构和起草规则》的规定起草</w:t>
      </w:r>
      <w:r>
        <w:rPr>
          <w:rFonts w:ascii="宋体" w:hAnsi="宋体" w:hint="eastAsia"/>
          <w:szCs w:val="21"/>
        </w:rPr>
        <w:t>。</w:t>
      </w:r>
    </w:p>
    <w:p w14:paraId="27750C68" w14:textId="36FDF31E" w:rsidR="001D05F6" w:rsidRDefault="00C02FF9">
      <w:pPr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请注意本文件的某些内容可能涉及专利。本文件的发布机构不承担识别专利的责任。</w:t>
      </w:r>
    </w:p>
    <w:p w14:paraId="7BB3E765" w14:textId="7287B6E2" w:rsidR="00C02FF9" w:rsidRDefault="008B46FD">
      <w:pPr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本文件由中国建筑材料联合会提出并归口。</w:t>
      </w:r>
    </w:p>
    <w:p w14:paraId="52CFEA7F" w14:textId="5830D0CE" w:rsidR="00E252A0" w:rsidRDefault="001B270A">
      <w:pPr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</w:t>
      </w:r>
      <w:r w:rsidR="00AA7A49">
        <w:rPr>
          <w:rFonts w:ascii="宋体" w:hAnsi="宋体" w:hint="eastAsia"/>
          <w:szCs w:val="21"/>
        </w:rPr>
        <w:t>文件</w:t>
      </w:r>
      <w:r>
        <w:rPr>
          <w:rFonts w:ascii="宋体" w:hAnsi="宋体" w:hint="eastAsia"/>
          <w:szCs w:val="21"/>
        </w:rPr>
        <w:t>负责起草单位：</w:t>
      </w:r>
      <w:r w:rsidR="00C6393A">
        <w:rPr>
          <w:rFonts w:ascii="宋体" w:hAnsi="宋体" w:hint="eastAsia"/>
          <w:szCs w:val="21"/>
        </w:rPr>
        <w:t>国检测试控股集团</w:t>
      </w:r>
      <w:r w:rsidR="001D25FA">
        <w:rPr>
          <w:rFonts w:ascii="宋体" w:hAnsi="宋体" w:hint="eastAsia"/>
          <w:szCs w:val="21"/>
        </w:rPr>
        <w:t>南京国材检测有限公司</w:t>
      </w:r>
      <w:r w:rsidR="00AB38BB">
        <w:rPr>
          <w:rFonts w:ascii="宋体" w:hAnsi="宋体" w:hint="eastAsia"/>
          <w:szCs w:val="21"/>
        </w:rPr>
        <w:t>。</w:t>
      </w:r>
    </w:p>
    <w:p w14:paraId="0D63DD4F" w14:textId="711B20F4" w:rsidR="00E252A0" w:rsidRDefault="001B270A">
      <w:pPr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</w:t>
      </w:r>
      <w:r w:rsidR="00AA7A49">
        <w:rPr>
          <w:rFonts w:ascii="宋体" w:hAnsi="宋体" w:hint="eastAsia"/>
          <w:szCs w:val="21"/>
        </w:rPr>
        <w:t>文件</w:t>
      </w:r>
      <w:r>
        <w:rPr>
          <w:rFonts w:ascii="宋体" w:hAnsi="宋体" w:hint="eastAsia"/>
          <w:szCs w:val="21"/>
        </w:rPr>
        <w:t>参加起草单位：</w:t>
      </w:r>
    </w:p>
    <w:p w14:paraId="4B2DEB00" w14:textId="204EFD1A" w:rsidR="00E252A0" w:rsidRDefault="001B270A">
      <w:pPr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</w:t>
      </w:r>
      <w:r w:rsidR="00AA7A49">
        <w:rPr>
          <w:rFonts w:ascii="宋体" w:hAnsi="宋体" w:hint="eastAsia"/>
          <w:szCs w:val="21"/>
        </w:rPr>
        <w:t>文件</w:t>
      </w:r>
      <w:r>
        <w:rPr>
          <w:rFonts w:ascii="宋体" w:hAnsi="宋体" w:hint="eastAsia"/>
          <w:szCs w:val="21"/>
        </w:rPr>
        <w:t>主要起草人：</w:t>
      </w:r>
      <w:r w:rsidR="00EB7B29">
        <w:rPr>
          <w:rFonts w:ascii="宋体" w:hAnsi="宋体" w:hint="eastAsia"/>
          <w:szCs w:val="21"/>
        </w:rPr>
        <w:t>唐健</w:t>
      </w:r>
      <w:r w:rsidR="001F74F9">
        <w:rPr>
          <w:rFonts w:ascii="宋体" w:hAnsi="宋体" w:hint="eastAsia"/>
          <w:szCs w:val="21"/>
        </w:rPr>
        <w:t>、张剑红、蔡翠玲</w:t>
      </w:r>
    </w:p>
    <w:p w14:paraId="3B9D4DE5" w14:textId="07A6EAC2" w:rsidR="00E252A0" w:rsidRDefault="001B270A">
      <w:pPr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</w:t>
      </w:r>
      <w:r w:rsidR="00AA7A49">
        <w:rPr>
          <w:rFonts w:ascii="宋体" w:hAnsi="宋体" w:hint="eastAsia"/>
          <w:szCs w:val="21"/>
        </w:rPr>
        <w:t>文件</w:t>
      </w:r>
      <w:r>
        <w:rPr>
          <w:rFonts w:ascii="宋体" w:hAnsi="宋体" w:hint="eastAsia"/>
          <w:szCs w:val="21"/>
        </w:rPr>
        <w:t>主要审查人：</w:t>
      </w:r>
    </w:p>
    <w:p w14:paraId="60A058C6" w14:textId="77777777" w:rsidR="00E252A0" w:rsidRDefault="00E252A0">
      <w:pPr>
        <w:ind w:firstLine="420"/>
        <w:jc w:val="left"/>
        <w:rPr>
          <w:rFonts w:ascii="宋体" w:hAnsi="宋体" w:hint="eastAsia"/>
          <w:szCs w:val="21"/>
        </w:rPr>
      </w:pPr>
    </w:p>
    <w:p w14:paraId="027A9DEB" w14:textId="77777777" w:rsidR="00E252A0" w:rsidRDefault="00E252A0">
      <w:pPr>
        <w:ind w:firstLine="420"/>
        <w:jc w:val="left"/>
        <w:rPr>
          <w:rFonts w:ascii="宋体" w:hAnsi="宋体" w:hint="eastAsia"/>
          <w:szCs w:val="21"/>
        </w:rPr>
      </w:pPr>
    </w:p>
    <w:p w14:paraId="3508E8C2" w14:textId="77777777" w:rsidR="00E252A0" w:rsidRDefault="00E252A0">
      <w:pPr>
        <w:ind w:firstLine="420"/>
        <w:jc w:val="left"/>
        <w:rPr>
          <w:rFonts w:ascii="宋体" w:hAnsi="宋体" w:hint="eastAsia"/>
          <w:szCs w:val="21"/>
        </w:rPr>
      </w:pPr>
    </w:p>
    <w:p w14:paraId="31D630A6" w14:textId="77777777" w:rsidR="00E252A0" w:rsidRDefault="001B270A">
      <w:pPr>
        <w:widowControl/>
        <w:ind w:firstLine="422"/>
        <w:jc w:val="left"/>
        <w:rPr>
          <w:rFonts w:ascii="宋体" w:hAnsi="宋体" w:hint="eastAsia"/>
          <w:b/>
          <w:szCs w:val="21"/>
        </w:rPr>
      </w:pPr>
      <w:bookmarkStart w:id="4" w:name="_Hlk507769596"/>
      <w:r>
        <w:rPr>
          <w:rFonts w:ascii="宋体" w:hAnsi="宋体"/>
          <w:b/>
          <w:szCs w:val="21"/>
        </w:rPr>
        <w:br w:type="page"/>
      </w:r>
    </w:p>
    <w:p w14:paraId="01151671" w14:textId="77777777" w:rsidR="00E252A0" w:rsidRDefault="00E252A0">
      <w:pPr>
        <w:ind w:firstLine="643"/>
        <w:jc w:val="center"/>
        <w:rPr>
          <w:rFonts w:ascii="黑体" w:eastAsia="黑体" w:hAnsi="黑体" w:hint="eastAsia"/>
          <w:b/>
          <w:sz w:val="32"/>
          <w:szCs w:val="32"/>
        </w:rPr>
        <w:sectPr w:rsidR="00E252A0" w:rsidSect="00091005">
          <w:pgSz w:w="11906" w:h="16838"/>
          <w:pgMar w:top="1440" w:right="1800" w:bottom="1440" w:left="1800" w:header="1077" w:footer="624" w:gutter="0"/>
          <w:pgNumType w:start="1"/>
          <w:cols w:space="425"/>
          <w:docGrid w:type="lines" w:linePitch="312"/>
        </w:sectPr>
      </w:pPr>
      <w:bookmarkStart w:id="5" w:name="_Hlk489113002"/>
      <w:bookmarkEnd w:id="4"/>
    </w:p>
    <w:p w14:paraId="210AA121" w14:textId="05301EC0" w:rsidR="00E252A0" w:rsidRPr="00CC6B7B" w:rsidRDefault="00E96E61">
      <w:pPr>
        <w:ind w:firstLine="640"/>
        <w:jc w:val="center"/>
        <w:rPr>
          <w:rFonts w:ascii="黑体" w:eastAsia="黑体" w:hAnsi="黑体" w:hint="eastAsia"/>
          <w:bCs/>
          <w:sz w:val="32"/>
          <w:szCs w:val="32"/>
        </w:rPr>
      </w:pPr>
      <w:r w:rsidRPr="00CC6B7B">
        <w:rPr>
          <w:rFonts w:ascii="黑体" w:eastAsia="黑体" w:hAnsi="黑体" w:hint="eastAsia"/>
          <w:bCs/>
          <w:sz w:val="32"/>
          <w:szCs w:val="32"/>
        </w:rPr>
        <w:lastRenderedPageBreak/>
        <w:t>管道用</w:t>
      </w:r>
      <w:r w:rsidR="00714265">
        <w:rPr>
          <w:rFonts w:ascii="黑体" w:eastAsia="黑体" w:hAnsi="黑体" w:hint="eastAsia"/>
          <w:bCs/>
          <w:sz w:val="32"/>
          <w:szCs w:val="32"/>
        </w:rPr>
        <w:t>气</w:t>
      </w:r>
      <w:r w:rsidR="0064243D" w:rsidRPr="00CC6B7B">
        <w:rPr>
          <w:rFonts w:ascii="黑体" w:eastAsia="黑体" w:hAnsi="黑体" w:hint="eastAsia"/>
          <w:bCs/>
          <w:sz w:val="32"/>
          <w:szCs w:val="32"/>
        </w:rPr>
        <w:t>凝胶</w:t>
      </w:r>
      <w:r w:rsidRPr="00CC6B7B">
        <w:rPr>
          <w:rFonts w:ascii="黑体" w:eastAsia="黑体" w:hAnsi="黑体" w:hint="eastAsia"/>
          <w:bCs/>
          <w:sz w:val="32"/>
          <w:szCs w:val="32"/>
        </w:rPr>
        <w:t>绝热</w:t>
      </w:r>
      <w:r w:rsidR="0064243D" w:rsidRPr="00CC6B7B">
        <w:rPr>
          <w:rFonts w:ascii="黑体" w:eastAsia="黑体" w:hAnsi="黑体" w:hint="eastAsia"/>
          <w:bCs/>
          <w:sz w:val="32"/>
          <w:szCs w:val="32"/>
        </w:rPr>
        <w:t>制品</w:t>
      </w:r>
    </w:p>
    <w:p w14:paraId="2FD42BAF" w14:textId="77777777" w:rsidR="00E252A0" w:rsidRPr="00CC6B7B" w:rsidRDefault="001B270A" w:rsidP="00E712A2">
      <w:pPr>
        <w:pStyle w:val="af6"/>
        <w:numPr>
          <w:ilvl w:val="0"/>
          <w:numId w:val="1"/>
        </w:numPr>
        <w:tabs>
          <w:tab w:val="left" w:pos="426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bCs/>
          <w:szCs w:val="21"/>
        </w:rPr>
      </w:pPr>
      <w:bookmarkStart w:id="6" w:name="_Toc181607694"/>
      <w:bookmarkEnd w:id="5"/>
      <w:r w:rsidRPr="00CC6B7B">
        <w:rPr>
          <w:rFonts w:ascii="黑体" w:eastAsia="黑体" w:hAnsi="黑体"/>
          <w:bCs/>
          <w:szCs w:val="21"/>
        </w:rPr>
        <w:t>范围</w:t>
      </w:r>
      <w:bookmarkEnd w:id="6"/>
    </w:p>
    <w:p w14:paraId="799C9C7E" w14:textId="45F8377D" w:rsidR="00E252A0" w:rsidRPr="009937D7" w:rsidRDefault="001B270A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本标准规定了</w:t>
      </w:r>
      <w:r w:rsidR="00E96E61" w:rsidRPr="009937D7">
        <w:rPr>
          <w:rFonts w:ascii="Times New Roman" w:hAnsi="Times New Roman" w:hint="eastAsia"/>
          <w:szCs w:val="21"/>
        </w:rPr>
        <w:t>管道用气凝胶绝热制品</w:t>
      </w:r>
      <w:r w:rsidR="002063D1" w:rsidRPr="009937D7">
        <w:rPr>
          <w:rFonts w:ascii="Times New Roman" w:hAnsi="Times New Roman" w:hint="eastAsia"/>
          <w:szCs w:val="21"/>
        </w:rPr>
        <w:t>的</w:t>
      </w:r>
      <w:r w:rsidRPr="009937D7">
        <w:rPr>
          <w:rFonts w:ascii="Times New Roman" w:hAnsi="Times New Roman" w:hint="eastAsia"/>
          <w:szCs w:val="21"/>
        </w:rPr>
        <w:t>术语和定义、分类和标记、技术要求、试验方法、检验规则以及标志、包装、运输和贮存。</w:t>
      </w:r>
    </w:p>
    <w:p w14:paraId="082C9403" w14:textId="5337658C" w:rsidR="00E252A0" w:rsidRPr="009937D7" w:rsidRDefault="000F1811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B41C5F">
        <w:rPr>
          <w:rFonts w:ascii="Times New Roman" w:hAnsi="Times New Roman" w:hint="eastAsia"/>
          <w:szCs w:val="21"/>
        </w:rPr>
        <w:t>本标准</w:t>
      </w:r>
      <w:r w:rsidR="00392703" w:rsidRPr="00B41C5F">
        <w:rPr>
          <w:rFonts w:ascii="Times New Roman" w:hAnsi="Times New Roman" w:hint="eastAsia"/>
          <w:szCs w:val="21"/>
        </w:rPr>
        <w:t>适</w:t>
      </w:r>
      <w:r w:rsidRPr="00B41C5F">
        <w:rPr>
          <w:rFonts w:ascii="Times New Roman" w:hAnsi="Times New Roman" w:hint="eastAsia"/>
          <w:szCs w:val="21"/>
        </w:rPr>
        <w:t>用于温度范围为（</w:t>
      </w:r>
      <w:r w:rsidRPr="00B41C5F">
        <w:rPr>
          <w:rFonts w:ascii="Times New Roman" w:hAnsi="Times New Roman" w:hint="eastAsia"/>
          <w:szCs w:val="21"/>
        </w:rPr>
        <w:t>-196</w:t>
      </w:r>
      <w:r w:rsidRPr="00B41C5F">
        <w:rPr>
          <w:rFonts w:ascii="Times New Roman" w:hAnsi="Times New Roman" w:hint="eastAsia"/>
          <w:szCs w:val="21"/>
        </w:rPr>
        <w:t>℃</w:t>
      </w:r>
      <w:r w:rsidRPr="00B41C5F">
        <w:rPr>
          <w:rFonts w:ascii="Times New Roman" w:hAnsi="Times New Roman" w:hint="eastAsia"/>
          <w:szCs w:val="21"/>
        </w:rPr>
        <w:t>~</w:t>
      </w:r>
      <w:r w:rsidR="00B41C5F" w:rsidRPr="00B41C5F">
        <w:rPr>
          <w:rFonts w:ascii="Times New Roman" w:hAnsi="Times New Roman" w:hint="eastAsia"/>
          <w:szCs w:val="21"/>
        </w:rPr>
        <w:t>8</w:t>
      </w:r>
      <w:r w:rsidRPr="00B41C5F">
        <w:rPr>
          <w:rFonts w:ascii="Times New Roman" w:hAnsi="Times New Roman" w:hint="eastAsia"/>
          <w:szCs w:val="21"/>
        </w:rPr>
        <w:t>50</w:t>
      </w:r>
      <w:r w:rsidRPr="00B41C5F">
        <w:rPr>
          <w:rFonts w:ascii="Times New Roman" w:hAnsi="Times New Roman" w:hint="eastAsia"/>
          <w:szCs w:val="21"/>
        </w:rPr>
        <w:t>℃）的气凝胶绝热制品</w:t>
      </w:r>
      <w:r w:rsidR="009858E8">
        <w:rPr>
          <w:rFonts w:ascii="Times New Roman" w:hAnsi="Times New Roman" w:hint="eastAsia"/>
          <w:szCs w:val="21"/>
        </w:rPr>
        <w:t>，其他温度使用的气凝胶</w:t>
      </w:r>
      <w:r w:rsidR="00DF69D1">
        <w:rPr>
          <w:rFonts w:ascii="Times New Roman" w:hAnsi="Times New Roman" w:hint="eastAsia"/>
          <w:szCs w:val="21"/>
        </w:rPr>
        <w:t>绝热</w:t>
      </w:r>
      <w:r w:rsidR="009858E8">
        <w:rPr>
          <w:rFonts w:ascii="Times New Roman" w:hAnsi="Times New Roman" w:hint="eastAsia"/>
          <w:szCs w:val="21"/>
        </w:rPr>
        <w:t>制品可参照本文件执行。</w:t>
      </w:r>
    </w:p>
    <w:p w14:paraId="3136E71F" w14:textId="77777777" w:rsidR="00E252A0" w:rsidRPr="00CC6B7B" w:rsidRDefault="001B270A" w:rsidP="00E712A2">
      <w:pPr>
        <w:pStyle w:val="af6"/>
        <w:numPr>
          <w:ilvl w:val="0"/>
          <w:numId w:val="1"/>
        </w:numPr>
        <w:tabs>
          <w:tab w:val="left" w:pos="426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7" w:name="_Toc181607695"/>
      <w:r w:rsidRPr="00CC6B7B">
        <w:rPr>
          <w:rFonts w:ascii="黑体" w:eastAsia="黑体" w:hAnsi="黑体"/>
          <w:szCs w:val="21"/>
        </w:rPr>
        <w:t>规范性引用文件</w:t>
      </w:r>
      <w:bookmarkEnd w:id="7"/>
    </w:p>
    <w:p w14:paraId="224D544C" w14:textId="77777777" w:rsidR="00E252A0" w:rsidRPr="009937D7" w:rsidRDefault="001B270A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1DB28EEF" w14:textId="77777777" w:rsidR="00F76387" w:rsidRPr="009937D7" w:rsidRDefault="00F76387" w:rsidP="00F76387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</w:t>
      </w:r>
      <w:r w:rsidRPr="009937D7">
        <w:rPr>
          <w:rFonts w:ascii="Times New Roman" w:hAnsi="Times New Roman"/>
          <w:szCs w:val="21"/>
        </w:rPr>
        <w:t>B 8624-2012</w:t>
      </w:r>
      <w:r w:rsidRPr="009937D7">
        <w:rPr>
          <w:rFonts w:ascii="Times New Roman" w:hAnsi="Times New Roman" w:hint="eastAsia"/>
          <w:szCs w:val="21"/>
        </w:rPr>
        <w:t>建筑材料及制品燃烧性能分级</w:t>
      </w:r>
    </w:p>
    <w:p w14:paraId="0BA7BEC1" w14:textId="0B5FF8E5" w:rsidR="00E252A0" w:rsidRPr="009937D7" w:rsidRDefault="001B270A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GB/T</w:t>
      </w:r>
      <w:r w:rsidRPr="009937D7">
        <w:rPr>
          <w:rFonts w:ascii="Times New Roman" w:hAnsi="Times New Roman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4132</w:t>
      </w:r>
      <w:r w:rsidRPr="009937D7">
        <w:rPr>
          <w:rFonts w:ascii="Times New Roman" w:hAnsi="Times New Roman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绝热材料及相关术语</w:t>
      </w:r>
    </w:p>
    <w:p w14:paraId="7BDC2B20" w14:textId="32C540E8" w:rsidR="000A1E8E" w:rsidRPr="009937D7" w:rsidRDefault="000A1E8E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</w:t>
      </w:r>
      <w:r w:rsidRPr="009937D7">
        <w:rPr>
          <w:rFonts w:ascii="Times New Roman" w:hAnsi="Times New Roman"/>
          <w:szCs w:val="21"/>
        </w:rPr>
        <w:t xml:space="preserve">B/T 5480 </w:t>
      </w:r>
      <w:r w:rsidRPr="009937D7">
        <w:rPr>
          <w:rFonts w:ascii="Times New Roman" w:hAnsi="Times New Roman" w:hint="eastAsia"/>
          <w:szCs w:val="21"/>
        </w:rPr>
        <w:t>矿物棉及其制品试验方法</w:t>
      </w:r>
    </w:p>
    <w:p w14:paraId="33AEEECA" w14:textId="77777777" w:rsidR="00722E06" w:rsidRPr="009937D7" w:rsidRDefault="00722E06" w:rsidP="00722E06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 xml:space="preserve">GB/T 10294 </w:t>
      </w:r>
      <w:r w:rsidRPr="009937D7">
        <w:rPr>
          <w:rFonts w:ascii="Times New Roman" w:hAnsi="Times New Roman" w:hint="eastAsia"/>
          <w:szCs w:val="21"/>
        </w:rPr>
        <w:t>绝热材料稳态热阻及有关特性的测定</w:t>
      </w:r>
      <w:r w:rsidRPr="009937D7">
        <w:rPr>
          <w:rFonts w:ascii="Times New Roman" w:hAnsi="Times New Roman" w:hint="eastAsia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防护热板法</w:t>
      </w:r>
    </w:p>
    <w:p w14:paraId="590B7CCB" w14:textId="77777777" w:rsidR="00722E06" w:rsidRPr="009937D7" w:rsidRDefault="00722E06" w:rsidP="00722E06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GB/T 10295</w:t>
      </w:r>
      <w:r w:rsidRPr="009937D7">
        <w:rPr>
          <w:rFonts w:ascii="Times New Roman" w:hAnsi="Times New Roman" w:hint="eastAsia"/>
          <w:szCs w:val="21"/>
        </w:rPr>
        <w:t>绝热材料稳态热阻及有关特性的测定</w:t>
      </w:r>
      <w:r w:rsidRPr="009937D7">
        <w:rPr>
          <w:rFonts w:ascii="Times New Roman" w:hAnsi="Times New Roman" w:hint="eastAsia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热流计法</w:t>
      </w:r>
    </w:p>
    <w:p w14:paraId="28BF678A" w14:textId="77777777" w:rsidR="00722E06" w:rsidRPr="009937D7" w:rsidRDefault="00722E06" w:rsidP="00722E06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</w:t>
      </w:r>
      <w:r w:rsidRPr="009937D7">
        <w:rPr>
          <w:rFonts w:ascii="Times New Roman" w:hAnsi="Times New Roman"/>
          <w:szCs w:val="21"/>
        </w:rPr>
        <w:t>B/T 10299</w:t>
      </w:r>
      <w:r w:rsidRPr="009937D7">
        <w:rPr>
          <w:rFonts w:ascii="Times New Roman" w:hAnsi="Times New Roman" w:hint="eastAsia"/>
          <w:szCs w:val="21"/>
        </w:rPr>
        <w:t>绝热材料憎水性试验方法</w:t>
      </w:r>
    </w:p>
    <w:p w14:paraId="5D1F7161" w14:textId="77777777" w:rsidR="00722E06" w:rsidRPr="009937D7" w:rsidRDefault="00722E06" w:rsidP="00722E06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</w:t>
      </w:r>
      <w:r w:rsidRPr="009937D7">
        <w:rPr>
          <w:rFonts w:ascii="Times New Roman" w:hAnsi="Times New Roman"/>
          <w:szCs w:val="21"/>
        </w:rPr>
        <w:t xml:space="preserve">B/T 11835-2016 </w:t>
      </w:r>
      <w:r w:rsidRPr="009937D7">
        <w:rPr>
          <w:rFonts w:ascii="Times New Roman" w:hAnsi="Times New Roman" w:hint="eastAsia"/>
          <w:szCs w:val="21"/>
        </w:rPr>
        <w:t>绝热用岩棉、矿渣棉及其制品</w:t>
      </w:r>
    </w:p>
    <w:p w14:paraId="205358C8" w14:textId="77777777" w:rsidR="0032627C" w:rsidRDefault="0032627C" w:rsidP="0032627C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</w:t>
      </w:r>
      <w:r w:rsidRPr="009937D7">
        <w:rPr>
          <w:rFonts w:ascii="Times New Roman" w:hAnsi="Times New Roman"/>
          <w:szCs w:val="21"/>
        </w:rPr>
        <w:t xml:space="preserve">B/T 13480 </w:t>
      </w:r>
      <w:r w:rsidRPr="009937D7">
        <w:rPr>
          <w:rFonts w:ascii="Times New Roman" w:hAnsi="Times New Roman" w:hint="eastAsia"/>
          <w:szCs w:val="21"/>
        </w:rPr>
        <w:t>建筑用绝热制品</w:t>
      </w:r>
      <w:r w:rsidRPr="009937D7">
        <w:rPr>
          <w:rFonts w:ascii="Times New Roman" w:hAnsi="Times New Roman" w:hint="eastAsia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压缩性能的测定</w:t>
      </w:r>
    </w:p>
    <w:p w14:paraId="723C3933" w14:textId="10B7B943" w:rsidR="0032627C" w:rsidRPr="009937D7" w:rsidRDefault="0032627C" w:rsidP="0032627C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GB/T 17146 </w:t>
      </w:r>
      <w:r w:rsidR="00A74922">
        <w:rPr>
          <w:rFonts w:ascii="Times New Roman" w:hAnsi="Times New Roman" w:hint="eastAsia"/>
          <w:szCs w:val="21"/>
        </w:rPr>
        <w:t>建筑材料及其制品水蒸气透过性能试验方法</w:t>
      </w:r>
    </w:p>
    <w:p w14:paraId="0B6B5AB5" w14:textId="77777777" w:rsidR="0032627C" w:rsidRDefault="0032627C" w:rsidP="0032627C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GB/T 17393 </w:t>
      </w:r>
      <w:r w:rsidRPr="009937D7">
        <w:rPr>
          <w:rFonts w:ascii="Times New Roman" w:hAnsi="Times New Roman" w:hint="eastAsia"/>
          <w:szCs w:val="21"/>
        </w:rPr>
        <w:t>覆盖奥氏体不锈钢用绝热材料规范</w:t>
      </w:r>
    </w:p>
    <w:p w14:paraId="30838AED" w14:textId="7D388F0B" w:rsidR="0032627C" w:rsidRPr="009937D7" w:rsidRDefault="0032627C" w:rsidP="0032627C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GB/T 17430 </w:t>
      </w:r>
      <w:r w:rsidR="008E7CDC">
        <w:rPr>
          <w:rFonts w:ascii="Times New Roman" w:hAnsi="Times New Roman" w:hint="eastAsia"/>
          <w:szCs w:val="21"/>
        </w:rPr>
        <w:t>绝热材料最高使用温度的评估方法</w:t>
      </w:r>
    </w:p>
    <w:p w14:paraId="41757047" w14:textId="77777777" w:rsidR="0032627C" w:rsidRPr="009937D7" w:rsidRDefault="0032627C" w:rsidP="0032627C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 xml:space="preserve">GB/T 17911 </w:t>
      </w:r>
      <w:r w:rsidRPr="009937D7">
        <w:rPr>
          <w:rFonts w:ascii="Times New Roman" w:hAnsi="Times New Roman" w:hint="eastAsia"/>
          <w:szCs w:val="21"/>
        </w:rPr>
        <w:t>耐火纤维制品试验方法</w:t>
      </w:r>
    </w:p>
    <w:p w14:paraId="6843731A" w14:textId="3680555D" w:rsidR="002063D1" w:rsidRPr="009937D7" w:rsidRDefault="001B592E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 xml:space="preserve">GB/T </w:t>
      </w:r>
      <w:r w:rsidR="000A1E8E" w:rsidRPr="009937D7">
        <w:rPr>
          <w:rFonts w:ascii="Times New Roman" w:hAnsi="Times New Roman"/>
          <w:szCs w:val="21"/>
        </w:rPr>
        <w:t>34336</w:t>
      </w:r>
      <w:r w:rsidR="000A1E8E" w:rsidRPr="009937D7">
        <w:rPr>
          <w:rFonts w:ascii="Times New Roman" w:hAnsi="Times New Roman" w:hint="eastAsia"/>
          <w:szCs w:val="21"/>
        </w:rPr>
        <w:t>纳米</w:t>
      </w:r>
      <w:r w:rsidR="00E82699" w:rsidRPr="009937D7">
        <w:rPr>
          <w:rFonts w:ascii="Times New Roman" w:hAnsi="Times New Roman" w:hint="eastAsia"/>
          <w:szCs w:val="21"/>
        </w:rPr>
        <w:t>孔</w:t>
      </w:r>
      <w:r w:rsidR="000A1E8E" w:rsidRPr="009937D7">
        <w:rPr>
          <w:rFonts w:ascii="Times New Roman" w:hAnsi="Times New Roman" w:hint="eastAsia"/>
          <w:szCs w:val="21"/>
        </w:rPr>
        <w:t>气凝胶复合绝热制品</w:t>
      </w:r>
    </w:p>
    <w:p w14:paraId="40792A90" w14:textId="41F3781C" w:rsidR="00DA6E9B" w:rsidRDefault="00DA6E9B">
      <w:pPr>
        <w:spacing w:line="276" w:lineRule="auto"/>
        <w:ind w:firstLine="420"/>
        <w:jc w:val="left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35469-2017</w:t>
      </w:r>
      <w:r w:rsidR="0021384B">
        <w:rPr>
          <w:rFonts w:ascii="Times New Roman" w:hAnsi="Times New Roman"/>
        </w:rPr>
        <w:t xml:space="preserve"> </w:t>
      </w:r>
      <w:r w:rsidR="00F759EC">
        <w:rPr>
          <w:rFonts w:ascii="Times New Roman" w:hAnsi="Times New Roman" w:hint="eastAsia"/>
        </w:rPr>
        <w:t>建筑木塑复合材料防霉性能试验方法</w:t>
      </w:r>
    </w:p>
    <w:p w14:paraId="16BFD491" w14:textId="424FEE4F" w:rsidR="001E0FE3" w:rsidRPr="009937D7" w:rsidRDefault="001E0FE3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 xml:space="preserve">JC/T 618 </w:t>
      </w:r>
      <w:r>
        <w:rPr>
          <w:rFonts w:ascii="Times New Roman" w:hAnsi="Times New Roman" w:hint="eastAsia"/>
        </w:rPr>
        <w:t>绝热材料中可溶出氯化物、氟化物、硅酸盐和钠离子的化学分析方法</w:t>
      </w:r>
    </w:p>
    <w:p w14:paraId="11FB754F" w14:textId="77777777" w:rsidR="00E252A0" w:rsidRPr="00CC6B7B" w:rsidRDefault="001B270A" w:rsidP="00E712A2">
      <w:pPr>
        <w:pStyle w:val="af6"/>
        <w:numPr>
          <w:ilvl w:val="0"/>
          <w:numId w:val="1"/>
        </w:numPr>
        <w:tabs>
          <w:tab w:val="left" w:pos="426"/>
          <w:tab w:val="left" w:pos="2268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8" w:name="_Toc181607696"/>
      <w:r w:rsidRPr="00CC6B7B">
        <w:rPr>
          <w:rFonts w:ascii="黑体" w:eastAsia="黑体" w:hAnsi="黑体"/>
          <w:szCs w:val="21"/>
        </w:rPr>
        <w:t>术语和定义</w:t>
      </w:r>
      <w:bookmarkEnd w:id="8"/>
    </w:p>
    <w:p w14:paraId="76D007F3" w14:textId="59134152" w:rsidR="00E252A0" w:rsidRPr="009937D7" w:rsidRDefault="001B270A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GB/T</w:t>
      </w:r>
      <w:r w:rsidRPr="009937D7">
        <w:rPr>
          <w:rFonts w:ascii="Times New Roman" w:hAnsi="Times New Roman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4132</w:t>
      </w:r>
      <w:r w:rsidR="00E305C1" w:rsidRPr="009937D7">
        <w:rPr>
          <w:rFonts w:ascii="Times New Roman" w:hAnsi="Times New Roman" w:hint="eastAsia"/>
          <w:szCs w:val="21"/>
        </w:rPr>
        <w:t>和</w:t>
      </w:r>
      <w:r w:rsidR="00E305C1" w:rsidRPr="009937D7">
        <w:rPr>
          <w:rFonts w:ascii="Times New Roman" w:hAnsi="Times New Roman" w:hint="eastAsia"/>
          <w:szCs w:val="21"/>
        </w:rPr>
        <w:t>G</w:t>
      </w:r>
      <w:r w:rsidR="00E305C1" w:rsidRPr="009937D7">
        <w:rPr>
          <w:rFonts w:ascii="Times New Roman" w:hAnsi="Times New Roman"/>
          <w:szCs w:val="21"/>
        </w:rPr>
        <w:t>B/T 34336</w:t>
      </w:r>
      <w:r w:rsidRPr="009937D7">
        <w:rPr>
          <w:rFonts w:ascii="Times New Roman" w:hAnsi="Times New Roman" w:hint="eastAsia"/>
          <w:szCs w:val="21"/>
        </w:rPr>
        <w:t>界定的术语和定义适用于本文件。</w:t>
      </w:r>
    </w:p>
    <w:p w14:paraId="166AC2BF" w14:textId="77777777" w:rsidR="00E252A0" w:rsidRDefault="001B270A" w:rsidP="00E712A2">
      <w:pPr>
        <w:pStyle w:val="af6"/>
        <w:numPr>
          <w:ilvl w:val="0"/>
          <w:numId w:val="1"/>
        </w:numPr>
        <w:tabs>
          <w:tab w:val="left" w:pos="426"/>
          <w:tab w:val="left" w:pos="2268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9" w:name="_Toc181607697"/>
      <w:r w:rsidRPr="00CC6B7B">
        <w:rPr>
          <w:rFonts w:ascii="黑体" w:eastAsia="黑体" w:hAnsi="黑体"/>
          <w:szCs w:val="21"/>
        </w:rPr>
        <w:t>分类和标记</w:t>
      </w:r>
      <w:bookmarkEnd w:id="9"/>
    </w:p>
    <w:p w14:paraId="60C0CFD4" w14:textId="3B57AD95" w:rsidR="000D14AF" w:rsidRPr="00CC6B7B" w:rsidRDefault="000D14AF" w:rsidP="000D14AF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rPr>
          <w:rFonts w:ascii="黑体" w:eastAsia="黑体" w:hAnsi="黑体" w:hint="eastAsia"/>
          <w:sz w:val="20"/>
          <w:szCs w:val="20"/>
        </w:rPr>
      </w:pPr>
      <w:r>
        <w:rPr>
          <w:rFonts w:ascii="黑体" w:eastAsia="黑体" w:hAnsi="黑体" w:hint="eastAsia"/>
          <w:sz w:val="20"/>
          <w:szCs w:val="20"/>
        </w:rPr>
        <w:t>分类</w:t>
      </w:r>
    </w:p>
    <w:p w14:paraId="0863CB16" w14:textId="7772B7CC" w:rsidR="00D3713B" w:rsidRPr="00D3713B" w:rsidRDefault="00D3713B" w:rsidP="00D3713B">
      <w:pPr>
        <w:pStyle w:val="af6"/>
        <w:numPr>
          <w:ilvl w:val="2"/>
          <w:numId w:val="1"/>
        </w:numPr>
        <w:spacing w:beforeLines="50" w:before="156" w:afterLines="50" w:after="156"/>
        <w:ind w:firstLineChars="0"/>
        <w:jc w:val="left"/>
        <w:rPr>
          <w:rFonts w:ascii="Times New Roman" w:hAnsi="Times New Roman"/>
          <w:szCs w:val="21"/>
        </w:rPr>
      </w:pPr>
      <w:r w:rsidRPr="00D3713B">
        <w:rPr>
          <w:rFonts w:ascii="Times New Roman" w:hAnsi="Times New Roman" w:hint="eastAsia"/>
          <w:szCs w:val="21"/>
        </w:rPr>
        <w:t>按制品使用温度范围分为：</w:t>
      </w:r>
    </w:p>
    <w:p w14:paraId="4714FBAB" w14:textId="267C242B" w:rsidR="003472C1" w:rsidRDefault="003472C1" w:rsidP="003472C1">
      <w:pPr>
        <w:pStyle w:val="af6"/>
        <w:spacing w:beforeLines="50" w:before="156" w:afterLines="50" w:after="156"/>
        <w:jc w:val="left"/>
        <w:rPr>
          <w:rFonts w:ascii="Times New Roman" w:hAnsi="Times New Roman"/>
          <w:szCs w:val="21"/>
        </w:rPr>
      </w:pPr>
      <w:r w:rsidRPr="00D3713B">
        <w:rPr>
          <w:rFonts w:ascii="Times New Roman" w:hAnsi="Times New Roman" w:hint="eastAsia"/>
          <w:szCs w:val="21"/>
        </w:rPr>
        <w:t>高温用制品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GW</w:t>
      </w:r>
      <w:r>
        <w:rPr>
          <w:rFonts w:ascii="Times New Roman" w:hAnsi="Times New Roman" w:hint="eastAsia"/>
          <w:szCs w:val="21"/>
        </w:rPr>
        <w:t>）：使用温度范围</w:t>
      </w:r>
      <w:r>
        <w:rPr>
          <w:rFonts w:ascii="Times New Roman" w:hAnsi="Times New Roman" w:hint="eastAsia"/>
          <w:szCs w:val="21"/>
        </w:rPr>
        <w:t>0</w:t>
      </w:r>
      <w:r>
        <w:rPr>
          <w:rFonts w:ascii="Times New Roman" w:hAnsi="Times New Roman" w:hint="eastAsia"/>
          <w:szCs w:val="21"/>
        </w:rPr>
        <w:t>℃</w:t>
      </w:r>
      <w:r>
        <w:rPr>
          <w:rFonts w:ascii="Times New Roman" w:hAnsi="Times New Roman" w:hint="eastAsia"/>
          <w:szCs w:val="21"/>
        </w:rPr>
        <w:t>~850</w:t>
      </w:r>
      <w:r>
        <w:rPr>
          <w:rFonts w:ascii="Times New Roman" w:hAnsi="Times New Roman" w:hint="eastAsia"/>
          <w:szCs w:val="21"/>
        </w:rPr>
        <w:t>℃</w:t>
      </w:r>
      <w:r w:rsidRPr="00D3713B">
        <w:rPr>
          <w:rFonts w:ascii="Times New Roman" w:hAnsi="Times New Roman" w:hint="eastAsia"/>
          <w:szCs w:val="21"/>
        </w:rPr>
        <w:t>。</w:t>
      </w:r>
    </w:p>
    <w:p w14:paraId="08A1A525" w14:textId="3A89A85A" w:rsidR="00D3713B" w:rsidRPr="00D3713B" w:rsidRDefault="00D3713B" w:rsidP="00D3713B">
      <w:pPr>
        <w:pStyle w:val="af6"/>
        <w:spacing w:beforeLines="50" w:before="156" w:afterLines="50" w:after="156"/>
        <w:jc w:val="left"/>
        <w:rPr>
          <w:rFonts w:ascii="Times New Roman" w:hAnsi="Times New Roman"/>
          <w:szCs w:val="21"/>
        </w:rPr>
      </w:pPr>
      <w:r w:rsidRPr="00D3713B">
        <w:rPr>
          <w:rFonts w:ascii="Times New Roman" w:hAnsi="Times New Roman" w:hint="eastAsia"/>
          <w:szCs w:val="21"/>
        </w:rPr>
        <w:lastRenderedPageBreak/>
        <w:t>低温用制品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DW</w:t>
      </w:r>
      <w:r>
        <w:rPr>
          <w:rFonts w:ascii="Times New Roman" w:hAnsi="Times New Roman" w:hint="eastAsia"/>
          <w:szCs w:val="21"/>
        </w:rPr>
        <w:t>）：使用温度范围</w:t>
      </w:r>
      <w:r>
        <w:rPr>
          <w:rFonts w:ascii="Times New Roman" w:hAnsi="Times New Roman" w:hint="eastAsia"/>
          <w:szCs w:val="21"/>
        </w:rPr>
        <w:t>-196</w:t>
      </w:r>
      <w:r>
        <w:rPr>
          <w:rFonts w:ascii="Times New Roman" w:hAnsi="Times New Roman" w:hint="eastAsia"/>
          <w:szCs w:val="21"/>
        </w:rPr>
        <w:t>℃</w:t>
      </w:r>
      <w:r>
        <w:rPr>
          <w:rFonts w:ascii="Times New Roman" w:hAnsi="Times New Roman" w:hint="eastAsia"/>
          <w:szCs w:val="21"/>
        </w:rPr>
        <w:t>~</w:t>
      </w:r>
      <w:r w:rsidR="00D76581">
        <w:rPr>
          <w:rFonts w:ascii="Times New Roman" w:hAnsi="Times New Roman" w:hint="eastAsia"/>
          <w:szCs w:val="21"/>
        </w:rPr>
        <w:t>200</w:t>
      </w:r>
      <w:r>
        <w:rPr>
          <w:rFonts w:ascii="Times New Roman" w:hAnsi="Times New Roman" w:hint="eastAsia"/>
          <w:szCs w:val="21"/>
        </w:rPr>
        <w:t>℃</w:t>
      </w:r>
      <w:r w:rsidRPr="00D3713B">
        <w:rPr>
          <w:rFonts w:ascii="Times New Roman" w:hAnsi="Times New Roman" w:hint="eastAsia"/>
          <w:szCs w:val="21"/>
        </w:rPr>
        <w:t>。</w:t>
      </w:r>
    </w:p>
    <w:p w14:paraId="18BDC4A0" w14:textId="77777777" w:rsidR="00E252A0" w:rsidRPr="00CC6B7B" w:rsidRDefault="001B270A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rPr>
          <w:rFonts w:ascii="黑体" w:eastAsia="黑体" w:hAnsi="黑体" w:hint="eastAsia"/>
          <w:sz w:val="20"/>
          <w:szCs w:val="20"/>
        </w:rPr>
      </w:pPr>
      <w:r w:rsidRPr="00CC6B7B">
        <w:rPr>
          <w:rFonts w:ascii="黑体" w:eastAsia="黑体" w:hAnsi="黑体"/>
          <w:sz w:val="20"/>
          <w:szCs w:val="20"/>
        </w:rPr>
        <w:t>产品标记</w:t>
      </w:r>
    </w:p>
    <w:p w14:paraId="16B7DEC9" w14:textId="27057F67" w:rsidR="00D60275" w:rsidRDefault="00D4490B" w:rsidP="00404279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4.</w:t>
      </w:r>
      <w:r w:rsidR="00971D0C">
        <w:rPr>
          <w:rFonts w:ascii="Times New Roman" w:hAnsi="Times New Roman" w:hint="eastAsia"/>
          <w:szCs w:val="21"/>
        </w:rPr>
        <w:t>2</w:t>
      </w:r>
      <w:r w:rsidRPr="009937D7">
        <w:rPr>
          <w:rFonts w:ascii="Times New Roman" w:hAnsi="Times New Roman" w:hint="eastAsia"/>
          <w:szCs w:val="21"/>
        </w:rPr>
        <w:t xml:space="preserve">.1 </w:t>
      </w:r>
      <w:r w:rsidRPr="009937D7">
        <w:rPr>
          <w:rFonts w:ascii="Times New Roman" w:hAnsi="Times New Roman" w:hint="eastAsia"/>
          <w:szCs w:val="21"/>
        </w:rPr>
        <w:t>产品标记：产品名称、</w:t>
      </w:r>
      <w:r w:rsidR="00F36466">
        <w:rPr>
          <w:rFonts w:ascii="Times New Roman" w:hAnsi="Times New Roman" w:hint="eastAsia"/>
          <w:szCs w:val="21"/>
        </w:rPr>
        <w:t>分类</w:t>
      </w:r>
      <w:r w:rsidR="00064181">
        <w:rPr>
          <w:rFonts w:ascii="Times New Roman" w:hAnsi="Times New Roman" w:hint="eastAsia"/>
          <w:szCs w:val="21"/>
        </w:rPr>
        <w:t>、</w:t>
      </w:r>
      <w:r w:rsidRPr="009937D7">
        <w:rPr>
          <w:rFonts w:ascii="Times New Roman" w:hAnsi="Times New Roman" w:hint="eastAsia"/>
          <w:szCs w:val="21"/>
        </w:rPr>
        <w:t>产品技术特征及本标准号</w:t>
      </w:r>
      <w:r w:rsidR="00314E50">
        <w:rPr>
          <w:rFonts w:ascii="Times New Roman" w:hAnsi="Times New Roman" w:hint="eastAsia"/>
          <w:szCs w:val="21"/>
        </w:rPr>
        <w:t>四</w:t>
      </w:r>
      <w:r w:rsidRPr="009937D7">
        <w:rPr>
          <w:rFonts w:ascii="Times New Roman" w:hAnsi="Times New Roman" w:hint="eastAsia"/>
          <w:szCs w:val="21"/>
        </w:rPr>
        <w:t>部分组成。</w:t>
      </w:r>
    </w:p>
    <w:p w14:paraId="2ABB0F6C" w14:textId="77288C37" w:rsidR="00D4490B" w:rsidRPr="009937D7" w:rsidRDefault="00D4490B" w:rsidP="009312CE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4.</w:t>
      </w:r>
      <w:r w:rsidR="00971D0C">
        <w:rPr>
          <w:rFonts w:ascii="Times New Roman" w:hAnsi="Times New Roman" w:hint="eastAsia"/>
          <w:szCs w:val="21"/>
        </w:rPr>
        <w:t>2</w:t>
      </w:r>
      <w:r w:rsidRPr="009937D7">
        <w:rPr>
          <w:rFonts w:ascii="Times New Roman" w:hAnsi="Times New Roman" w:hint="eastAsia"/>
          <w:szCs w:val="21"/>
        </w:rPr>
        <w:t>.</w:t>
      </w:r>
      <w:r w:rsidR="00404279">
        <w:rPr>
          <w:rFonts w:ascii="Times New Roman" w:hAnsi="Times New Roman" w:hint="eastAsia"/>
          <w:szCs w:val="21"/>
        </w:rPr>
        <w:t>2</w:t>
      </w:r>
      <w:r w:rsidRPr="009937D7">
        <w:rPr>
          <w:rFonts w:ascii="Times New Roman" w:hAnsi="Times New Roman" w:hint="eastAsia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产品技术特征包括：</w:t>
      </w:r>
    </w:p>
    <w:p w14:paraId="654B6D9C" w14:textId="5B000B99" w:rsidR="00D4490B" w:rsidRPr="009937D7" w:rsidRDefault="00D4490B" w:rsidP="00D4490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  <w:vertAlign w:val="superscript"/>
        </w:rPr>
      </w:pPr>
      <w:r w:rsidRPr="00CC6B7B">
        <w:rPr>
          <w:rFonts w:ascii="Times New Roman" w:hAnsi="Times New Roman" w:cs="Times New Roman"/>
          <w:szCs w:val="21"/>
        </w:rPr>
        <w:t>a</w:t>
      </w:r>
      <w:r w:rsidRPr="00CC6B7B">
        <w:rPr>
          <w:rFonts w:ascii="Times New Roman" w:hAnsi="Times New Roman" w:cs="Times New Roman"/>
          <w:szCs w:val="21"/>
        </w:rPr>
        <w:t>）</w:t>
      </w:r>
      <w:r w:rsidRPr="009937D7">
        <w:rPr>
          <w:rFonts w:ascii="Times New Roman" w:hAnsi="Times New Roman"/>
          <w:szCs w:val="21"/>
        </w:rPr>
        <w:t>标称密度</w:t>
      </w:r>
      <w:r w:rsidRPr="009937D7">
        <w:rPr>
          <w:rFonts w:ascii="Times New Roman" w:hAnsi="Times New Roman" w:hint="eastAsia"/>
          <w:szCs w:val="21"/>
        </w:rPr>
        <w:t>，单位为</w:t>
      </w:r>
      <w:r w:rsidRPr="009937D7">
        <w:rPr>
          <w:rFonts w:ascii="Times New Roman" w:hAnsi="Times New Roman" w:hint="eastAsia"/>
          <w:szCs w:val="21"/>
        </w:rPr>
        <w:t>kg/m</w:t>
      </w:r>
      <w:r w:rsidRPr="009937D7">
        <w:rPr>
          <w:rFonts w:ascii="Times New Roman" w:hAnsi="Times New Roman" w:hint="eastAsia"/>
          <w:szCs w:val="21"/>
          <w:vertAlign w:val="superscript"/>
        </w:rPr>
        <w:t>3</w:t>
      </w:r>
      <w:r w:rsidR="00CC6B7B" w:rsidRPr="00CC6B7B">
        <w:rPr>
          <w:rFonts w:ascii="Times New Roman" w:hAnsi="Times New Roman" w:hint="eastAsia"/>
          <w:szCs w:val="21"/>
        </w:rPr>
        <w:t>；</w:t>
      </w:r>
    </w:p>
    <w:p w14:paraId="19B8EF89" w14:textId="2BC9E4EB" w:rsidR="00D4490B" w:rsidRPr="009937D7" w:rsidRDefault="00BA7765" w:rsidP="00D4490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b</w:t>
      </w:r>
      <w:r w:rsidRPr="009937D7">
        <w:rPr>
          <w:rFonts w:ascii="Times New Roman" w:hAnsi="Times New Roman" w:hint="eastAsia"/>
          <w:szCs w:val="21"/>
        </w:rPr>
        <w:t>）标称尺寸，长度</w:t>
      </w:r>
      <w:r w:rsidRPr="009937D7">
        <w:rPr>
          <w:rFonts w:ascii="Times New Roman" w:hAnsi="Times New Roman" w:hint="eastAsia"/>
          <w:szCs w:val="21"/>
        </w:rPr>
        <w:t>*</w:t>
      </w:r>
      <w:r w:rsidRPr="009937D7">
        <w:rPr>
          <w:rFonts w:ascii="Times New Roman" w:hAnsi="Times New Roman" w:hint="eastAsia"/>
          <w:szCs w:val="21"/>
        </w:rPr>
        <w:t>宽度</w:t>
      </w:r>
      <w:r w:rsidRPr="009937D7">
        <w:rPr>
          <w:rFonts w:ascii="Times New Roman" w:hAnsi="Times New Roman" w:hint="eastAsia"/>
          <w:szCs w:val="21"/>
        </w:rPr>
        <w:t>*</w:t>
      </w:r>
      <w:r w:rsidRPr="009937D7">
        <w:rPr>
          <w:rFonts w:ascii="Times New Roman" w:hAnsi="Times New Roman" w:hint="eastAsia"/>
          <w:szCs w:val="21"/>
        </w:rPr>
        <w:t>厚度，单位为</w:t>
      </w:r>
      <w:r w:rsidRPr="009937D7">
        <w:rPr>
          <w:rFonts w:ascii="Times New Roman" w:hAnsi="Times New Roman" w:hint="eastAsia"/>
          <w:szCs w:val="21"/>
        </w:rPr>
        <w:t>mm</w:t>
      </w:r>
      <w:r w:rsidR="00CC6B7B">
        <w:rPr>
          <w:rFonts w:ascii="Times New Roman" w:hAnsi="Times New Roman" w:hint="eastAsia"/>
          <w:szCs w:val="21"/>
        </w:rPr>
        <w:t>；</w:t>
      </w:r>
    </w:p>
    <w:p w14:paraId="66CA29E4" w14:textId="57A62153" w:rsidR="00BA7765" w:rsidRPr="009937D7" w:rsidRDefault="00BA7765" w:rsidP="00D4490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c</w:t>
      </w:r>
      <w:r w:rsidRPr="009937D7">
        <w:rPr>
          <w:rFonts w:ascii="Times New Roman" w:hAnsi="Times New Roman" w:hint="eastAsia"/>
          <w:szCs w:val="21"/>
        </w:rPr>
        <w:t>）</w:t>
      </w:r>
      <w:r w:rsidR="007A4B36" w:rsidRPr="009937D7">
        <w:rPr>
          <w:rFonts w:ascii="Times New Roman" w:hAnsi="Times New Roman" w:hint="eastAsia"/>
          <w:szCs w:val="21"/>
        </w:rPr>
        <w:t>标称燃烧性能等级，依据</w:t>
      </w:r>
      <w:r w:rsidR="007A4B36" w:rsidRPr="009937D7">
        <w:rPr>
          <w:rFonts w:ascii="Times New Roman" w:hAnsi="Times New Roman" w:hint="eastAsia"/>
          <w:szCs w:val="21"/>
        </w:rPr>
        <w:t>G</w:t>
      </w:r>
      <w:r w:rsidR="007A4B36" w:rsidRPr="009937D7">
        <w:rPr>
          <w:rFonts w:ascii="Times New Roman" w:hAnsi="Times New Roman"/>
          <w:szCs w:val="21"/>
        </w:rPr>
        <w:t>B 8624-2012</w:t>
      </w:r>
      <w:r w:rsidR="007A4B36" w:rsidRPr="009937D7">
        <w:rPr>
          <w:rFonts w:ascii="Times New Roman" w:hAnsi="Times New Roman" w:hint="eastAsia"/>
          <w:szCs w:val="21"/>
        </w:rPr>
        <w:t>的规定；</w:t>
      </w:r>
    </w:p>
    <w:p w14:paraId="74B608D6" w14:textId="1F05D0C0" w:rsidR="002E3414" w:rsidRPr="009937D7" w:rsidRDefault="002E3414" w:rsidP="00D4490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d</w:t>
      </w:r>
      <w:r w:rsidR="00380F2C" w:rsidRPr="009937D7">
        <w:rPr>
          <w:rFonts w:ascii="Times New Roman" w:hAnsi="Times New Roman" w:hint="eastAsia"/>
          <w:szCs w:val="21"/>
        </w:rPr>
        <w:t>）其他</w:t>
      </w:r>
      <w:r w:rsidR="007A4B36" w:rsidRPr="009937D7">
        <w:rPr>
          <w:rFonts w:ascii="Times New Roman" w:hAnsi="Times New Roman" w:hint="eastAsia"/>
          <w:szCs w:val="21"/>
        </w:rPr>
        <w:t>标记，放在燃烧</w:t>
      </w:r>
      <w:r w:rsidR="00E04234">
        <w:rPr>
          <w:rFonts w:ascii="Times New Roman" w:hAnsi="Times New Roman" w:hint="eastAsia"/>
          <w:szCs w:val="21"/>
        </w:rPr>
        <w:t>性能</w:t>
      </w:r>
      <w:r w:rsidR="007A4B36" w:rsidRPr="009937D7">
        <w:rPr>
          <w:rFonts w:ascii="Times New Roman" w:hAnsi="Times New Roman" w:hint="eastAsia"/>
          <w:szCs w:val="21"/>
        </w:rPr>
        <w:t>等级后，如</w:t>
      </w:r>
      <w:r w:rsidR="00EF53E7">
        <w:rPr>
          <w:rFonts w:ascii="Times New Roman" w:hAnsi="Times New Roman" w:hint="eastAsia"/>
          <w:szCs w:val="21"/>
        </w:rPr>
        <w:t>最高使用温度、</w:t>
      </w:r>
      <w:r w:rsidR="007A4B36" w:rsidRPr="009937D7">
        <w:rPr>
          <w:rFonts w:ascii="Times New Roman" w:hAnsi="Times New Roman" w:hint="eastAsia"/>
          <w:szCs w:val="21"/>
        </w:rPr>
        <w:t>憎水型</w:t>
      </w:r>
      <w:r w:rsidR="003C4ADF">
        <w:rPr>
          <w:rFonts w:ascii="Times New Roman" w:hAnsi="Times New Roman" w:hint="eastAsia"/>
          <w:szCs w:val="21"/>
        </w:rPr>
        <w:t>、</w:t>
      </w:r>
      <w:r w:rsidR="00E46017">
        <w:rPr>
          <w:rFonts w:ascii="Times New Roman" w:hAnsi="Times New Roman" w:hint="eastAsia"/>
          <w:szCs w:val="21"/>
        </w:rPr>
        <w:t>外覆层</w:t>
      </w:r>
      <w:r w:rsidR="007A4B36" w:rsidRPr="009937D7">
        <w:rPr>
          <w:rFonts w:ascii="Times New Roman" w:hAnsi="Times New Roman" w:hint="eastAsia"/>
          <w:szCs w:val="21"/>
        </w:rPr>
        <w:t>等</w:t>
      </w:r>
      <w:r w:rsidRPr="009937D7">
        <w:rPr>
          <w:rFonts w:ascii="Times New Roman" w:hAnsi="Times New Roman" w:hint="eastAsia"/>
          <w:szCs w:val="21"/>
        </w:rPr>
        <w:t>。</w:t>
      </w:r>
    </w:p>
    <w:p w14:paraId="067DE0FF" w14:textId="02E3D165" w:rsidR="002E3414" w:rsidRPr="00CF3490" w:rsidRDefault="002E3414" w:rsidP="002E3414">
      <w:pPr>
        <w:spacing w:beforeLines="50" w:before="156" w:afterLines="50" w:after="156"/>
        <w:ind w:firstLine="420"/>
        <w:jc w:val="left"/>
        <w:rPr>
          <w:rFonts w:ascii="黑体" w:eastAsia="黑体" w:hAnsi="黑体" w:hint="eastAsia"/>
          <w:szCs w:val="21"/>
        </w:rPr>
      </w:pPr>
      <w:r w:rsidRPr="00CF3490">
        <w:rPr>
          <w:rFonts w:ascii="黑体" w:eastAsia="黑体" w:hAnsi="黑体" w:hint="eastAsia"/>
          <w:szCs w:val="21"/>
        </w:rPr>
        <w:t>示例</w:t>
      </w:r>
      <w:r w:rsidR="004F10F1">
        <w:rPr>
          <w:rFonts w:ascii="黑体" w:eastAsia="黑体" w:hAnsi="黑体" w:hint="eastAsia"/>
          <w:szCs w:val="21"/>
        </w:rPr>
        <w:t>1：</w:t>
      </w:r>
    </w:p>
    <w:p w14:paraId="262D55CE" w14:textId="3D954A59" w:rsidR="0033638F" w:rsidRPr="009937D7" w:rsidRDefault="0033638F" w:rsidP="002E3414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标称密度为</w:t>
      </w:r>
      <w:r w:rsidR="00A81DF4" w:rsidRPr="009937D7">
        <w:rPr>
          <w:rFonts w:ascii="Times New Roman" w:hAnsi="Times New Roman"/>
          <w:szCs w:val="21"/>
        </w:rPr>
        <w:t>2</w:t>
      </w:r>
      <w:r w:rsidR="004E357C">
        <w:rPr>
          <w:rFonts w:ascii="Times New Roman" w:hAnsi="Times New Roman" w:hint="eastAsia"/>
          <w:szCs w:val="21"/>
        </w:rPr>
        <w:t>0</w:t>
      </w:r>
      <w:r w:rsidR="00A81DF4" w:rsidRPr="009937D7">
        <w:rPr>
          <w:rFonts w:ascii="Times New Roman" w:hAnsi="Times New Roman"/>
          <w:szCs w:val="21"/>
        </w:rPr>
        <w:t>0</w:t>
      </w:r>
      <w:r w:rsidRPr="009937D7">
        <w:rPr>
          <w:rFonts w:ascii="Times New Roman" w:hAnsi="Times New Roman" w:hint="eastAsia"/>
          <w:szCs w:val="21"/>
        </w:rPr>
        <w:t>kg/m</w:t>
      </w:r>
      <w:r w:rsidRPr="009937D7">
        <w:rPr>
          <w:rFonts w:ascii="Times New Roman" w:hAnsi="Times New Roman" w:hint="eastAsia"/>
          <w:szCs w:val="21"/>
          <w:vertAlign w:val="superscript"/>
        </w:rPr>
        <w:t>3</w:t>
      </w:r>
      <w:r w:rsidRPr="009937D7">
        <w:rPr>
          <w:rFonts w:ascii="Times New Roman" w:hAnsi="Times New Roman" w:hint="eastAsia"/>
          <w:szCs w:val="21"/>
        </w:rPr>
        <w:t>，长度、宽度和厚度分别为</w:t>
      </w:r>
      <w:r w:rsidR="004E357C">
        <w:rPr>
          <w:rFonts w:ascii="Times New Roman" w:hAnsi="Times New Roman" w:hint="eastAsia"/>
          <w:szCs w:val="21"/>
        </w:rPr>
        <w:t>20</w:t>
      </w:r>
      <w:r w:rsidRPr="009937D7">
        <w:rPr>
          <w:rFonts w:ascii="Times New Roman" w:hAnsi="Times New Roman" w:hint="eastAsia"/>
          <w:szCs w:val="21"/>
        </w:rPr>
        <w:t>000mm</w:t>
      </w:r>
      <w:r w:rsidRPr="009937D7">
        <w:rPr>
          <w:rFonts w:ascii="Times New Roman" w:hAnsi="Times New Roman" w:hint="eastAsia"/>
          <w:szCs w:val="21"/>
        </w:rPr>
        <w:t>、</w:t>
      </w:r>
      <w:r w:rsidRPr="009937D7">
        <w:rPr>
          <w:rFonts w:ascii="Times New Roman" w:hAnsi="Times New Roman" w:hint="eastAsia"/>
          <w:szCs w:val="21"/>
        </w:rPr>
        <w:t>1</w:t>
      </w:r>
      <w:r w:rsidR="00C211BB">
        <w:rPr>
          <w:rFonts w:ascii="Times New Roman" w:hAnsi="Times New Roman" w:hint="eastAsia"/>
          <w:szCs w:val="21"/>
        </w:rPr>
        <w:t>5</w:t>
      </w:r>
      <w:r w:rsidRPr="009937D7">
        <w:rPr>
          <w:rFonts w:ascii="Times New Roman" w:hAnsi="Times New Roman" w:hint="eastAsia"/>
          <w:szCs w:val="21"/>
        </w:rPr>
        <w:t>00mm</w:t>
      </w:r>
      <w:r w:rsidRPr="009937D7">
        <w:rPr>
          <w:rFonts w:ascii="Times New Roman" w:hAnsi="Times New Roman" w:hint="eastAsia"/>
          <w:szCs w:val="21"/>
        </w:rPr>
        <w:t>、</w:t>
      </w:r>
      <w:r w:rsidRPr="009937D7">
        <w:rPr>
          <w:rFonts w:ascii="Times New Roman" w:hAnsi="Times New Roman" w:hint="eastAsia"/>
          <w:szCs w:val="21"/>
        </w:rPr>
        <w:t>10mm</w:t>
      </w:r>
      <w:r w:rsidRPr="009937D7">
        <w:rPr>
          <w:rFonts w:ascii="Times New Roman" w:hAnsi="Times New Roman" w:hint="eastAsia"/>
          <w:szCs w:val="21"/>
        </w:rPr>
        <w:t>，</w:t>
      </w:r>
      <w:r w:rsidR="00020792">
        <w:rPr>
          <w:rFonts w:ascii="Times New Roman" w:hAnsi="Times New Roman" w:hint="eastAsia"/>
          <w:szCs w:val="21"/>
        </w:rPr>
        <w:t>最高使用温度</w:t>
      </w:r>
      <w:r w:rsidR="00020792">
        <w:rPr>
          <w:rFonts w:ascii="Times New Roman" w:hAnsi="Times New Roman" w:hint="eastAsia"/>
          <w:szCs w:val="21"/>
        </w:rPr>
        <w:t>500</w:t>
      </w:r>
      <w:r w:rsidR="00020792">
        <w:rPr>
          <w:rFonts w:ascii="Times New Roman" w:hAnsi="Times New Roman" w:hint="eastAsia"/>
          <w:szCs w:val="21"/>
        </w:rPr>
        <w:t>℃，</w:t>
      </w:r>
      <w:r w:rsidR="007A4B36" w:rsidRPr="009937D7">
        <w:rPr>
          <w:rFonts w:ascii="Times New Roman" w:hAnsi="Times New Roman" w:hint="eastAsia"/>
          <w:szCs w:val="21"/>
        </w:rPr>
        <w:t>燃烧性能等级为</w:t>
      </w:r>
      <w:r w:rsidR="007A4B36" w:rsidRPr="009937D7">
        <w:rPr>
          <w:rFonts w:ascii="Times New Roman" w:hAnsi="Times New Roman" w:hint="eastAsia"/>
          <w:szCs w:val="21"/>
        </w:rPr>
        <w:t>A</w:t>
      </w:r>
      <w:r w:rsidR="007A4B36" w:rsidRPr="009937D7">
        <w:rPr>
          <w:rFonts w:ascii="Times New Roman" w:hAnsi="Times New Roman" w:hint="eastAsia"/>
          <w:szCs w:val="21"/>
        </w:rPr>
        <w:t>（</w:t>
      </w:r>
      <w:r w:rsidR="007A4B36" w:rsidRPr="009937D7">
        <w:rPr>
          <w:rFonts w:ascii="Times New Roman" w:hAnsi="Times New Roman" w:hint="eastAsia"/>
          <w:szCs w:val="21"/>
        </w:rPr>
        <w:t>A</w:t>
      </w:r>
      <w:r w:rsidR="007A4B36" w:rsidRPr="009937D7">
        <w:rPr>
          <w:rFonts w:ascii="Times New Roman" w:hAnsi="Times New Roman"/>
          <w:szCs w:val="21"/>
        </w:rPr>
        <w:t>2</w:t>
      </w:r>
      <w:r w:rsidR="007A4B36" w:rsidRPr="009937D7">
        <w:rPr>
          <w:rFonts w:ascii="Times New Roman" w:hAnsi="Times New Roman" w:hint="eastAsia"/>
          <w:szCs w:val="21"/>
        </w:rPr>
        <w:t>）的憎水型</w:t>
      </w:r>
      <w:r w:rsidR="00062176">
        <w:rPr>
          <w:rFonts w:ascii="Times New Roman" w:hAnsi="Times New Roman" w:hint="eastAsia"/>
          <w:szCs w:val="21"/>
        </w:rPr>
        <w:t>高温用</w:t>
      </w:r>
      <w:r w:rsidR="00A81DF4" w:rsidRPr="009937D7">
        <w:rPr>
          <w:rFonts w:ascii="Times New Roman" w:hAnsi="Times New Roman" w:hint="eastAsia"/>
          <w:szCs w:val="21"/>
        </w:rPr>
        <w:t>气凝胶复合绝热毡</w:t>
      </w:r>
      <w:r w:rsidRPr="009937D7">
        <w:rPr>
          <w:rFonts w:ascii="Times New Roman" w:hAnsi="Times New Roman" w:hint="eastAsia"/>
          <w:szCs w:val="21"/>
        </w:rPr>
        <w:t>标记为：</w:t>
      </w:r>
      <w:r w:rsidR="00A81DF4" w:rsidRPr="009937D7">
        <w:rPr>
          <w:rFonts w:ascii="Times New Roman" w:hAnsi="Times New Roman" w:hint="eastAsia"/>
          <w:szCs w:val="21"/>
        </w:rPr>
        <w:t>气凝胶</w:t>
      </w:r>
      <w:r w:rsidR="00D17F43">
        <w:rPr>
          <w:rFonts w:ascii="Times New Roman" w:hAnsi="Times New Roman" w:hint="eastAsia"/>
          <w:szCs w:val="21"/>
        </w:rPr>
        <w:t>毡</w:t>
      </w:r>
      <w:r w:rsidRPr="009937D7">
        <w:rPr>
          <w:rFonts w:ascii="Times New Roman" w:hAnsi="Times New Roman" w:hint="eastAsia"/>
          <w:szCs w:val="21"/>
        </w:rPr>
        <w:t xml:space="preserve"> </w:t>
      </w:r>
      <w:r w:rsidR="004E357C">
        <w:rPr>
          <w:rFonts w:ascii="Times New Roman" w:hAnsi="Times New Roman" w:hint="eastAsia"/>
          <w:szCs w:val="21"/>
        </w:rPr>
        <w:t>GW-</w:t>
      </w:r>
      <w:r w:rsidR="00A81DF4" w:rsidRPr="009937D7">
        <w:rPr>
          <w:rFonts w:ascii="Times New Roman" w:hAnsi="Times New Roman"/>
          <w:szCs w:val="21"/>
        </w:rPr>
        <w:t>2</w:t>
      </w:r>
      <w:r w:rsidR="006207B1">
        <w:rPr>
          <w:rFonts w:ascii="Times New Roman" w:hAnsi="Times New Roman" w:hint="eastAsia"/>
          <w:szCs w:val="21"/>
        </w:rPr>
        <w:t>0</w:t>
      </w:r>
      <w:r w:rsidR="00A81DF4" w:rsidRPr="009937D7">
        <w:rPr>
          <w:rFonts w:ascii="Times New Roman" w:hAnsi="Times New Roman"/>
          <w:szCs w:val="21"/>
        </w:rPr>
        <w:t>0</w:t>
      </w:r>
      <w:r w:rsidRPr="009937D7">
        <w:rPr>
          <w:rFonts w:ascii="Times New Roman" w:hAnsi="Times New Roman" w:hint="eastAsia"/>
          <w:szCs w:val="21"/>
        </w:rPr>
        <w:t>-</w:t>
      </w:r>
      <w:r w:rsidR="004E357C">
        <w:rPr>
          <w:rFonts w:ascii="Times New Roman" w:hAnsi="Times New Roman" w:hint="eastAsia"/>
          <w:szCs w:val="21"/>
        </w:rPr>
        <w:t>20</w:t>
      </w:r>
      <w:r w:rsidRPr="009937D7">
        <w:rPr>
          <w:rFonts w:ascii="Times New Roman" w:hAnsi="Times New Roman" w:hint="eastAsia"/>
          <w:szCs w:val="21"/>
        </w:rPr>
        <w:t>000</w:t>
      </w:r>
      <w:r w:rsidR="00D86FA7" w:rsidRPr="009937D7">
        <w:rPr>
          <w:rFonts w:ascii="Times New Roman" w:hAnsi="Times New Roman" w:hint="eastAsia"/>
          <w:szCs w:val="21"/>
        </w:rPr>
        <w:t>×</w:t>
      </w:r>
      <w:r w:rsidRPr="009937D7">
        <w:rPr>
          <w:rFonts w:ascii="Times New Roman" w:hAnsi="Times New Roman" w:hint="eastAsia"/>
          <w:szCs w:val="21"/>
        </w:rPr>
        <w:t>1</w:t>
      </w:r>
      <w:r w:rsidR="00C211BB">
        <w:rPr>
          <w:rFonts w:ascii="Times New Roman" w:hAnsi="Times New Roman" w:hint="eastAsia"/>
          <w:szCs w:val="21"/>
        </w:rPr>
        <w:t>5</w:t>
      </w:r>
      <w:r w:rsidRPr="009937D7">
        <w:rPr>
          <w:rFonts w:ascii="Times New Roman" w:hAnsi="Times New Roman" w:hint="eastAsia"/>
          <w:szCs w:val="21"/>
        </w:rPr>
        <w:t>00</w:t>
      </w:r>
      <w:r w:rsidR="00D86FA7" w:rsidRPr="009937D7">
        <w:rPr>
          <w:rFonts w:ascii="Times New Roman" w:hAnsi="Times New Roman" w:hint="eastAsia"/>
          <w:szCs w:val="21"/>
        </w:rPr>
        <w:t>×</w:t>
      </w:r>
      <w:r w:rsidRPr="009937D7">
        <w:rPr>
          <w:rFonts w:ascii="Times New Roman" w:hAnsi="Times New Roman" w:hint="eastAsia"/>
          <w:szCs w:val="21"/>
        </w:rPr>
        <w:t>10</w:t>
      </w:r>
      <w:r w:rsidR="00A81DF4" w:rsidRPr="009937D7">
        <w:rPr>
          <w:rFonts w:ascii="Times New Roman" w:hAnsi="Times New Roman"/>
          <w:szCs w:val="21"/>
        </w:rPr>
        <w:t xml:space="preserve"> </w:t>
      </w:r>
      <w:r w:rsidR="00020792">
        <w:rPr>
          <w:rFonts w:ascii="Times New Roman" w:hAnsi="Times New Roman" w:hint="eastAsia"/>
          <w:szCs w:val="21"/>
        </w:rPr>
        <w:t>-500-</w:t>
      </w:r>
      <w:r w:rsidR="00A81DF4" w:rsidRPr="009937D7">
        <w:rPr>
          <w:rFonts w:ascii="Times New Roman" w:hAnsi="Times New Roman"/>
          <w:szCs w:val="21"/>
        </w:rPr>
        <w:t>A</w:t>
      </w:r>
      <w:r w:rsidR="00A81DF4" w:rsidRPr="009937D7">
        <w:rPr>
          <w:rFonts w:ascii="Times New Roman" w:hAnsi="Times New Roman" w:hint="eastAsia"/>
          <w:szCs w:val="21"/>
        </w:rPr>
        <w:t>（</w:t>
      </w:r>
      <w:r w:rsidR="00A81DF4" w:rsidRPr="009937D7">
        <w:rPr>
          <w:rFonts w:ascii="Times New Roman" w:hAnsi="Times New Roman" w:hint="eastAsia"/>
          <w:szCs w:val="21"/>
        </w:rPr>
        <w:t>A</w:t>
      </w:r>
      <w:r w:rsidR="00A81DF4" w:rsidRPr="009937D7">
        <w:rPr>
          <w:rFonts w:ascii="Times New Roman" w:hAnsi="Times New Roman"/>
          <w:szCs w:val="21"/>
        </w:rPr>
        <w:t>2</w:t>
      </w:r>
      <w:r w:rsidR="00A81DF4" w:rsidRPr="009937D7">
        <w:rPr>
          <w:rFonts w:ascii="Times New Roman" w:hAnsi="Times New Roman" w:hint="eastAsia"/>
          <w:szCs w:val="21"/>
        </w:rPr>
        <w:t>）</w:t>
      </w:r>
      <w:r w:rsidR="00983496" w:rsidRPr="009937D7">
        <w:rPr>
          <w:rFonts w:ascii="Times New Roman" w:hAnsi="Times New Roman" w:hint="eastAsia"/>
          <w:szCs w:val="21"/>
        </w:rPr>
        <w:t>憎水型</w:t>
      </w:r>
      <w:r w:rsidRPr="009937D7">
        <w:rPr>
          <w:rFonts w:ascii="Times New Roman" w:hAnsi="Times New Roman" w:hint="eastAsia"/>
          <w:szCs w:val="21"/>
        </w:rPr>
        <w:t xml:space="preserve"> T/</w:t>
      </w:r>
      <w:r w:rsidR="00142345" w:rsidRPr="009937D7">
        <w:rPr>
          <w:rFonts w:ascii="Times New Roman" w:hAnsi="Times New Roman"/>
          <w:szCs w:val="21"/>
        </w:rPr>
        <w:t>CBMF</w:t>
      </w:r>
      <w:r w:rsidRPr="009937D7">
        <w:rPr>
          <w:rFonts w:ascii="Times New Roman" w:hAnsi="Times New Roman" w:hint="eastAsia"/>
          <w:szCs w:val="21"/>
        </w:rPr>
        <w:t xml:space="preserve"> XXXXX-XXXX</w:t>
      </w:r>
    </w:p>
    <w:p w14:paraId="34417808" w14:textId="40556438" w:rsidR="00E252A0" w:rsidRPr="00CC6B7B" w:rsidRDefault="00AD7ABC" w:rsidP="00D67380">
      <w:pPr>
        <w:pStyle w:val="af6"/>
        <w:numPr>
          <w:ilvl w:val="0"/>
          <w:numId w:val="1"/>
        </w:numPr>
        <w:tabs>
          <w:tab w:val="left" w:pos="426"/>
          <w:tab w:val="left" w:pos="2268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10" w:name="_Toc181607698"/>
      <w:r w:rsidRPr="00CC6B7B">
        <w:rPr>
          <w:rFonts w:ascii="黑体" w:eastAsia="黑体" w:hAnsi="黑体" w:hint="eastAsia"/>
          <w:szCs w:val="21"/>
        </w:rPr>
        <w:t>技术</w:t>
      </w:r>
      <w:r w:rsidR="001B270A" w:rsidRPr="00CC6B7B">
        <w:rPr>
          <w:rFonts w:ascii="黑体" w:eastAsia="黑体" w:hAnsi="黑体"/>
          <w:szCs w:val="21"/>
        </w:rPr>
        <w:t>要求</w:t>
      </w:r>
      <w:bookmarkEnd w:id="10"/>
    </w:p>
    <w:p w14:paraId="7FD06339" w14:textId="07235CA1" w:rsidR="00F302BC" w:rsidRPr="00F302BC" w:rsidRDefault="00F659A2" w:rsidP="00F302BC">
      <w:pPr>
        <w:pStyle w:val="af6"/>
        <w:numPr>
          <w:ilvl w:val="1"/>
          <w:numId w:val="1"/>
        </w:numPr>
        <w:spacing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11" w:name="_Toc181607699"/>
      <w:bookmarkStart w:id="12" w:name="_Hlk131013404"/>
      <w:r w:rsidRPr="00F302BC">
        <w:rPr>
          <w:rFonts w:ascii="黑体" w:eastAsia="黑体" w:hAnsi="黑体"/>
          <w:szCs w:val="21"/>
        </w:rPr>
        <w:t>高温用</w:t>
      </w:r>
      <w:r w:rsidRPr="00F302BC">
        <w:rPr>
          <w:rFonts w:ascii="黑体" w:eastAsia="黑体" w:hAnsi="黑体" w:hint="eastAsia"/>
          <w:szCs w:val="21"/>
        </w:rPr>
        <w:t>制品通用要</w:t>
      </w:r>
      <w:r w:rsidR="00837611" w:rsidRPr="00F302BC">
        <w:rPr>
          <w:rFonts w:ascii="黑体" w:eastAsia="黑体" w:hAnsi="黑体" w:hint="eastAsia"/>
          <w:szCs w:val="21"/>
        </w:rPr>
        <w:t>求</w:t>
      </w:r>
      <w:bookmarkEnd w:id="11"/>
    </w:p>
    <w:bookmarkEnd w:id="12"/>
    <w:p w14:paraId="6B5E35CC" w14:textId="6BACA951" w:rsidR="00E252A0" w:rsidRPr="00CC6B7B" w:rsidRDefault="00AD7ABC" w:rsidP="00EB7310">
      <w:pPr>
        <w:spacing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</w:t>
      </w:r>
      <w:r w:rsidRPr="00CC6B7B">
        <w:rPr>
          <w:rFonts w:ascii="黑体" w:eastAsia="黑体" w:hAnsi="黑体"/>
          <w:szCs w:val="21"/>
        </w:rPr>
        <w:t>.1</w:t>
      </w:r>
      <w:r w:rsidR="00C05689" w:rsidRPr="00CC6B7B">
        <w:rPr>
          <w:rFonts w:ascii="黑体" w:eastAsia="黑体" w:hAnsi="黑体" w:hint="eastAsia"/>
          <w:szCs w:val="21"/>
        </w:rPr>
        <w:t>.</w:t>
      </w:r>
      <w:r w:rsidR="00C05689" w:rsidRPr="00CC6B7B">
        <w:rPr>
          <w:rFonts w:ascii="黑体" w:eastAsia="黑体" w:hAnsi="黑体"/>
          <w:szCs w:val="21"/>
        </w:rPr>
        <w:t>1</w:t>
      </w:r>
      <w:r w:rsidRPr="00CC6B7B">
        <w:rPr>
          <w:rFonts w:ascii="黑体" w:eastAsia="黑体" w:hAnsi="黑体"/>
          <w:szCs w:val="21"/>
        </w:rPr>
        <w:t xml:space="preserve"> </w:t>
      </w:r>
      <w:r w:rsidR="009B4E29" w:rsidRPr="00CC6B7B">
        <w:rPr>
          <w:rFonts w:ascii="黑体" w:eastAsia="黑体" w:hAnsi="黑体" w:hint="eastAsia"/>
          <w:szCs w:val="21"/>
        </w:rPr>
        <w:t>外观</w:t>
      </w:r>
    </w:p>
    <w:p w14:paraId="1167F21E" w14:textId="0E1FAFC9" w:rsidR="00AD7ABC" w:rsidRPr="009937D7" w:rsidRDefault="00AD7ABC" w:rsidP="00AD7ABC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表面应平整，不得有妨碍使用的伤痕、污迹、破损。</w:t>
      </w:r>
    </w:p>
    <w:p w14:paraId="52BDA355" w14:textId="34DE4955" w:rsidR="00D705DE" w:rsidRPr="00CC6B7B" w:rsidRDefault="009B4E29" w:rsidP="00CC6B7B">
      <w:pPr>
        <w:spacing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5.</w:t>
      </w:r>
      <w:r w:rsidR="00C05689" w:rsidRPr="00CC6B7B">
        <w:rPr>
          <w:rFonts w:ascii="黑体" w:eastAsia="黑体" w:hAnsi="黑体"/>
          <w:szCs w:val="21"/>
        </w:rPr>
        <w:t>1.</w:t>
      </w:r>
      <w:r w:rsidRPr="00CC6B7B">
        <w:rPr>
          <w:rFonts w:ascii="黑体" w:eastAsia="黑体" w:hAnsi="黑体" w:hint="eastAsia"/>
          <w:szCs w:val="21"/>
        </w:rPr>
        <w:t xml:space="preserve">2 </w:t>
      </w:r>
      <w:r w:rsidR="00D705DE" w:rsidRPr="00CC6B7B">
        <w:rPr>
          <w:rFonts w:ascii="黑体" w:eastAsia="黑体" w:hAnsi="黑体" w:hint="eastAsia"/>
          <w:szCs w:val="21"/>
        </w:rPr>
        <w:t>尺寸允许偏差</w:t>
      </w:r>
    </w:p>
    <w:p w14:paraId="2FAA40FD" w14:textId="4EB01619" w:rsidR="00B87673" w:rsidRPr="009937D7" w:rsidRDefault="00B87673" w:rsidP="00B87673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尺寸允许偏差应符合表</w:t>
      </w:r>
      <w:r w:rsidRPr="009937D7">
        <w:rPr>
          <w:rFonts w:ascii="Times New Roman" w:hAnsi="Times New Roman" w:hint="eastAsia"/>
          <w:szCs w:val="21"/>
        </w:rPr>
        <w:t>1</w:t>
      </w:r>
      <w:r w:rsidRPr="009937D7">
        <w:rPr>
          <w:rFonts w:ascii="Times New Roman" w:hAnsi="Times New Roman" w:hint="eastAsia"/>
          <w:szCs w:val="21"/>
        </w:rPr>
        <w:t>的</w:t>
      </w:r>
      <w:r w:rsidR="00387190">
        <w:rPr>
          <w:rFonts w:ascii="Times New Roman" w:hAnsi="Times New Roman" w:hint="eastAsia"/>
          <w:szCs w:val="21"/>
        </w:rPr>
        <w:t>规定</w:t>
      </w:r>
      <w:r w:rsidRPr="009937D7">
        <w:rPr>
          <w:rFonts w:ascii="Times New Roman" w:hAnsi="Times New Roman" w:hint="eastAsia"/>
          <w:szCs w:val="21"/>
        </w:rPr>
        <w:t>。</w:t>
      </w:r>
    </w:p>
    <w:p w14:paraId="12620598" w14:textId="370CD993" w:rsidR="00B87673" w:rsidRPr="00AD50B8" w:rsidRDefault="00B87673" w:rsidP="004F07A1">
      <w:pPr>
        <w:spacing w:beforeLines="50" w:before="156" w:afterLines="50" w:after="156"/>
        <w:ind w:firstLineChars="0" w:firstLine="0"/>
        <w:jc w:val="center"/>
        <w:rPr>
          <w:rFonts w:ascii="黑体" w:eastAsia="黑体" w:hAnsi="黑体" w:hint="eastAsia"/>
          <w:szCs w:val="21"/>
        </w:rPr>
      </w:pPr>
      <w:r w:rsidRPr="00AD50B8">
        <w:rPr>
          <w:rFonts w:ascii="黑体" w:eastAsia="黑体" w:hAnsi="黑体" w:hint="eastAsia"/>
          <w:szCs w:val="21"/>
        </w:rPr>
        <w:t>表1</w:t>
      </w:r>
      <w:r w:rsidR="00AD50B8">
        <w:rPr>
          <w:rFonts w:ascii="黑体" w:eastAsia="黑体" w:hAnsi="黑体"/>
          <w:szCs w:val="21"/>
        </w:rPr>
        <w:t xml:space="preserve">  </w:t>
      </w:r>
      <w:r w:rsidRPr="00AD50B8">
        <w:rPr>
          <w:rFonts w:ascii="黑体" w:eastAsia="黑体" w:hAnsi="黑体" w:hint="eastAsia"/>
          <w:szCs w:val="21"/>
        </w:rPr>
        <w:t>尺寸</w:t>
      </w:r>
      <w:r w:rsidR="00ED297D">
        <w:rPr>
          <w:rFonts w:ascii="黑体" w:eastAsia="黑体" w:hAnsi="黑体" w:hint="eastAsia"/>
          <w:szCs w:val="21"/>
        </w:rPr>
        <w:t>密度</w:t>
      </w:r>
      <w:r w:rsidRPr="00AD50B8">
        <w:rPr>
          <w:rFonts w:ascii="黑体" w:eastAsia="黑体" w:hAnsi="黑体" w:hint="eastAsia"/>
          <w:szCs w:val="21"/>
        </w:rPr>
        <w:t>偏差要求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564"/>
        <w:gridCol w:w="1276"/>
        <w:gridCol w:w="1413"/>
      </w:tblGrid>
      <w:tr w:rsidR="00005194" w:rsidRPr="009937D7" w14:paraId="0DC8D73F" w14:textId="6C0589E4" w:rsidTr="006918B7">
        <w:trPr>
          <w:trHeight w:val="740"/>
          <w:jc w:val="center"/>
        </w:trPr>
        <w:tc>
          <w:tcPr>
            <w:tcW w:w="1129" w:type="dxa"/>
            <w:vAlign w:val="center"/>
          </w:tcPr>
          <w:p w14:paraId="502FCD0B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项目</w:t>
            </w:r>
          </w:p>
        </w:tc>
        <w:tc>
          <w:tcPr>
            <w:tcW w:w="1564" w:type="dxa"/>
            <w:vAlign w:val="center"/>
          </w:tcPr>
          <w:p w14:paraId="54D9FEAE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长度（</w:t>
            </w:r>
            <w:r w:rsidRPr="009937D7">
              <w:rPr>
                <w:rFonts w:ascii="Times New Roman" w:hAnsi="Times New Roman" w:hint="eastAsia"/>
                <w:szCs w:val="21"/>
              </w:rPr>
              <w:t>L</w:t>
            </w:r>
            <w:r w:rsidRPr="009937D7">
              <w:rPr>
                <w:rFonts w:ascii="Times New Roman" w:hAnsi="Times New Roman" w:hint="eastAsia"/>
                <w:szCs w:val="21"/>
              </w:rPr>
              <w:t>）</w:t>
            </w:r>
          </w:p>
          <w:p w14:paraId="4A0C3154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/>
                <w:szCs w:val="21"/>
              </w:rPr>
              <w:t>mm</w:t>
            </w:r>
          </w:p>
        </w:tc>
        <w:tc>
          <w:tcPr>
            <w:tcW w:w="1276" w:type="dxa"/>
            <w:vAlign w:val="center"/>
          </w:tcPr>
          <w:p w14:paraId="50CD2E5E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宽度（</w:t>
            </w:r>
            <w:r w:rsidRPr="009937D7">
              <w:rPr>
                <w:rFonts w:ascii="Times New Roman" w:hAnsi="Times New Roman" w:hint="eastAsia"/>
                <w:szCs w:val="21"/>
              </w:rPr>
              <w:t>W</w:t>
            </w:r>
            <w:r w:rsidRPr="009937D7">
              <w:rPr>
                <w:rFonts w:ascii="Times New Roman" w:hAnsi="Times New Roman" w:hint="eastAsia"/>
                <w:szCs w:val="21"/>
              </w:rPr>
              <w:t>）</w:t>
            </w:r>
          </w:p>
          <w:p w14:paraId="6A78B798" w14:textId="77777777" w:rsidR="00005194" w:rsidRPr="009937D7" w:rsidRDefault="00005194" w:rsidP="007E1410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/>
                <w:szCs w:val="21"/>
              </w:rPr>
              <w:t>mm</w:t>
            </w:r>
          </w:p>
        </w:tc>
        <w:tc>
          <w:tcPr>
            <w:tcW w:w="1413" w:type="dxa"/>
            <w:vAlign w:val="center"/>
          </w:tcPr>
          <w:p w14:paraId="34282E31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厚度（</w:t>
            </w:r>
            <w:r w:rsidRPr="009937D7">
              <w:rPr>
                <w:rFonts w:ascii="Times New Roman" w:hAnsi="Times New Roman" w:hint="eastAsia"/>
                <w:szCs w:val="21"/>
              </w:rPr>
              <w:t>T</w:t>
            </w:r>
            <w:r w:rsidRPr="009937D7">
              <w:rPr>
                <w:rFonts w:ascii="Times New Roman" w:hAnsi="Times New Roman" w:hint="eastAsia"/>
                <w:szCs w:val="21"/>
              </w:rPr>
              <w:t>）</w:t>
            </w:r>
          </w:p>
          <w:p w14:paraId="0480DDD4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005194" w:rsidRPr="009937D7" w14:paraId="53E02066" w14:textId="1971F042" w:rsidTr="00F0685B">
        <w:trPr>
          <w:trHeight w:val="487"/>
          <w:jc w:val="center"/>
        </w:trPr>
        <w:tc>
          <w:tcPr>
            <w:tcW w:w="1129" w:type="dxa"/>
            <w:vAlign w:val="center"/>
          </w:tcPr>
          <w:p w14:paraId="6CF6323F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允许偏差</w:t>
            </w:r>
          </w:p>
        </w:tc>
        <w:tc>
          <w:tcPr>
            <w:tcW w:w="1564" w:type="dxa"/>
            <w:vAlign w:val="center"/>
          </w:tcPr>
          <w:p w14:paraId="3BF29B17" w14:textId="7777777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不允许负偏差</w:t>
            </w:r>
          </w:p>
        </w:tc>
        <w:tc>
          <w:tcPr>
            <w:tcW w:w="1276" w:type="dxa"/>
            <w:vAlign w:val="center"/>
          </w:tcPr>
          <w:p w14:paraId="6534931A" w14:textId="73D4E3D6" w:rsidR="00005194" w:rsidRPr="009937D7" w:rsidRDefault="00005194" w:rsidP="00EA6262">
            <w:pPr>
              <w:ind w:firstLineChars="95" w:firstLine="199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+</w:t>
            </w:r>
            <w:r w:rsidRPr="009937D7">
              <w:rPr>
                <w:rFonts w:ascii="Times New Roman" w:hAnsi="Times New Roman"/>
                <w:szCs w:val="21"/>
              </w:rPr>
              <w:t>15</w:t>
            </w:r>
          </w:p>
          <w:p w14:paraId="2CFC2CCE" w14:textId="23697965" w:rsidR="00005194" w:rsidRPr="009937D7" w:rsidRDefault="00005194" w:rsidP="00EA6262">
            <w:pPr>
              <w:ind w:firstLineChars="95" w:firstLine="199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-</w:t>
            </w:r>
            <w:r w:rsidRPr="009937D7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413" w:type="dxa"/>
            <w:vAlign w:val="center"/>
          </w:tcPr>
          <w:p w14:paraId="614FA4F0" w14:textId="09949CBC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+</w:t>
            </w:r>
            <w:r w:rsidRPr="009937D7">
              <w:rPr>
                <w:rFonts w:ascii="Times New Roman" w:hAnsi="Times New Roman"/>
                <w:szCs w:val="21"/>
              </w:rPr>
              <w:t>3</w:t>
            </w:r>
          </w:p>
          <w:p w14:paraId="47777DAE" w14:textId="5841FEF7" w:rsidR="00005194" w:rsidRPr="009937D7" w:rsidRDefault="00005194" w:rsidP="00EA626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/>
                <w:szCs w:val="21"/>
              </w:rPr>
              <w:t>-1</w:t>
            </w:r>
          </w:p>
        </w:tc>
      </w:tr>
    </w:tbl>
    <w:p w14:paraId="3D061467" w14:textId="6AC6BB89" w:rsidR="00005194" w:rsidRPr="00CC6B7B" w:rsidRDefault="00005194" w:rsidP="00005194">
      <w:pPr>
        <w:spacing w:beforeLines="50" w:before="156" w:afterLines="50" w:after="156"/>
        <w:ind w:firstLineChars="0" w:firstLine="0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5.</w:t>
      </w:r>
      <w:r w:rsidRPr="00CC6B7B">
        <w:rPr>
          <w:rFonts w:ascii="黑体" w:eastAsia="黑体" w:hAnsi="黑体"/>
          <w:szCs w:val="21"/>
        </w:rPr>
        <w:t>1.</w:t>
      </w:r>
      <w:r w:rsidRPr="00CC6B7B">
        <w:rPr>
          <w:rFonts w:ascii="黑体" w:eastAsia="黑体" w:hAnsi="黑体" w:hint="eastAsia"/>
          <w:szCs w:val="21"/>
        </w:rPr>
        <w:t xml:space="preserve">3 </w:t>
      </w:r>
      <w:r>
        <w:rPr>
          <w:rFonts w:ascii="黑体" w:eastAsia="黑体" w:hAnsi="黑体" w:hint="eastAsia"/>
          <w:szCs w:val="21"/>
        </w:rPr>
        <w:t>体积密度</w:t>
      </w:r>
    </w:p>
    <w:p w14:paraId="2D498158" w14:textId="05FF7954" w:rsidR="00005194" w:rsidRDefault="00005194" w:rsidP="00005194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实测体积密度与标称体积密度的偏差应不大于</w:t>
      </w:r>
      <w:r>
        <w:rPr>
          <w:rFonts w:ascii="Times New Roman" w:hAnsi="Times New Roman" w:hint="eastAsia"/>
          <w:szCs w:val="21"/>
        </w:rPr>
        <w:t>20%</w:t>
      </w:r>
      <w:r>
        <w:rPr>
          <w:rFonts w:ascii="Times New Roman" w:hAnsi="Times New Roman" w:hint="eastAsia"/>
          <w:szCs w:val="21"/>
        </w:rPr>
        <w:t>。</w:t>
      </w:r>
    </w:p>
    <w:p w14:paraId="66CB3B1B" w14:textId="0E5FC6C2" w:rsidR="00295F0B" w:rsidRPr="00CC6B7B" w:rsidRDefault="009B4E29" w:rsidP="00FD4EE1">
      <w:pPr>
        <w:spacing w:beforeLines="50" w:before="156" w:afterLines="50" w:after="156"/>
        <w:ind w:firstLineChars="0" w:firstLine="0"/>
        <w:rPr>
          <w:rFonts w:ascii="黑体" w:eastAsia="黑体" w:hAnsi="黑体" w:hint="eastAsia"/>
          <w:szCs w:val="21"/>
        </w:rPr>
      </w:pPr>
      <w:bookmarkStart w:id="13" w:name="_Hlk181602749"/>
      <w:r w:rsidRPr="00CC6B7B">
        <w:rPr>
          <w:rFonts w:ascii="黑体" w:eastAsia="黑体" w:hAnsi="黑体" w:hint="eastAsia"/>
          <w:szCs w:val="21"/>
        </w:rPr>
        <w:t>5.</w:t>
      </w:r>
      <w:r w:rsidR="00C05689" w:rsidRPr="00CC6B7B">
        <w:rPr>
          <w:rFonts w:ascii="黑体" w:eastAsia="黑体" w:hAnsi="黑体"/>
          <w:szCs w:val="21"/>
        </w:rPr>
        <w:t>1.</w:t>
      </w:r>
      <w:r w:rsidR="002F3782">
        <w:rPr>
          <w:rFonts w:ascii="黑体" w:eastAsia="黑体" w:hAnsi="黑体" w:hint="eastAsia"/>
          <w:szCs w:val="21"/>
        </w:rPr>
        <w:t>4</w:t>
      </w:r>
      <w:r w:rsidRPr="00CC6B7B">
        <w:rPr>
          <w:rFonts w:ascii="黑体" w:eastAsia="黑体" w:hAnsi="黑体" w:hint="eastAsia"/>
          <w:szCs w:val="21"/>
        </w:rPr>
        <w:t xml:space="preserve"> </w:t>
      </w:r>
      <w:r w:rsidR="000212FC">
        <w:rPr>
          <w:rFonts w:ascii="黑体" w:eastAsia="黑体" w:hAnsi="黑体" w:hint="eastAsia"/>
          <w:szCs w:val="21"/>
        </w:rPr>
        <w:t>物理性能</w:t>
      </w:r>
    </w:p>
    <w:p w14:paraId="31E2570E" w14:textId="5301795E" w:rsidR="00574883" w:rsidRDefault="00AA5535" w:rsidP="001C6B8A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管道用气凝胶绝热制品的物理性能应符合表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的规定</w:t>
      </w:r>
      <w:r w:rsidR="004D2A5B">
        <w:rPr>
          <w:rFonts w:ascii="Times New Roman" w:hAnsi="Times New Roman" w:hint="eastAsia"/>
          <w:szCs w:val="21"/>
        </w:rPr>
        <w:t>。</w:t>
      </w:r>
    </w:p>
    <w:bookmarkEnd w:id="13"/>
    <w:p w14:paraId="4CDA1280" w14:textId="1DBD2C1F" w:rsidR="001C6B8A" w:rsidRPr="006C5C8B" w:rsidRDefault="004D2A5B" w:rsidP="006C5C8B">
      <w:pPr>
        <w:spacing w:beforeLines="50" w:before="156" w:afterLines="50" w:after="156"/>
        <w:ind w:firstLine="420"/>
        <w:jc w:val="center"/>
        <w:rPr>
          <w:rFonts w:ascii="黑体" w:eastAsia="黑体" w:hAnsi="黑体" w:hint="eastAsia"/>
          <w:szCs w:val="21"/>
        </w:rPr>
      </w:pPr>
      <w:r w:rsidRPr="006C5C8B">
        <w:rPr>
          <w:rFonts w:ascii="黑体" w:eastAsia="黑体" w:hAnsi="黑体" w:hint="eastAsia"/>
          <w:szCs w:val="21"/>
        </w:rPr>
        <w:t>表2</w:t>
      </w:r>
      <w:r w:rsidRPr="006C5C8B">
        <w:rPr>
          <w:rFonts w:ascii="黑体" w:eastAsia="黑体" w:hAnsi="黑体"/>
          <w:szCs w:val="21"/>
        </w:rPr>
        <w:t xml:space="preserve">  </w:t>
      </w:r>
      <w:r w:rsidR="006C5C8B" w:rsidRPr="006C5C8B">
        <w:rPr>
          <w:rFonts w:ascii="黑体" w:eastAsia="黑体" w:hAnsi="黑体" w:hint="eastAsia"/>
          <w:szCs w:val="21"/>
        </w:rPr>
        <w:t>管道用气凝胶绝热制品物理性能</w:t>
      </w:r>
      <w:r w:rsidR="00367517">
        <w:rPr>
          <w:rFonts w:ascii="黑体" w:eastAsia="黑体" w:hAnsi="黑体" w:hint="eastAsia"/>
          <w:szCs w:val="21"/>
        </w:rPr>
        <w:t>要求</w:t>
      </w:r>
    </w:p>
    <w:tbl>
      <w:tblPr>
        <w:tblStyle w:val="11"/>
        <w:tblW w:w="7650" w:type="dxa"/>
        <w:jc w:val="center"/>
        <w:tblLook w:val="04A0" w:firstRow="1" w:lastRow="0" w:firstColumn="1" w:lastColumn="0" w:noHBand="0" w:noVBand="1"/>
      </w:tblPr>
      <w:tblGrid>
        <w:gridCol w:w="846"/>
        <w:gridCol w:w="3827"/>
        <w:gridCol w:w="1559"/>
        <w:gridCol w:w="1418"/>
      </w:tblGrid>
      <w:tr w:rsidR="00922899" w:rsidRPr="00922899" w14:paraId="659C35B2" w14:textId="77777777" w:rsidTr="00922899">
        <w:trPr>
          <w:trHeight w:val="454"/>
          <w:jc w:val="center"/>
        </w:trPr>
        <w:tc>
          <w:tcPr>
            <w:tcW w:w="846" w:type="dxa"/>
            <w:vAlign w:val="center"/>
          </w:tcPr>
          <w:p w14:paraId="1939AEAE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3827" w:type="dxa"/>
            <w:vAlign w:val="center"/>
          </w:tcPr>
          <w:p w14:paraId="54EEF6C4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2977" w:type="dxa"/>
            <w:gridSpan w:val="2"/>
            <w:vAlign w:val="center"/>
          </w:tcPr>
          <w:p w14:paraId="6E7DA7D3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技术指标</w:t>
            </w:r>
          </w:p>
        </w:tc>
      </w:tr>
      <w:tr w:rsidR="00922899" w:rsidRPr="00922899" w14:paraId="4BC78671" w14:textId="77777777" w:rsidTr="00922899">
        <w:trPr>
          <w:trHeight w:val="454"/>
          <w:jc w:val="center"/>
        </w:trPr>
        <w:tc>
          <w:tcPr>
            <w:tcW w:w="846" w:type="dxa"/>
            <w:vAlign w:val="center"/>
          </w:tcPr>
          <w:p w14:paraId="51351E6C" w14:textId="6AC9DF50" w:rsidR="00922899" w:rsidRPr="00922899" w:rsidRDefault="00F1638A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3827" w:type="dxa"/>
            <w:vAlign w:val="center"/>
          </w:tcPr>
          <w:p w14:paraId="7DDCF178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振动质量损失率</w:t>
            </w:r>
            <w:r w:rsidRPr="00922899">
              <w:rPr>
                <w:rFonts w:ascii="Times New Roman" w:hAnsi="Times New Roman" w:cs="Times New Roman" w:hint="eastAsia"/>
              </w:rPr>
              <w:t>/%</w:t>
            </w:r>
          </w:p>
        </w:tc>
        <w:tc>
          <w:tcPr>
            <w:tcW w:w="2977" w:type="dxa"/>
            <w:gridSpan w:val="2"/>
            <w:vAlign w:val="center"/>
          </w:tcPr>
          <w:p w14:paraId="20287970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B72F55">
              <w:rPr>
                <w:rFonts w:ascii="宋体" w:hAnsi="宋体" w:cs="Times New Roman"/>
              </w:rPr>
              <w:t>≤</w:t>
            </w:r>
            <w:r w:rsidRPr="00922899">
              <w:rPr>
                <w:rFonts w:ascii="Times New Roman" w:hAnsi="Times New Roman" w:cs="Times New Roman" w:hint="eastAsia"/>
              </w:rPr>
              <w:t>1</w:t>
            </w:r>
            <w:r w:rsidRPr="00922899">
              <w:rPr>
                <w:rFonts w:ascii="Times New Roman" w:hAnsi="Times New Roman" w:cs="Times New Roman"/>
              </w:rPr>
              <w:t>.0</w:t>
            </w:r>
          </w:p>
        </w:tc>
      </w:tr>
      <w:tr w:rsidR="00922899" w:rsidRPr="00922899" w14:paraId="415E84C8" w14:textId="77777777" w:rsidTr="00922899">
        <w:trPr>
          <w:trHeight w:val="454"/>
          <w:jc w:val="center"/>
        </w:trPr>
        <w:tc>
          <w:tcPr>
            <w:tcW w:w="846" w:type="dxa"/>
            <w:vAlign w:val="center"/>
          </w:tcPr>
          <w:p w14:paraId="407D8534" w14:textId="68300CAA" w:rsidR="00922899" w:rsidRPr="00922899" w:rsidRDefault="00F1638A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2</w:t>
            </w:r>
          </w:p>
        </w:tc>
        <w:tc>
          <w:tcPr>
            <w:tcW w:w="3827" w:type="dxa"/>
            <w:vAlign w:val="center"/>
          </w:tcPr>
          <w:p w14:paraId="2A6BE1CD" w14:textId="53142341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燃烧性能</w:t>
            </w:r>
            <w:r w:rsidR="0023284C">
              <w:rPr>
                <w:rFonts w:ascii="Times New Roman" w:hAnsi="Times New Roman" w:cs="Times New Roman" w:hint="eastAsia"/>
              </w:rPr>
              <w:t>分级</w:t>
            </w:r>
          </w:p>
        </w:tc>
        <w:tc>
          <w:tcPr>
            <w:tcW w:w="2977" w:type="dxa"/>
            <w:gridSpan w:val="2"/>
            <w:vAlign w:val="center"/>
          </w:tcPr>
          <w:p w14:paraId="07C23B03" w14:textId="461A6CC9" w:rsidR="00922899" w:rsidRPr="00922899" w:rsidRDefault="009D56A7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4A120B">
              <w:rPr>
                <w:rFonts w:ascii="Times New Roman" w:hAnsi="Times New Roman" w:cs="Times New Roman" w:hint="eastAsia"/>
              </w:rPr>
              <w:t>不得低于</w:t>
            </w:r>
            <w:r w:rsidR="00E829FD">
              <w:rPr>
                <w:rFonts w:ascii="Times New Roman" w:hAnsi="Times New Roman" w:cs="Times New Roman" w:hint="eastAsia"/>
              </w:rPr>
              <w:t>A</w:t>
            </w:r>
            <w:r w:rsidRPr="004A120B">
              <w:rPr>
                <w:rFonts w:ascii="Times New Roman" w:hAnsi="Times New Roman" w:cs="Times New Roman" w:hint="eastAsia"/>
              </w:rPr>
              <w:t>级</w:t>
            </w:r>
          </w:p>
        </w:tc>
      </w:tr>
      <w:tr w:rsidR="00922899" w:rsidRPr="00922899" w14:paraId="6918297D" w14:textId="77777777" w:rsidTr="00922899">
        <w:trPr>
          <w:trHeight w:val="454"/>
          <w:jc w:val="center"/>
        </w:trPr>
        <w:tc>
          <w:tcPr>
            <w:tcW w:w="846" w:type="dxa"/>
            <w:vMerge w:val="restart"/>
            <w:vAlign w:val="center"/>
          </w:tcPr>
          <w:p w14:paraId="330CD3BF" w14:textId="325892A6" w:rsidR="00922899" w:rsidRPr="00922899" w:rsidRDefault="00FA449C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bookmarkStart w:id="14" w:name="_Hlk171684721"/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3827" w:type="dxa"/>
            <w:vMerge w:val="restart"/>
            <w:vAlign w:val="center"/>
          </w:tcPr>
          <w:p w14:paraId="0E241F08" w14:textId="63FEC765" w:rsidR="00922899" w:rsidRPr="00922899" w:rsidRDefault="001F6EE6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平行</w:t>
            </w:r>
            <w:r w:rsidR="00922899" w:rsidRPr="00922899">
              <w:rPr>
                <w:rFonts w:ascii="Times New Roman" w:hAnsi="Times New Roman" w:cs="Times New Roman" w:hint="eastAsia"/>
              </w:rPr>
              <w:t>于表面的抗拉强度</w:t>
            </w:r>
            <w:r w:rsidR="00922899" w:rsidRPr="00922899">
              <w:rPr>
                <w:rFonts w:ascii="Times New Roman" w:hAnsi="Times New Roman" w:cs="Times New Roman" w:hint="eastAsia"/>
              </w:rPr>
              <w:t>/</w:t>
            </w:r>
            <w:r w:rsidR="00922899" w:rsidRPr="00922899">
              <w:rPr>
                <w:rFonts w:ascii="Times New Roman" w:hAnsi="Times New Roman" w:cs="Times New Roman"/>
              </w:rPr>
              <w:t>kPa</w:t>
            </w:r>
          </w:p>
        </w:tc>
        <w:tc>
          <w:tcPr>
            <w:tcW w:w="1559" w:type="dxa"/>
            <w:vAlign w:val="center"/>
          </w:tcPr>
          <w:p w14:paraId="1AC724D0" w14:textId="4C524525" w:rsidR="00922899" w:rsidRPr="00922899" w:rsidRDefault="001D2CB0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玻纤基材</w:t>
            </w:r>
          </w:p>
        </w:tc>
        <w:tc>
          <w:tcPr>
            <w:tcW w:w="1418" w:type="dxa"/>
            <w:vAlign w:val="center"/>
          </w:tcPr>
          <w:p w14:paraId="64DC0E29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4E1BA9">
              <w:rPr>
                <w:rFonts w:ascii="宋体" w:hAnsi="宋体" w:cs="Times New Roman"/>
              </w:rPr>
              <w:t>≥</w:t>
            </w:r>
            <w:r w:rsidRPr="00922899">
              <w:rPr>
                <w:rFonts w:ascii="Times New Roman" w:hAnsi="Times New Roman" w:cs="Times New Roman" w:hint="eastAsia"/>
              </w:rPr>
              <w:t>2</w:t>
            </w:r>
            <w:r w:rsidRPr="00922899">
              <w:rPr>
                <w:rFonts w:ascii="Times New Roman" w:hAnsi="Times New Roman" w:cs="Times New Roman"/>
              </w:rPr>
              <w:t>00</w:t>
            </w:r>
          </w:p>
        </w:tc>
      </w:tr>
      <w:tr w:rsidR="00922899" w:rsidRPr="00922899" w14:paraId="024F9C24" w14:textId="77777777" w:rsidTr="00922899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5EFC7E25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14:paraId="17803433" w14:textId="77777777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C5F4B71" w14:textId="1A92FDB0" w:rsidR="00922899" w:rsidRPr="00922899" w:rsidRDefault="00807420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其他基材</w:t>
            </w:r>
          </w:p>
        </w:tc>
        <w:tc>
          <w:tcPr>
            <w:tcW w:w="1418" w:type="dxa"/>
            <w:vAlign w:val="center"/>
          </w:tcPr>
          <w:p w14:paraId="5EDDE964" w14:textId="26ED12F6" w:rsidR="00922899" w:rsidRPr="00922899" w:rsidRDefault="00922899" w:rsidP="00922899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4E1BA9">
              <w:rPr>
                <w:rFonts w:ascii="宋体" w:hAnsi="宋体" w:cs="Times New Roman"/>
              </w:rPr>
              <w:t>≥</w:t>
            </w:r>
            <w:r w:rsidRPr="00922899">
              <w:rPr>
                <w:rFonts w:ascii="Times New Roman" w:hAnsi="Times New Roman" w:cs="Times New Roman" w:hint="eastAsia"/>
              </w:rPr>
              <w:t>2</w:t>
            </w:r>
            <w:r w:rsidR="00807420">
              <w:rPr>
                <w:rFonts w:ascii="Times New Roman" w:hAnsi="Times New Roman" w:cs="Times New Roman" w:hint="eastAsia"/>
              </w:rPr>
              <w:t>1</w:t>
            </w:r>
          </w:p>
        </w:tc>
      </w:tr>
    </w:tbl>
    <w:p w14:paraId="179F1150" w14:textId="2A28217C" w:rsidR="00080936" w:rsidRPr="00CC6B7B" w:rsidRDefault="00080936" w:rsidP="00080936">
      <w:pPr>
        <w:spacing w:beforeLines="50" w:before="156" w:afterLines="50" w:after="156"/>
        <w:ind w:firstLineChars="0" w:firstLine="0"/>
        <w:rPr>
          <w:rFonts w:ascii="黑体" w:eastAsia="黑体" w:hAnsi="黑体" w:hint="eastAsia"/>
          <w:szCs w:val="21"/>
        </w:rPr>
      </w:pPr>
      <w:bookmarkStart w:id="15" w:name="_Hlk162354688"/>
      <w:bookmarkEnd w:id="14"/>
      <w:r w:rsidRPr="00CC6B7B">
        <w:rPr>
          <w:rFonts w:ascii="黑体" w:eastAsia="黑体" w:hAnsi="黑体" w:hint="eastAsia"/>
          <w:szCs w:val="21"/>
        </w:rPr>
        <w:t>5.</w:t>
      </w:r>
      <w:r w:rsidRPr="00CC6B7B">
        <w:rPr>
          <w:rFonts w:ascii="黑体" w:eastAsia="黑体" w:hAnsi="黑体"/>
          <w:szCs w:val="21"/>
        </w:rPr>
        <w:t>1.</w:t>
      </w:r>
      <w:r>
        <w:rPr>
          <w:rFonts w:ascii="黑体" w:eastAsia="黑体" w:hAnsi="黑体" w:hint="eastAsia"/>
          <w:szCs w:val="21"/>
        </w:rPr>
        <w:t>4</w:t>
      </w:r>
      <w:r w:rsidRPr="00CC6B7B">
        <w:rPr>
          <w:rFonts w:ascii="黑体" w:eastAsia="黑体" w:hAnsi="黑体" w:hint="eastAsia"/>
          <w:szCs w:val="21"/>
        </w:rPr>
        <w:t xml:space="preserve"> </w:t>
      </w:r>
      <w:r w:rsidR="00650961">
        <w:rPr>
          <w:rFonts w:ascii="黑体" w:eastAsia="黑体" w:hAnsi="黑体" w:hint="eastAsia"/>
          <w:szCs w:val="21"/>
        </w:rPr>
        <w:t>可溶出</w:t>
      </w:r>
      <w:r>
        <w:rPr>
          <w:rFonts w:ascii="黑体" w:eastAsia="黑体" w:hAnsi="黑体" w:hint="eastAsia"/>
          <w:szCs w:val="21"/>
        </w:rPr>
        <w:t>离子含量</w:t>
      </w:r>
    </w:p>
    <w:p w14:paraId="2C5D7B14" w14:textId="779EE2B6" w:rsidR="00632589" w:rsidRDefault="00650961" w:rsidP="00B22769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可溶出</w:t>
      </w:r>
      <w:r w:rsidR="00B22769">
        <w:rPr>
          <w:rFonts w:ascii="Times New Roman" w:hAnsi="Times New Roman" w:hint="eastAsia"/>
          <w:szCs w:val="21"/>
        </w:rPr>
        <w:t>离子含量应符合</w:t>
      </w:r>
      <w:r w:rsidR="00B22769">
        <w:rPr>
          <w:rFonts w:ascii="Times New Roman" w:hAnsi="Times New Roman" w:hint="eastAsia"/>
          <w:szCs w:val="21"/>
        </w:rPr>
        <w:t>GB/T 17393</w:t>
      </w:r>
      <w:r w:rsidR="00B22769">
        <w:rPr>
          <w:rFonts w:ascii="Times New Roman" w:hAnsi="Times New Roman" w:hint="eastAsia"/>
          <w:szCs w:val="21"/>
        </w:rPr>
        <w:t>的规定。</w:t>
      </w:r>
    </w:p>
    <w:p w14:paraId="43CB1F7E" w14:textId="5081342A" w:rsidR="00E20575" w:rsidRDefault="00E20575" w:rsidP="00E20575">
      <w:pPr>
        <w:spacing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</w:t>
      </w:r>
      <w:r w:rsidR="00FE7679">
        <w:rPr>
          <w:rFonts w:ascii="黑体" w:eastAsia="黑体" w:hAnsi="黑体" w:hint="eastAsia"/>
          <w:szCs w:val="21"/>
        </w:rPr>
        <w:t>1</w:t>
      </w:r>
      <w:r w:rsidRPr="007A6AAE">
        <w:rPr>
          <w:rFonts w:ascii="黑体" w:eastAsia="黑体" w:hAnsi="黑体" w:hint="eastAsia"/>
          <w:szCs w:val="21"/>
        </w:rPr>
        <w:t>.</w:t>
      </w:r>
      <w:r w:rsidR="00FE7679">
        <w:rPr>
          <w:rFonts w:ascii="黑体" w:eastAsia="黑体" w:hAnsi="黑体" w:hint="eastAsia"/>
          <w:szCs w:val="21"/>
        </w:rPr>
        <w:t>5</w:t>
      </w:r>
      <w:r w:rsidRPr="007A6AAE">
        <w:rPr>
          <w:rFonts w:ascii="黑体" w:eastAsia="黑体" w:hAnsi="黑体" w:hint="eastAsia"/>
          <w:szCs w:val="21"/>
        </w:rPr>
        <w:t xml:space="preserve"> 导热系数</w:t>
      </w:r>
    </w:p>
    <w:p w14:paraId="62840056" w14:textId="77777777" w:rsidR="00E20575" w:rsidRPr="00755A11" w:rsidRDefault="00E20575" w:rsidP="00E20575">
      <w:pPr>
        <w:spacing w:afterLines="50" w:after="156"/>
        <w:ind w:firstLine="420"/>
        <w:jc w:val="left"/>
        <w:rPr>
          <w:rFonts w:ascii="宋体" w:hAnsi="宋体" w:hint="eastAsia"/>
          <w:szCs w:val="21"/>
        </w:rPr>
      </w:pPr>
      <w:bookmarkStart w:id="16" w:name="_Hlk171601769"/>
      <w:r w:rsidRPr="00755A11">
        <w:rPr>
          <w:rFonts w:ascii="宋体" w:hAnsi="宋体" w:hint="eastAsia"/>
          <w:szCs w:val="21"/>
        </w:rPr>
        <w:t>高温用制品的导热系数应符合表</w:t>
      </w:r>
      <w:r w:rsidRPr="00FD79DE">
        <w:rPr>
          <w:rFonts w:ascii="Times New Roman" w:hAnsi="Times New Roman" w:cs="Times New Roman"/>
          <w:szCs w:val="21"/>
        </w:rPr>
        <w:t>3</w:t>
      </w:r>
      <w:r w:rsidRPr="00755A11">
        <w:rPr>
          <w:rFonts w:ascii="宋体" w:hAnsi="宋体"/>
          <w:szCs w:val="21"/>
        </w:rPr>
        <w:t>的规定。</w:t>
      </w:r>
    </w:p>
    <w:bookmarkEnd w:id="16"/>
    <w:p w14:paraId="7D0DBBBB" w14:textId="77777777" w:rsidR="00E20575" w:rsidRPr="002E5A71" w:rsidRDefault="00E20575" w:rsidP="00E20575">
      <w:pPr>
        <w:spacing w:beforeLines="50" w:before="156" w:afterLines="50" w:after="156"/>
        <w:ind w:firstLine="420"/>
        <w:jc w:val="center"/>
        <w:rPr>
          <w:rFonts w:ascii="Times New Roman" w:hAnsi="Times New Roman"/>
          <w:szCs w:val="21"/>
        </w:rPr>
      </w:pPr>
      <w:r w:rsidRPr="002E5A71">
        <w:rPr>
          <w:rFonts w:ascii="Times New Roman" w:hAnsi="Times New Roman" w:hint="eastAsia"/>
          <w:szCs w:val="21"/>
        </w:rPr>
        <w:t>表</w:t>
      </w:r>
      <w:r>
        <w:rPr>
          <w:rFonts w:ascii="Times New Roman" w:hAnsi="Times New Roman" w:hint="eastAsia"/>
          <w:szCs w:val="21"/>
        </w:rPr>
        <w:t>3</w:t>
      </w:r>
      <w:r w:rsidRPr="002E5A71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高温用制品的</w:t>
      </w:r>
      <w:r w:rsidRPr="002E5A71">
        <w:rPr>
          <w:rFonts w:ascii="Times New Roman" w:hAnsi="Times New Roman" w:hint="eastAsia"/>
          <w:szCs w:val="21"/>
        </w:rPr>
        <w:t>导热系数</w:t>
      </w:r>
      <w:r>
        <w:rPr>
          <w:rFonts w:ascii="Times New Roman" w:hAnsi="Times New Roman" w:hint="eastAsia"/>
          <w:szCs w:val="21"/>
        </w:rPr>
        <w:t>要求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641"/>
        <w:gridCol w:w="1205"/>
        <w:gridCol w:w="1392"/>
        <w:gridCol w:w="1392"/>
        <w:gridCol w:w="1392"/>
        <w:gridCol w:w="1274"/>
      </w:tblGrid>
      <w:tr w:rsidR="006861E8" w14:paraId="7C04B920" w14:textId="0B619AA5" w:rsidTr="006861E8">
        <w:trPr>
          <w:trHeight w:val="695"/>
          <w:jc w:val="center"/>
        </w:trPr>
        <w:tc>
          <w:tcPr>
            <w:tcW w:w="1641" w:type="dxa"/>
            <w:vAlign w:val="center"/>
          </w:tcPr>
          <w:p w14:paraId="12E7E2A2" w14:textId="77777777" w:rsidR="006861E8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bookmarkStart w:id="17" w:name="_Hlk171695764"/>
            <w:r>
              <w:rPr>
                <w:rFonts w:ascii="Times New Roman" w:hAnsi="Times New Roman" w:hint="eastAsia"/>
                <w:szCs w:val="21"/>
              </w:rPr>
              <w:t>平均温度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℃</w:t>
            </w:r>
          </w:p>
        </w:tc>
        <w:tc>
          <w:tcPr>
            <w:tcW w:w="1205" w:type="dxa"/>
            <w:vAlign w:val="center"/>
          </w:tcPr>
          <w:p w14:paraId="6A0517E0" w14:textId="0D2BADDA" w:rsidR="006861E8" w:rsidRDefault="006E1BF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25</w:t>
            </w:r>
          </w:p>
        </w:tc>
        <w:tc>
          <w:tcPr>
            <w:tcW w:w="1392" w:type="dxa"/>
            <w:vAlign w:val="center"/>
          </w:tcPr>
          <w:p w14:paraId="64EE1154" w14:textId="2336025B" w:rsidR="006861E8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100</w:t>
            </w:r>
          </w:p>
        </w:tc>
        <w:tc>
          <w:tcPr>
            <w:tcW w:w="1392" w:type="dxa"/>
            <w:vAlign w:val="center"/>
          </w:tcPr>
          <w:p w14:paraId="1C1BB15D" w14:textId="77777777" w:rsidR="006861E8" w:rsidRPr="000917BE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0917BE">
              <w:rPr>
                <w:rFonts w:ascii="Times New Roman" w:hAnsi="Times New Roman" w:hint="eastAsia"/>
                <w:szCs w:val="21"/>
              </w:rPr>
              <w:t>3</w:t>
            </w:r>
            <w:r w:rsidRPr="000917BE"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1392" w:type="dxa"/>
            <w:vAlign w:val="center"/>
          </w:tcPr>
          <w:p w14:paraId="6D6FFB33" w14:textId="77777777" w:rsidR="006861E8" w:rsidRPr="000917BE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0917BE">
              <w:rPr>
                <w:rFonts w:ascii="Times New Roman" w:hAnsi="Times New Roman" w:hint="eastAsia"/>
                <w:szCs w:val="21"/>
              </w:rPr>
              <w:t>500</w:t>
            </w:r>
          </w:p>
        </w:tc>
        <w:tc>
          <w:tcPr>
            <w:tcW w:w="1274" w:type="dxa"/>
            <w:vAlign w:val="center"/>
          </w:tcPr>
          <w:p w14:paraId="3A76700D" w14:textId="205D345C" w:rsidR="006861E8" w:rsidRPr="000917BE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800</w:t>
            </w:r>
          </w:p>
        </w:tc>
      </w:tr>
      <w:tr w:rsidR="006861E8" w14:paraId="3AEE9549" w14:textId="6CB580D5" w:rsidTr="006861E8">
        <w:trPr>
          <w:trHeight w:val="636"/>
          <w:jc w:val="center"/>
        </w:trPr>
        <w:tc>
          <w:tcPr>
            <w:tcW w:w="1641" w:type="dxa"/>
            <w:vAlign w:val="center"/>
          </w:tcPr>
          <w:p w14:paraId="5C3F0C84" w14:textId="77777777" w:rsidR="006861E8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导热系数</w:t>
            </w:r>
            <w:r w:rsidRPr="00E81C31">
              <w:rPr>
                <w:rFonts w:ascii="Times New Roman" w:hAnsi="Times New Roman"/>
                <w:szCs w:val="21"/>
              </w:rPr>
              <w:t>W/(m·K)</w:t>
            </w:r>
          </w:p>
        </w:tc>
        <w:tc>
          <w:tcPr>
            <w:tcW w:w="1205" w:type="dxa"/>
            <w:vAlign w:val="center"/>
          </w:tcPr>
          <w:p w14:paraId="0B2F36BB" w14:textId="39524520" w:rsidR="006861E8" w:rsidRDefault="0005442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>
              <w:rPr>
                <w:rFonts w:ascii="Times New Roman" w:hAnsi="Times New Roman" w:hint="eastAsia"/>
                <w:szCs w:val="21"/>
              </w:rPr>
              <w:t>0.021</w:t>
            </w:r>
          </w:p>
        </w:tc>
        <w:tc>
          <w:tcPr>
            <w:tcW w:w="1392" w:type="dxa"/>
            <w:vAlign w:val="center"/>
          </w:tcPr>
          <w:p w14:paraId="79D00296" w14:textId="6071DCC4" w:rsidR="006861E8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>
              <w:rPr>
                <w:rFonts w:ascii="Times New Roman" w:hAnsi="Times New Roman" w:hint="eastAsia"/>
                <w:szCs w:val="21"/>
              </w:rPr>
              <w:t>0.025</w:t>
            </w:r>
          </w:p>
        </w:tc>
        <w:tc>
          <w:tcPr>
            <w:tcW w:w="1392" w:type="dxa"/>
            <w:vAlign w:val="center"/>
          </w:tcPr>
          <w:p w14:paraId="3C001E24" w14:textId="77777777" w:rsidR="006861E8" w:rsidRPr="000917BE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 w:rsidRPr="000917BE">
              <w:rPr>
                <w:rFonts w:ascii="Times New Roman" w:hAnsi="Times New Roman" w:hint="eastAsia"/>
                <w:szCs w:val="21"/>
              </w:rPr>
              <w:t>0</w:t>
            </w:r>
            <w:r w:rsidRPr="000917BE">
              <w:rPr>
                <w:rFonts w:ascii="Times New Roman" w:hAnsi="Times New Roman"/>
                <w:szCs w:val="21"/>
              </w:rPr>
              <w:t>.036</w:t>
            </w:r>
          </w:p>
        </w:tc>
        <w:tc>
          <w:tcPr>
            <w:tcW w:w="1392" w:type="dxa"/>
            <w:vAlign w:val="center"/>
          </w:tcPr>
          <w:p w14:paraId="6B912969" w14:textId="77777777" w:rsidR="006861E8" w:rsidRPr="000917BE" w:rsidRDefault="006861E8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 w:rsidRPr="000917BE">
              <w:rPr>
                <w:rFonts w:ascii="Times New Roman" w:hAnsi="Times New Roman" w:hint="eastAsia"/>
                <w:szCs w:val="21"/>
              </w:rPr>
              <w:t>0.072</w:t>
            </w:r>
          </w:p>
        </w:tc>
        <w:tc>
          <w:tcPr>
            <w:tcW w:w="1274" w:type="dxa"/>
            <w:vAlign w:val="center"/>
          </w:tcPr>
          <w:p w14:paraId="0A1C4A9E" w14:textId="25782994" w:rsidR="006861E8" w:rsidRDefault="002E534A" w:rsidP="00DC7C17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>
              <w:rPr>
                <w:rFonts w:ascii="Times New Roman" w:hAnsi="Times New Roman" w:hint="eastAsia"/>
                <w:szCs w:val="21"/>
              </w:rPr>
              <w:t>0.150</w:t>
            </w:r>
          </w:p>
        </w:tc>
      </w:tr>
    </w:tbl>
    <w:bookmarkEnd w:id="17"/>
    <w:p w14:paraId="022CB37E" w14:textId="5B7E070C" w:rsidR="00BE539B" w:rsidRPr="00E631CD" w:rsidRDefault="00BE539B" w:rsidP="00BE539B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</w:t>
      </w:r>
      <w:r w:rsidRPr="007A6AAE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1</w:t>
      </w:r>
      <w:r w:rsidRPr="007A6AAE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6</w:t>
      </w:r>
      <w:r w:rsidRPr="007A6AAE">
        <w:rPr>
          <w:rFonts w:ascii="黑体" w:eastAsia="黑体" w:hAnsi="黑体"/>
          <w:szCs w:val="21"/>
        </w:rPr>
        <w:t xml:space="preserve"> </w:t>
      </w:r>
      <w:r w:rsidRPr="007A6AAE">
        <w:rPr>
          <w:rFonts w:ascii="黑体" w:eastAsia="黑体" w:hAnsi="黑体" w:hint="eastAsia"/>
          <w:szCs w:val="21"/>
        </w:rPr>
        <w:t>最高使用温度</w:t>
      </w:r>
    </w:p>
    <w:p w14:paraId="07EE8F5E" w14:textId="77777777" w:rsidR="00BE539B" w:rsidRPr="009937D7" w:rsidRDefault="00BE539B" w:rsidP="00BE539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使用温度大</w:t>
      </w:r>
      <w:r>
        <w:rPr>
          <w:rFonts w:ascii="Times New Roman" w:hAnsi="Times New Roman" w:hint="eastAsia"/>
          <w:szCs w:val="21"/>
        </w:rPr>
        <w:t>于</w:t>
      </w:r>
      <w:r w:rsidRPr="009937D7">
        <w:rPr>
          <w:rFonts w:ascii="Times New Roman" w:hAnsi="Times New Roman"/>
          <w:szCs w:val="21"/>
        </w:rPr>
        <w:t>200</w:t>
      </w:r>
      <w:r w:rsidRPr="009937D7">
        <w:rPr>
          <w:rFonts w:ascii="Times New Roman" w:hAnsi="Times New Roman" w:hint="eastAsia"/>
          <w:szCs w:val="21"/>
        </w:rPr>
        <w:t>℃</w:t>
      </w:r>
      <w:r w:rsidRPr="009937D7">
        <w:rPr>
          <w:rFonts w:ascii="Times New Roman" w:hAnsi="Times New Roman"/>
          <w:szCs w:val="21"/>
        </w:rPr>
        <w:t>时，应进行高</w:t>
      </w:r>
      <w:r w:rsidRPr="009937D7">
        <w:rPr>
          <w:rFonts w:ascii="Times New Roman" w:hAnsi="Times New Roman" w:hint="eastAsia"/>
          <w:szCs w:val="21"/>
        </w:rPr>
        <w:t>于</w:t>
      </w:r>
      <w:r w:rsidRPr="009937D7">
        <w:rPr>
          <w:rFonts w:ascii="Times New Roman" w:hAnsi="Times New Roman"/>
          <w:szCs w:val="21"/>
        </w:rPr>
        <w:t>工况温度至少</w:t>
      </w:r>
      <w:r w:rsidRPr="009937D7">
        <w:rPr>
          <w:rFonts w:ascii="Times New Roman" w:hAnsi="Times New Roman"/>
          <w:szCs w:val="21"/>
        </w:rPr>
        <w:t>100</w:t>
      </w:r>
      <w:r w:rsidRPr="009937D7">
        <w:rPr>
          <w:rFonts w:ascii="Times New Roman" w:hAnsi="Times New Roman" w:hint="eastAsia"/>
          <w:szCs w:val="21"/>
        </w:rPr>
        <w:t>℃</w:t>
      </w:r>
      <w:r w:rsidRPr="009937D7">
        <w:rPr>
          <w:rFonts w:ascii="Times New Roman" w:hAnsi="Times New Roman"/>
          <w:szCs w:val="21"/>
        </w:rPr>
        <w:t>的</w:t>
      </w:r>
      <w:r>
        <w:rPr>
          <w:rFonts w:ascii="Times New Roman" w:hAnsi="Times New Roman" w:hint="eastAsia"/>
          <w:szCs w:val="21"/>
        </w:rPr>
        <w:t>最高</w:t>
      </w:r>
      <w:r w:rsidRPr="009937D7">
        <w:rPr>
          <w:rFonts w:ascii="Times New Roman" w:hAnsi="Times New Roman"/>
          <w:szCs w:val="21"/>
        </w:rPr>
        <w:t>使用温度的评估。</w:t>
      </w:r>
    </w:p>
    <w:p w14:paraId="65FEAB2B" w14:textId="77777777" w:rsidR="00BE539B" w:rsidRDefault="00BE539B" w:rsidP="00BE539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试验中</w:t>
      </w:r>
      <w:r>
        <w:rPr>
          <w:rFonts w:ascii="Times New Roman" w:hAnsi="Times New Roman" w:hint="eastAsia"/>
          <w:szCs w:val="21"/>
        </w:rPr>
        <w:t>试样表面不能出现火焰，</w:t>
      </w:r>
      <w:r w:rsidRPr="009937D7">
        <w:rPr>
          <w:rFonts w:ascii="Times New Roman" w:hAnsi="Times New Roman" w:hint="eastAsia"/>
          <w:szCs w:val="21"/>
        </w:rPr>
        <w:t>任何时刻试样内部温度不应超过热面温度</w:t>
      </w:r>
      <w:r w:rsidRPr="009937D7">
        <w:rPr>
          <w:rFonts w:ascii="Times New Roman" w:hAnsi="Times New Roman"/>
          <w:szCs w:val="21"/>
        </w:rPr>
        <w:t>90</w:t>
      </w:r>
      <w:r w:rsidRPr="009937D7">
        <w:rPr>
          <w:rFonts w:ascii="Times New Roman" w:hAnsi="Times New Roman" w:hint="eastAsia"/>
          <w:szCs w:val="21"/>
        </w:rPr>
        <w:t>℃，</w:t>
      </w:r>
      <w:r w:rsidRPr="009937D7">
        <w:rPr>
          <w:rFonts w:ascii="Times New Roman" w:hAnsi="Times New Roman"/>
          <w:szCs w:val="21"/>
        </w:rPr>
        <w:t>且试验后，应无熔融、烧结、降解等现象，除</w:t>
      </w:r>
      <w:r w:rsidRPr="009937D7">
        <w:rPr>
          <w:rFonts w:ascii="Times New Roman" w:hAnsi="Times New Roman" w:hint="eastAsia"/>
          <w:szCs w:val="21"/>
        </w:rPr>
        <w:t>颜色外外观应无显著变化，整体厚度变化应不大于</w:t>
      </w:r>
      <w:r w:rsidRPr="009937D7">
        <w:rPr>
          <w:rFonts w:ascii="Times New Roman" w:hAnsi="Times New Roman"/>
          <w:szCs w:val="21"/>
        </w:rPr>
        <w:t>5.0%</w:t>
      </w:r>
      <w:r w:rsidRPr="009937D7">
        <w:rPr>
          <w:rFonts w:ascii="Times New Roman" w:hAnsi="Times New Roman"/>
          <w:szCs w:val="21"/>
        </w:rPr>
        <w:t>。</w:t>
      </w:r>
    </w:p>
    <w:p w14:paraId="75F96CEC" w14:textId="77777777" w:rsidR="00BE539B" w:rsidRPr="000E2A68" w:rsidRDefault="00BE539B" w:rsidP="00BE539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如对试验前后其他性能的变化有要求，例如导热系数、憎水率、吸水率等，指标可由供需双方商定或由制造商给出，同时应给出试样制取方法。</w:t>
      </w:r>
    </w:p>
    <w:p w14:paraId="0FA0C337" w14:textId="4E6600CD" w:rsidR="0039035F" w:rsidRPr="00E631CD" w:rsidRDefault="0039035F" w:rsidP="0039035F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</w:t>
      </w:r>
      <w:r w:rsidRPr="007A6AAE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1</w:t>
      </w:r>
      <w:r w:rsidRPr="007A6AAE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7</w:t>
      </w:r>
      <w:r w:rsidRPr="007A6AAE">
        <w:rPr>
          <w:rFonts w:ascii="黑体" w:eastAsia="黑体" w:hAnsi="黑体"/>
          <w:szCs w:val="21"/>
        </w:rPr>
        <w:t xml:space="preserve"> </w:t>
      </w:r>
      <w:r w:rsidRPr="007A6AAE">
        <w:rPr>
          <w:rFonts w:ascii="黑体" w:eastAsia="黑体" w:hAnsi="黑体" w:hint="eastAsia"/>
          <w:szCs w:val="21"/>
        </w:rPr>
        <w:t>有机物含量</w:t>
      </w:r>
    </w:p>
    <w:p w14:paraId="256DDD4A" w14:textId="77777777" w:rsidR="0039035F" w:rsidRDefault="0039035F" w:rsidP="0039035F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有机物含量应不大于</w:t>
      </w:r>
      <w:r>
        <w:rPr>
          <w:rFonts w:ascii="Times New Roman" w:hAnsi="Times New Roman" w:hint="eastAsia"/>
          <w:szCs w:val="21"/>
        </w:rPr>
        <w:t>5</w:t>
      </w:r>
      <w:r w:rsidRPr="009937D7">
        <w:rPr>
          <w:rFonts w:ascii="Times New Roman" w:hAnsi="Times New Roman"/>
          <w:szCs w:val="21"/>
        </w:rPr>
        <w:t>.0%</w:t>
      </w:r>
      <w:r w:rsidRPr="009937D7">
        <w:rPr>
          <w:rFonts w:ascii="Times New Roman" w:hAnsi="Times New Roman" w:hint="eastAsia"/>
          <w:szCs w:val="21"/>
        </w:rPr>
        <w:t>。</w:t>
      </w:r>
    </w:p>
    <w:p w14:paraId="5A2CAD9F" w14:textId="27D3DC72" w:rsidR="0039035F" w:rsidRPr="00E631CD" w:rsidRDefault="0039035F" w:rsidP="0039035F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631CD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1</w:t>
      </w:r>
      <w:r w:rsidRPr="00E631CD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8</w:t>
      </w:r>
      <w:r w:rsidRPr="00E631CD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加热永久线变化</w:t>
      </w:r>
    </w:p>
    <w:p w14:paraId="7F0D91FC" w14:textId="29633D10" w:rsidR="0039035F" w:rsidRDefault="0039035F" w:rsidP="0039035F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应不小于</w:t>
      </w:r>
      <w:r>
        <w:rPr>
          <w:rFonts w:ascii="Times New Roman" w:hAnsi="Times New Roman" w:hint="eastAsia"/>
          <w:szCs w:val="21"/>
        </w:rPr>
        <w:t>-</w:t>
      </w:r>
      <w:r>
        <w:rPr>
          <w:rFonts w:ascii="Times New Roman" w:hAnsi="Times New Roman"/>
          <w:szCs w:val="21"/>
        </w:rPr>
        <w:t>2.0%</w:t>
      </w:r>
      <w:r w:rsidRPr="009937D7">
        <w:rPr>
          <w:rFonts w:ascii="Times New Roman" w:hAnsi="Times New Roman" w:hint="eastAsia"/>
          <w:szCs w:val="21"/>
        </w:rPr>
        <w:t>。</w:t>
      </w:r>
    </w:p>
    <w:p w14:paraId="79E6626C" w14:textId="24038390" w:rsidR="00D32742" w:rsidRPr="00A62470" w:rsidRDefault="00923DC6" w:rsidP="00E540B1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18" w:name="_Toc181607700"/>
      <w:r w:rsidRPr="00A62470">
        <w:rPr>
          <w:rFonts w:ascii="黑体" w:eastAsia="黑体" w:hAnsi="黑体" w:hint="eastAsia"/>
          <w:szCs w:val="21"/>
        </w:rPr>
        <w:t>高温用制品</w:t>
      </w:r>
      <w:r w:rsidR="00E803AA" w:rsidRPr="00A62470">
        <w:rPr>
          <w:rFonts w:ascii="黑体" w:eastAsia="黑体" w:hAnsi="黑体" w:hint="eastAsia"/>
          <w:szCs w:val="21"/>
        </w:rPr>
        <w:t>选做性能</w:t>
      </w:r>
      <w:bookmarkEnd w:id="18"/>
    </w:p>
    <w:p w14:paraId="2907C0CC" w14:textId="3E3ABBA8" w:rsidR="00C9183B" w:rsidRPr="00E631CD" w:rsidRDefault="00C9183B" w:rsidP="00C9183B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631CD">
        <w:rPr>
          <w:rFonts w:ascii="黑体" w:eastAsia="黑体" w:hAnsi="黑体" w:hint="eastAsia"/>
          <w:szCs w:val="21"/>
        </w:rPr>
        <w:t>5.</w:t>
      </w:r>
      <w:r w:rsidR="0087673C"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 w:hint="eastAsia"/>
          <w:szCs w:val="21"/>
        </w:rPr>
        <w:t>.1</w:t>
      </w:r>
      <w:r w:rsidRPr="00E631CD">
        <w:rPr>
          <w:rFonts w:ascii="黑体" w:eastAsia="黑体" w:hAnsi="黑体" w:hint="eastAsia"/>
          <w:szCs w:val="21"/>
        </w:rPr>
        <w:t xml:space="preserve"> 对金属的腐蚀</w:t>
      </w:r>
    </w:p>
    <w:p w14:paraId="297C115A" w14:textId="56CCA330" w:rsidR="00C9183B" w:rsidRDefault="00C9183B" w:rsidP="00C9183B">
      <w:pPr>
        <w:spacing w:beforeLines="50" w:before="156" w:afterLines="50" w:after="156"/>
        <w:ind w:firstLineChars="0" w:firstLine="0"/>
        <w:jc w:val="left"/>
        <w:rPr>
          <w:rFonts w:ascii="Times New Roman" w:hAnsi="Times New Roman"/>
          <w:szCs w:val="21"/>
        </w:rPr>
      </w:pPr>
      <w:bookmarkStart w:id="19" w:name="_Hlk181604367"/>
      <w:r>
        <w:rPr>
          <w:rFonts w:ascii="Times New Roman" w:hAnsi="Times New Roman" w:hint="eastAsia"/>
          <w:szCs w:val="21"/>
        </w:rPr>
        <w:t>5.</w:t>
      </w:r>
      <w:r w:rsidR="0087673C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.1.1</w:t>
      </w:r>
      <w:r w:rsidRPr="0005429A">
        <w:rPr>
          <w:rFonts w:ascii="Times New Roman" w:hAnsi="Times New Roman" w:hint="eastAsia"/>
          <w:szCs w:val="21"/>
        </w:rPr>
        <w:t>用于奥氏体不锈钢时，应</w:t>
      </w:r>
      <w:r>
        <w:rPr>
          <w:rFonts w:ascii="Times New Roman" w:hAnsi="Times New Roman" w:hint="eastAsia"/>
          <w:szCs w:val="21"/>
        </w:rPr>
        <w:t>通过</w:t>
      </w:r>
      <w:r w:rsidRPr="0005429A">
        <w:rPr>
          <w:rFonts w:ascii="Times New Roman" w:hAnsi="Times New Roman" w:hint="eastAsia"/>
          <w:szCs w:val="21"/>
        </w:rPr>
        <w:t>G</w:t>
      </w:r>
      <w:r w:rsidRPr="0005429A">
        <w:rPr>
          <w:rFonts w:ascii="Times New Roman" w:hAnsi="Times New Roman"/>
          <w:szCs w:val="21"/>
        </w:rPr>
        <w:t>B/T 17393</w:t>
      </w:r>
      <w:r w:rsidRPr="0005429A">
        <w:rPr>
          <w:rFonts w:ascii="Times New Roman" w:hAnsi="Times New Roman" w:hint="eastAsia"/>
          <w:szCs w:val="21"/>
        </w:rPr>
        <w:t>规定</w:t>
      </w:r>
      <w:r>
        <w:rPr>
          <w:rFonts w:ascii="Times New Roman" w:hAnsi="Times New Roman" w:hint="eastAsia"/>
          <w:szCs w:val="21"/>
        </w:rPr>
        <w:t>的奥氏体不锈钢应力腐蚀试验</w:t>
      </w:r>
      <w:r w:rsidRPr="0005429A">
        <w:rPr>
          <w:rFonts w:ascii="Times New Roman" w:hAnsi="Times New Roman" w:hint="eastAsia"/>
          <w:szCs w:val="21"/>
        </w:rPr>
        <w:t>。</w:t>
      </w:r>
    </w:p>
    <w:p w14:paraId="17B268DD" w14:textId="43D36627" w:rsidR="00C9183B" w:rsidRDefault="00C9183B" w:rsidP="00C9183B">
      <w:pPr>
        <w:spacing w:beforeLines="50" w:before="156" w:afterLines="50" w:after="156"/>
        <w:ind w:firstLineChars="0" w:firstLine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5.</w:t>
      </w:r>
      <w:r w:rsidR="0087673C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.1.2</w:t>
      </w:r>
      <w:r>
        <w:rPr>
          <w:rFonts w:ascii="Times New Roman" w:hAnsi="Times New Roman" w:hint="eastAsia"/>
          <w:szCs w:val="21"/>
        </w:rPr>
        <w:t>用于覆盖</w:t>
      </w:r>
      <w:r w:rsidRPr="009937D7">
        <w:rPr>
          <w:rFonts w:ascii="Times New Roman" w:hAnsi="Times New Roman" w:hint="eastAsia"/>
        </w:rPr>
        <w:t>铝、铜、钢</w:t>
      </w:r>
      <w:r>
        <w:rPr>
          <w:rFonts w:ascii="Times New Roman" w:hAnsi="Times New Roman" w:hint="eastAsia"/>
          <w:szCs w:val="21"/>
        </w:rPr>
        <w:t>材时，采用</w:t>
      </w:r>
      <w:r>
        <w:rPr>
          <w:rFonts w:ascii="Times New Roman" w:hAnsi="Times New Roman" w:hint="eastAsia"/>
          <w:szCs w:val="21"/>
        </w:rPr>
        <w:t>90%</w:t>
      </w:r>
      <w:r>
        <w:rPr>
          <w:rFonts w:ascii="Times New Roman" w:hAnsi="Times New Roman" w:hint="eastAsia"/>
          <w:szCs w:val="21"/>
        </w:rPr>
        <w:t>置信度的秩和检验法，对照样的秩和应不小于</w:t>
      </w:r>
      <w:r>
        <w:rPr>
          <w:rFonts w:ascii="Times New Roman" w:hAnsi="Times New Roman" w:hint="eastAsia"/>
          <w:szCs w:val="21"/>
        </w:rPr>
        <w:t>21</w:t>
      </w:r>
      <w:r>
        <w:rPr>
          <w:rFonts w:ascii="Times New Roman" w:hAnsi="Times New Roman" w:hint="eastAsia"/>
          <w:szCs w:val="21"/>
        </w:rPr>
        <w:t>。</w:t>
      </w:r>
    </w:p>
    <w:bookmarkEnd w:id="19"/>
    <w:p w14:paraId="55E9E85D" w14:textId="3369C950" w:rsidR="00377B74" w:rsidRPr="00E631CD" w:rsidRDefault="00377B74" w:rsidP="00377B74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631CD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2.2</w:t>
      </w:r>
      <w:r w:rsidRPr="00E631CD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防水性能</w:t>
      </w:r>
    </w:p>
    <w:p w14:paraId="09841320" w14:textId="77777777" w:rsidR="00377B74" w:rsidRDefault="00377B74" w:rsidP="00377B74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憎水率</w:t>
      </w:r>
      <w:r w:rsidRPr="009937D7">
        <w:rPr>
          <w:rFonts w:ascii="Times New Roman" w:hAnsi="Times New Roman" w:hint="eastAsia"/>
          <w:szCs w:val="21"/>
        </w:rPr>
        <w:t>应不小于</w:t>
      </w:r>
      <w:r w:rsidRPr="009937D7">
        <w:rPr>
          <w:rFonts w:ascii="Times New Roman" w:hAnsi="Times New Roman" w:hint="eastAsia"/>
          <w:szCs w:val="21"/>
        </w:rPr>
        <w:t>9</w:t>
      </w:r>
      <w:r w:rsidRPr="009937D7">
        <w:rPr>
          <w:rFonts w:ascii="Times New Roman" w:hAnsi="Times New Roman"/>
          <w:szCs w:val="21"/>
        </w:rPr>
        <w:t>8.0%</w:t>
      </w:r>
      <w:r>
        <w:rPr>
          <w:rFonts w:ascii="Times New Roman" w:hAnsi="Times New Roman" w:hint="eastAsia"/>
          <w:szCs w:val="21"/>
        </w:rPr>
        <w:t>，质量吸湿率应</w:t>
      </w:r>
      <w:r w:rsidRPr="009937D7">
        <w:rPr>
          <w:rFonts w:ascii="Times New Roman" w:hAnsi="Times New Roman" w:hint="eastAsia"/>
          <w:szCs w:val="21"/>
        </w:rPr>
        <w:t>不大于</w:t>
      </w:r>
      <w:r w:rsidRPr="009937D7">
        <w:rPr>
          <w:rFonts w:ascii="Times New Roman" w:hAnsi="Times New Roman"/>
          <w:szCs w:val="21"/>
        </w:rPr>
        <w:t>5.0%</w:t>
      </w:r>
      <w:r>
        <w:rPr>
          <w:rFonts w:ascii="Times New Roman" w:hAnsi="Times New Roman" w:hint="eastAsia"/>
          <w:szCs w:val="21"/>
        </w:rPr>
        <w:t>，体积吸水率</w:t>
      </w:r>
      <w:r w:rsidRPr="009937D7">
        <w:rPr>
          <w:rFonts w:ascii="Times New Roman" w:hAnsi="Times New Roman" w:hint="eastAsia"/>
          <w:szCs w:val="21"/>
        </w:rPr>
        <w:t>应不大于</w:t>
      </w:r>
      <w:r w:rsidRPr="009937D7">
        <w:rPr>
          <w:rFonts w:ascii="Times New Roman" w:hAnsi="Times New Roman"/>
          <w:szCs w:val="21"/>
        </w:rPr>
        <w:t>1.0%</w:t>
      </w:r>
      <w:r w:rsidRPr="009937D7">
        <w:rPr>
          <w:rFonts w:ascii="Times New Roman" w:hAnsi="Times New Roman"/>
          <w:szCs w:val="21"/>
        </w:rPr>
        <w:t>。</w:t>
      </w:r>
    </w:p>
    <w:p w14:paraId="4BF76640" w14:textId="411DF404" w:rsidR="00FC618B" w:rsidRPr="00E631CD" w:rsidRDefault="00FC618B" w:rsidP="00FC618B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631CD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2.3</w:t>
      </w:r>
      <w:r w:rsidRPr="00E631CD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毡的压缩强度</w:t>
      </w:r>
    </w:p>
    <w:p w14:paraId="6D1A7798" w14:textId="77777777" w:rsidR="00FC618B" w:rsidRDefault="00FC618B" w:rsidP="00FC618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lastRenderedPageBreak/>
        <w:t>有要求时，制品变形</w:t>
      </w:r>
      <w:r>
        <w:rPr>
          <w:rFonts w:ascii="Times New Roman" w:hAnsi="Times New Roman" w:hint="eastAsia"/>
          <w:szCs w:val="21"/>
        </w:rPr>
        <w:t>25%</w:t>
      </w:r>
      <w:r>
        <w:rPr>
          <w:rFonts w:ascii="Times New Roman" w:hAnsi="Times New Roman" w:hint="eastAsia"/>
          <w:szCs w:val="21"/>
        </w:rPr>
        <w:t>时的压缩强度应不小于</w:t>
      </w:r>
      <w:r>
        <w:rPr>
          <w:rFonts w:ascii="Times New Roman" w:hAnsi="Times New Roman" w:hint="eastAsia"/>
          <w:szCs w:val="21"/>
        </w:rPr>
        <w:t>80kPa</w:t>
      </w:r>
      <w:r>
        <w:rPr>
          <w:rFonts w:ascii="Times New Roman" w:hAnsi="Times New Roman" w:hint="eastAsia"/>
          <w:szCs w:val="21"/>
        </w:rPr>
        <w:t>。</w:t>
      </w:r>
    </w:p>
    <w:p w14:paraId="2BBD81E5" w14:textId="13286556" w:rsidR="0075121D" w:rsidRPr="00E631CD" w:rsidRDefault="0075121D" w:rsidP="0075121D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2</w:t>
      </w:r>
      <w:r w:rsidRPr="007A6AAE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4</w:t>
      </w:r>
      <w:r w:rsidRPr="007A6AAE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甲醇乙醇含量</w:t>
      </w:r>
    </w:p>
    <w:p w14:paraId="202CF048" w14:textId="77777777" w:rsidR="0075121D" w:rsidRPr="009937D7" w:rsidRDefault="0075121D" w:rsidP="0075121D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有要求时，应进行试验检测，指标由供需双方商定或由制造商给出。</w:t>
      </w:r>
    </w:p>
    <w:p w14:paraId="6EF47CB6" w14:textId="7574457E" w:rsidR="00E35CD3" w:rsidRPr="00E631CD" w:rsidRDefault="00E35CD3" w:rsidP="00E35CD3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2</w:t>
      </w:r>
      <w:r w:rsidRPr="007A6AAE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 w:hint="eastAsia"/>
          <w:szCs w:val="21"/>
        </w:rPr>
        <w:t>5</w:t>
      </w:r>
      <w:r w:rsidRPr="007A6AAE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高温条件下TVOC释放量</w:t>
      </w:r>
    </w:p>
    <w:p w14:paraId="34613639" w14:textId="77777777" w:rsidR="00E35CD3" w:rsidRPr="009937D7" w:rsidRDefault="00E35CD3" w:rsidP="00E35CD3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有要求时，应进行试验检测，指标由供需双方商定或由制造商给出。</w:t>
      </w:r>
    </w:p>
    <w:p w14:paraId="11AD3694" w14:textId="17DE09E7" w:rsidR="001B25E0" w:rsidRPr="00CC6B7B" w:rsidRDefault="001B25E0" w:rsidP="001B25E0">
      <w:pPr>
        <w:spacing w:beforeLines="50" w:before="156" w:afterLines="50" w:after="156"/>
        <w:ind w:firstLineChars="0" w:firstLine="0"/>
        <w:jc w:val="left"/>
        <w:outlineLvl w:val="1"/>
        <w:rPr>
          <w:rFonts w:ascii="黑体" w:eastAsia="黑体" w:hAnsi="黑体" w:hint="eastAsia"/>
          <w:szCs w:val="21"/>
        </w:rPr>
      </w:pPr>
      <w:bookmarkStart w:id="20" w:name="_Toc181607701"/>
      <w:bookmarkEnd w:id="15"/>
      <w:r w:rsidRPr="00CC6B7B">
        <w:rPr>
          <w:rFonts w:ascii="黑体" w:eastAsia="黑体" w:hAnsi="黑体" w:hint="eastAsia"/>
          <w:szCs w:val="21"/>
        </w:rPr>
        <w:t>5</w:t>
      </w:r>
      <w:r w:rsidRPr="00CC6B7B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3</w:t>
      </w:r>
      <w:r w:rsidRPr="00CC6B7B"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低温用制品</w:t>
      </w:r>
      <w:r w:rsidR="00160395">
        <w:rPr>
          <w:rFonts w:ascii="黑体" w:eastAsia="黑体" w:hAnsi="黑体" w:hint="eastAsia"/>
          <w:szCs w:val="21"/>
        </w:rPr>
        <w:t>的通用性能</w:t>
      </w:r>
      <w:bookmarkEnd w:id="20"/>
    </w:p>
    <w:p w14:paraId="3698C72C" w14:textId="33979A48" w:rsidR="00806790" w:rsidRPr="00CC6B7B" w:rsidRDefault="00806790" w:rsidP="00806790">
      <w:pPr>
        <w:spacing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</w:t>
      </w:r>
      <w:r w:rsidRPr="00CC6B7B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3</w:t>
      </w:r>
      <w:r w:rsidRPr="00CC6B7B">
        <w:rPr>
          <w:rFonts w:ascii="黑体" w:eastAsia="黑体" w:hAnsi="黑体" w:hint="eastAsia"/>
          <w:szCs w:val="21"/>
        </w:rPr>
        <w:t>.</w:t>
      </w:r>
      <w:r w:rsidRPr="00CC6B7B">
        <w:rPr>
          <w:rFonts w:ascii="黑体" w:eastAsia="黑体" w:hAnsi="黑体"/>
          <w:szCs w:val="21"/>
        </w:rPr>
        <w:t xml:space="preserve">1 </w:t>
      </w:r>
      <w:r w:rsidRPr="00CC6B7B">
        <w:rPr>
          <w:rFonts w:ascii="黑体" w:eastAsia="黑体" w:hAnsi="黑体" w:hint="eastAsia"/>
          <w:szCs w:val="21"/>
        </w:rPr>
        <w:t>外观</w:t>
      </w:r>
    </w:p>
    <w:p w14:paraId="1E1DA3A6" w14:textId="77777777" w:rsidR="00806790" w:rsidRPr="009937D7" w:rsidRDefault="00806790" w:rsidP="00806790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表面应平整，不得有妨碍使用的伤痕、污迹、破损。</w:t>
      </w:r>
      <w:r w:rsidRPr="00806790">
        <w:rPr>
          <w:rFonts w:ascii="Times New Roman" w:hAnsi="Times New Roman" w:hint="eastAsia"/>
          <w:szCs w:val="21"/>
        </w:rPr>
        <w:t>有外覆层的制品，外覆层与基材的粘结应平整牢固。</w:t>
      </w:r>
    </w:p>
    <w:p w14:paraId="3A112E5F" w14:textId="745AEF22" w:rsidR="003F0337" w:rsidRPr="00CC6B7B" w:rsidRDefault="003F0337" w:rsidP="003F0337">
      <w:pPr>
        <w:spacing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2</w:t>
      </w:r>
      <w:r w:rsidRPr="00CC6B7B">
        <w:rPr>
          <w:rFonts w:ascii="黑体" w:eastAsia="黑体" w:hAnsi="黑体"/>
          <w:szCs w:val="21"/>
        </w:rPr>
        <w:t>.</w:t>
      </w:r>
      <w:r w:rsidRPr="00CC6B7B">
        <w:rPr>
          <w:rFonts w:ascii="黑体" w:eastAsia="黑体" w:hAnsi="黑体" w:hint="eastAsia"/>
          <w:szCs w:val="21"/>
        </w:rPr>
        <w:t>2 尺寸允许偏差</w:t>
      </w:r>
    </w:p>
    <w:p w14:paraId="402CCE26" w14:textId="15326AD9" w:rsidR="003F0337" w:rsidRPr="009937D7" w:rsidRDefault="003F0337" w:rsidP="003F0337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尺寸允许偏差应符合表</w:t>
      </w:r>
      <w:r w:rsidR="00947B91">
        <w:rPr>
          <w:rFonts w:ascii="Times New Roman" w:hAnsi="Times New Roman" w:hint="eastAsia"/>
          <w:szCs w:val="21"/>
        </w:rPr>
        <w:t>4</w:t>
      </w:r>
      <w:r w:rsidRPr="009937D7">
        <w:rPr>
          <w:rFonts w:ascii="Times New Roman" w:hAnsi="Times New Roman" w:hint="eastAsia"/>
          <w:szCs w:val="21"/>
        </w:rPr>
        <w:t>的</w:t>
      </w:r>
      <w:r>
        <w:rPr>
          <w:rFonts w:ascii="Times New Roman" w:hAnsi="Times New Roman" w:hint="eastAsia"/>
          <w:szCs w:val="21"/>
        </w:rPr>
        <w:t>规定</w:t>
      </w:r>
      <w:r w:rsidRPr="009937D7">
        <w:rPr>
          <w:rFonts w:ascii="Times New Roman" w:hAnsi="Times New Roman" w:hint="eastAsia"/>
          <w:szCs w:val="21"/>
        </w:rPr>
        <w:t>。</w:t>
      </w:r>
    </w:p>
    <w:p w14:paraId="11ED6744" w14:textId="6B96E0F0" w:rsidR="003F0337" w:rsidRPr="00410AD6" w:rsidRDefault="003F0337" w:rsidP="00410AD6">
      <w:pPr>
        <w:spacing w:beforeLines="50" w:before="156" w:afterLines="50" w:after="156"/>
        <w:ind w:firstLine="420"/>
        <w:jc w:val="center"/>
        <w:rPr>
          <w:rFonts w:ascii="Times New Roman" w:hAnsi="Times New Roman"/>
          <w:szCs w:val="21"/>
        </w:rPr>
      </w:pPr>
      <w:r w:rsidRPr="00410AD6">
        <w:rPr>
          <w:rFonts w:ascii="Times New Roman" w:hAnsi="Times New Roman" w:hint="eastAsia"/>
          <w:szCs w:val="21"/>
        </w:rPr>
        <w:t>表</w:t>
      </w:r>
      <w:r w:rsidRPr="00410AD6">
        <w:rPr>
          <w:rFonts w:ascii="Times New Roman" w:hAnsi="Times New Roman" w:hint="eastAsia"/>
          <w:szCs w:val="21"/>
        </w:rPr>
        <w:t>4</w:t>
      </w:r>
      <w:r w:rsidRPr="00410AD6">
        <w:rPr>
          <w:rFonts w:ascii="Times New Roman" w:hAnsi="Times New Roman"/>
          <w:szCs w:val="21"/>
        </w:rPr>
        <w:t xml:space="preserve">  </w:t>
      </w:r>
      <w:r w:rsidRPr="00410AD6">
        <w:rPr>
          <w:rFonts w:ascii="Times New Roman" w:hAnsi="Times New Roman" w:hint="eastAsia"/>
          <w:szCs w:val="21"/>
        </w:rPr>
        <w:t>尺寸密度偏差要求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937"/>
        <w:gridCol w:w="1937"/>
        <w:gridCol w:w="1938"/>
      </w:tblGrid>
      <w:tr w:rsidR="003F0337" w:rsidRPr="009937D7" w14:paraId="0F4CB809" w14:textId="77777777" w:rsidTr="003F7D90">
        <w:trPr>
          <w:trHeight w:val="740"/>
          <w:jc w:val="center"/>
        </w:trPr>
        <w:tc>
          <w:tcPr>
            <w:tcW w:w="1129" w:type="dxa"/>
            <w:vAlign w:val="center"/>
          </w:tcPr>
          <w:p w14:paraId="5B9F5EEA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项目</w:t>
            </w:r>
          </w:p>
        </w:tc>
        <w:tc>
          <w:tcPr>
            <w:tcW w:w="1937" w:type="dxa"/>
            <w:vAlign w:val="center"/>
          </w:tcPr>
          <w:p w14:paraId="0C090E3A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长度（</w:t>
            </w:r>
            <w:r w:rsidRPr="009937D7">
              <w:rPr>
                <w:rFonts w:ascii="Times New Roman" w:hAnsi="Times New Roman" w:hint="eastAsia"/>
                <w:szCs w:val="21"/>
              </w:rPr>
              <w:t>L</w:t>
            </w:r>
            <w:r w:rsidRPr="009937D7">
              <w:rPr>
                <w:rFonts w:ascii="Times New Roman" w:hAnsi="Times New Roman" w:hint="eastAsia"/>
                <w:szCs w:val="21"/>
              </w:rPr>
              <w:t>）</w:t>
            </w:r>
          </w:p>
          <w:p w14:paraId="52738B08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/>
                <w:szCs w:val="21"/>
              </w:rPr>
              <w:t>mm</w:t>
            </w:r>
          </w:p>
        </w:tc>
        <w:tc>
          <w:tcPr>
            <w:tcW w:w="1937" w:type="dxa"/>
            <w:vAlign w:val="center"/>
          </w:tcPr>
          <w:p w14:paraId="35A98215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宽度（</w:t>
            </w:r>
            <w:r w:rsidRPr="009937D7">
              <w:rPr>
                <w:rFonts w:ascii="Times New Roman" w:hAnsi="Times New Roman" w:hint="eastAsia"/>
                <w:szCs w:val="21"/>
              </w:rPr>
              <w:t>W</w:t>
            </w:r>
            <w:r w:rsidRPr="009937D7">
              <w:rPr>
                <w:rFonts w:ascii="Times New Roman" w:hAnsi="Times New Roman" w:hint="eastAsia"/>
                <w:szCs w:val="21"/>
              </w:rPr>
              <w:t>）</w:t>
            </w:r>
          </w:p>
          <w:p w14:paraId="42F020BE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/>
                <w:szCs w:val="21"/>
              </w:rPr>
              <w:t>mm</w:t>
            </w:r>
          </w:p>
        </w:tc>
        <w:tc>
          <w:tcPr>
            <w:tcW w:w="1938" w:type="dxa"/>
            <w:vAlign w:val="center"/>
          </w:tcPr>
          <w:p w14:paraId="1124ECF2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厚度（</w:t>
            </w:r>
            <w:r w:rsidRPr="009937D7">
              <w:rPr>
                <w:rFonts w:ascii="Times New Roman" w:hAnsi="Times New Roman" w:hint="eastAsia"/>
                <w:szCs w:val="21"/>
              </w:rPr>
              <w:t>T</w:t>
            </w:r>
            <w:r w:rsidRPr="009937D7">
              <w:rPr>
                <w:rFonts w:ascii="Times New Roman" w:hAnsi="Times New Roman" w:hint="eastAsia"/>
                <w:szCs w:val="21"/>
              </w:rPr>
              <w:t>）</w:t>
            </w:r>
          </w:p>
          <w:p w14:paraId="50A2C42C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3F0337" w:rsidRPr="009937D7" w14:paraId="3A13593B" w14:textId="77777777" w:rsidTr="003F7D90">
        <w:trPr>
          <w:trHeight w:val="487"/>
          <w:jc w:val="center"/>
        </w:trPr>
        <w:tc>
          <w:tcPr>
            <w:tcW w:w="1129" w:type="dxa"/>
            <w:vAlign w:val="center"/>
          </w:tcPr>
          <w:p w14:paraId="0D3CE1E7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允许偏差</w:t>
            </w:r>
          </w:p>
        </w:tc>
        <w:tc>
          <w:tcPr>
            <w:tcW w:w="1937" w:type="dxa"/>
            <w:vAlign w:val="center"/>
          </w:tcPr>
          <w:p w14:paraId="73B309F8" w14:textId="77777777" w:rsidR="003F0337" w:rsidRPr="009937D7" w:rsidRDefault="003F0337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不允许负偏差</w:t>
            </w:r>
          </w:p>
        </w:tc>
        <w:tc>
          <w:tcPr>
            <w:tcW w:w="1937" w:type="dxa"/>
            <w:vAlign w:val="center"/>
          </w:tcPr>
          <w:p w14:paraId="369271FF" w14:textId="77777777" w:rsidR="003F0337" w:rsidRPr="009937D7" w:rsidRDefault="003F0337" w:rsidP="005A6612">
            <w:pPr>
              <w:ind w:firstLineChars="95" w:firstLine="199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+</w:t>
            </w:r>
            <w:r w:rsidRPr="009937D7">
              <w:rPr>
                <w:rFonts w:ascii="Times New Roman" w:hAnsi="Times New Roman"/>
                <w:szCs w:val="21"/>
              </w:rPr>
              <w:t>15</w:t>
            </w:r>
          </w:p>
          <w:p w14:paraId="2B2C03B4" w14:textId="77777777" w:rsidR="003F0337" w:rsidRPr="009937D7" w:rsidRDefault="003F0337" w:rsidP="005A6612">
            <w:pPr>
              <w:ind w:firstLineChars="95" w:firstLine="199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-</w:t>
            </w:r>
            <w:r w:rsidRPr="009937D7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938" w:type="dxa"/>
            <w:vAlign w:val="center"/>
          </w:tcPr>
          <w:p w14:paraId="43C28995" w14:textId="38CEB229" w:rsidR="00D92934" w:rsidRDefault="00D92934" w:rsidP="00D92934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9937D7">
              <w:rPr>
                <w:rFonts w:ascii="Times New Roman" w:hAnsi="Times New Roman" w:hint="eastAsia"/>
                <w:szCs w:val="21"/>
              </w:rPr>
              <w:t>+</w:t>
            </w:r>
            <w:r w:rsidRPr="009937D7">
              <w:rPr>
                <w:rFonts w:ascii="Times New Roman" w:hAnsi="Times New Roman"/>
                <w:szCs w:val="21"/>
              </w:rPr>
              <w:t>3</w:t>
            </w:r>
          </w:p>
          <w:p w14:paraId="7EA27945" w14:textId="0A56ECAE" w:rsidR="003F0337" w:rsidRPr="009937D7" w:rsidRDefault="003F7D90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不允许负偏差</w:t>
            </w:r>
          </w:p>
        </w:tc>
      </w:tr>
    </w:tbl>
    <w:p w14:paraId="0C14A9E4" w14:textId="43C7821D" w:rsidR="00F816A3" w:rsidRPr="00CC6B7B" w:rsidRDefault="00F816A3" w:rsidP="00F816A3">
      <w:pPr>
        <w:spacing w:beforeLines="50" w:before="156" w:afterLines="50" w:after="156"/>
        <w:ind w:firstLineChars="0" w:firstLine="0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3</w:t>
      </w:r>
      <w:r w:rsidRPr="00CC6B7B">
        <w:rPr>
          <w:rFonts w:ascii="黑体" w:eastAsia="黑体" w:hAnsi="黑体"/>
          <w:szCs w:val="21"/>
        </w:rPr>
        <w:t>.</w:t>
      </w:r>
      <w:r w:rsidRPr="00CC6B7B">
        <w:rPr>
          <w:rFonts w:ascii="黑体" w:eastAsia="黑体" w:hAnsi="黑体" w:hint="eastAsia"/>
          <w:szCs w:val="21"/>
        </w:rPr>
        <w:t xml:space="preserve">3 </w:t>
      </w:r>
      <w:r>
        <w:rPr>
          <w:rFonts w:ascii="黑体" w:eastAsia="黑体" w:hAnsi="黑体" w:hint="eastAsia"/>
          <w:szCs w:val="21"/>
        </w:rPr>
        <w:t>体积密度</w:t>
      </w:r>
    </w:p>
    <w:p w14:paraId="0FC63E83" w14:textId="77777777" w:rsidR="00F816A3" w:rsidRDefault="00F816A3" w:rsidP="00F816A3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实测体积密度与标称体积密度的偏差应不大于</w:t>
      </w:r>
      <w:r>
        <w:rPr>
          <w:rFonts w:ascii="Times New Roman" w:hAnsi="Times New Roman" w:hint="eastAsia"/>
          <w:szCs w:val="21"/>
        </w:rPr>
        <w:t>20%</w:t>
      </w:r>
      <w:r>
        <w:rPr>
          <w:rFonts w:ascii="Times New Roman" w:hAnsi="Times New Roman" w:hint="eastAsia"/>
          <w:szCs w:val="21"/>
        </w:rPr>
        <w:t>。</w:t>
      </w:r>
    </w:p>
    <w:p w14:paraId="4105C32F" w14:textId="7319E1AB" w:rsidR="002B7889" w:rsidRPr="00CC6B7B" w:rsidRDefault="002B7889" w:rsidP="002B7889">
      <w:pPr>
        <w:spacing w:beforeLines="50" w:before="156" w:afterLines="50" w:after="156"/>
        <w:ind w:firstLineChars="0" w:firstLine="0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3</w:t>
      </w:r>
      <w:r w:rsidRPr="00CC6B7B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4</w:t>
      </w:r>
      <w:r w:rsidRPr="00CC6B7B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物理性能</w:t>
      </w:r>
    </w:p>
    <w:p w14:paraId="151DBE50" w14:textId="6A3ABB2D" w:rsidR="002B7889" w:rsidRDefault="000B57E6" w:rsidP="002B7889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低温用</w:t>
      </w:r>
      <w:r w:rsidR="002B7889">
        <w:rPr>
          <w:rFonts w:ascii="Times New Roman" w:hAnsi="Times New Roman" w:hint="eastAsia"/>
          <w:szCs w:val="21"/>
        </w:rPr>
        <w:t>制品的物理性能应符合表</w:t>
      </w:r>
      <w:r>
        <w:rPr>
          <w:rFonts w:ascii="Times New Roman" w:hAnsi="Times New Roman" w:hint="eastAsia"/>
          <w:szCs w:val="21"/>
        </w:rPr>
        <w:t>5</w:t>
      </w:r>
      <w:r w:rsidR="002B7889">
        <w:rPr>
          <w:rFonts w:ascii="Times New Roman" w:hAnsi="Times New Roman" w:hint="eastAsia"/>
          <w:szCs w:val="21"/>
        </w:rPr>
        <w:t>的规定。</w:t>
      </w:r>
    </w:p>
    <w:p w14:paraId="311ACD8B" w14:textId="02FA807A" w:rsidR="002B7889" w:rsidRPr="003E21DB" w:rsidRDefault="002B7889" w:rsidP="002B7889">
      <w:pPr>
        <w:spacing w:beforeLines="50" w:before="156" w:afterLines="50" w:after="156"/>
        <w:ind w:firstLine="420"/>
        <w:jc w:val="center"/>
        <w:rPr>
          <w:rFonts w:ascii="Times New Roman" w:hAnsi="Times New Roman" w:cs="Times New Roman"/>
          <w:szCs w:val="21"/>
        </w:rPr>
      </w:pPr>
      <w:r w:rsidRPr="003E21DB">
        <w:rPr>
          <w:rFonts w:ascii="Times New Roman" w:hAnsi="Times New Roman" w:cs="Times New Roman"/>
          <w:szCs w:val="21"/>
        </w:rPr>
        <w:t>表</w:t>
      </w:r>
      <w:r w:rsidR="000B57E6" w:rsidRPr="003E21DB">
        <w:rPr>
          <w:rFonts w:ascii="Times New Roman" w:hAnsi="Times New Roman" w:cs="Times New Roman"/>
          <w:szCs w:val="21"/>
        </w:rPr>
        <w:t>5</w:t>
      </w:r>
      <w:r w:rsidRPr="003E21DB">
        <w:rPr>
          <w:rFonts w:ascii="Times New Roman" w:hAnsi="Times New Roman" w:cs="Times New Roman"/>
          <w:szCs w:val="21"/>
        </w:rPr>
        <w:t xml:space="preserve">  </w:t>
      </w:r>
      <w:r w:rsidR="00E66A50">
        <w:rPr>
          <w:rFonts w:ascii="Times New Roman" w:hAnsi="Times New Roman" w:cs="Times New Roman" w:hint="eastAsia"/>
          <w:szCs w:val="21"/>
        </w:rPr>
        <w:t>低温用</w:t>
      </w:r>
      <w:r w:rsidRPr="003E21DB">
        <w:rPr>
          <w:rFonts w:ascii="Times New Roman" w:hAnsi="Times New Roman" w:cs="Times New Roman"/>
          <w:szCs w:val="21"/>
        </w:rPr>
        <w:t>制品</w:t>
      </w:r>
      <w:r w:rsidR="00E66A50">
        <w:rPr>
          <w:rFonts w:ascii="Times New Roman" w:hAnsi="Times New Roman" w:cs="Times New Roman" w:hint="eastAsia"/>
          <w:szCs w:val="21"/>
        </w:rPr>
        <w:t>的</w:t>
      </w:r>
      <w:r w:rsidRPr="003E21DB">
        <w:rPr>
          <w:rFonts w:ascii="Times New Roman" w:hAnsi="Times New Roman" w:cs="Times New Roman"/>
          <w:szCs w:val="21"/>
        </w:rPr>
        <w:t>物理性能要求</w:t>
      </w:r>
    </w:p>
    <w:tbl>
      <w:tblPr>
        <w:tblStyle w:val="11"/>
        <w:tblW w:w="7650" w:type="dxa"/>
        <w:jc w:val="center"/>
        <w:tblLook w:val="04A0" w:firstRow="1" w:lastRow="0" w:firstColumn="1" w:lastColumn="0" w:noHBand="0" w:noVBand="1"/>
      </w:tblPr>
      <w:tblGrid>
        <w:gridCol w:w="846"/>
        <w:gridCol w:w="3827"/>
        <w:gridCol w:w="2977"/>
      </w:tblGrid>
      <w:tr w:rsidR="002B7889" w:rsidRPr="00922899" w14:paraId="6FB721A4" w14:textId="77777777" w:rsidTr="005A6612">
        <w:trPr>
          <w:trHeight w:val="454"/>
          <w:jc w:val="center"/>
        </w:trPr>
        <w:tc>
          <w:tcPr>
            <w:tcW w:w="846" w:type="dxa"/>
            <w:vAlign w:val="center"/>
          </w:tcPr>
          <w:p w14:paraId="6C4C1619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3827" w:type="dxa"/>
            <w:vAlign w:val="center"/>
          </w:tcPr>
          <w:p w14:paraId="3DF8BDA9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2977" w:type="dxa"/>
            <w:vAlign w:val="center"/>
          </w:tcPr>
          <w:p w14:paraId="0A90CA8C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技术指标</w:t>
            </w:r>
          </w:p>
        </w:tc>
      </w:tr>
      <w:tr w:rsidR="002B7889" w:rsidRPr="00922899" w14:paraId="2B83FF0A" w14:textId="77777777" w:rsidTr="005A6612">
        <w:trPr>
          <w:trHeight w:val="454"/>
          <w:jc w:val="center"/>
        </w:trPr>
        <w:tc>
          <w:tcPr>
            <w:tcW w:w="846" w:type="dxa"/>
            <w:vAlign w:val="center"/>
          </w:tcPr>
          <w:p w14:paraId="5F92870A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3827" w:type="dxa"/>
            <w:vAlign w:val="center"/>
          </w:tcPr>
          <w:p w14:paraId="13536B38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振动质量损失率</w:t>
            </w:r>
            <w:r w:rsidRPr="00922899">
              <w:rPr>
                <w:rFonts w:ascii="Times New Roman" w:hAnsi="Times New Roman" w:cs="Times New Roman" w:hint="eastAsia"/>
              </w:rPr>
              <w:t>/%</w:t>
            </w:r>
          </w:p>
        </w:tc>
        <w:tc>
          <w:tcPr>
            <w:tcW w:w="2977" w:type="dxa"/>
            <w:vAlign w:val="center"/>
          </w:tcPr>
          <w:p w14:paraId="0244FBFE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B72F55">
              <w:rPr>
                <w:rFonts w:ascii="宋体" w:hAnsi="宋体" w:cs="Times New Roman"/>
              </w:rPr>
              <w:t>≤</w:t>
            </w:r>
            <w:r w:rsidRPr="00922899">
              <w:rPr>
                <w:rFonts w:ascii="Times New Roman" w:hAnsi="Times New Roman" w:cs="Times New Roman" w:hint="eastAsia"/>
              </w:rPr>
              <w:t>1</w:t>
            </w:r>
            <w:r w:rsidRPr="00922899">
              <w:rPr>
                <w:rFonts w:ascii="Times New Roman" w:hAnsi="Times New Roman" w:cs="Times New Roman"/>
              </w:rPr>
              <w:t>.0</w:t>
            </w:r>
          </w:p>
        </w:tc>
      </w:tr>
      <w:tr w:rsidR="002B7889" w:rsidRPr="00922899" w14:paraId="7333C966" w14:textId="77777777" w:rsidTr="005A6612">
        <w:trPr>
          <w:trHeight w:val="454"/>
          <w:jc w:val="center"/>
        </w:trPr>
        <w:tc>
          <w:tcPr>
            <w:tcW w:w="846" w:type="dxa"/>
            <w:vAlign w:val="center"/>
          </w:tcPr>
          <w:p w14:paraId="01DBEC38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3827" w:type="dxa"/>
            <w:vAlign w:val="center"/>
          </w:tcPr>
          <w:p w14:paraId="6D01D2B1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922899">
              <w:rPr>
                <w:rFonts w:ascii="Times New Roman" w:hAnsi="Times New Roman" w:cs="Times New Roman"/>
              </w:rPr>
              <w:t>燃烧性能</w:t>
            </w:r>
            <w:r>
              <w:rPr>
                <w:rFonts w:ascii="Times New Roman" w:hAnsi="Times New Roman" w:cs="Times New Roman" w:hint="eastAsia"/>
              </w:rPr>
              <w:t>分级</w:t>
            </w:r>
          </w:p>
        </w:tc>
        <w:tc>
          <w:tcPr>
            <w:tcW w:w="2977" w:type="dxa"/>
            <w:vAlign w:val="center"/>
          </w:tcPr>
          <w:p w14:paraId="79FCD2E6" w14:textId="77777777" w:rsidR="002B7889" w:rsidRPr="00922899" w:rsidRDefault="002B7889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4A120B">
              <w:rPr>
                <w:rFonts w:ascii="Times New Roman" w:hAnsi="Times New Roman" w:cs="Times New Roman" w:hint="eastAsia"/>
              </w:rPr>
              <w:t>不得低于</w:t>
            </w:r>
            <w:r w:rsidRPr="004A120B">
              <w:rPr>
                <w:rFonts w:ascii="Times New Roman" w:hAnsi="Times New Roman" w:cs="Times New Roman" w:hint="eastAsia"/>
              </w:rPr>
              <w:t>B</w:t>
            </w:r>
            <w:r w:rsidRPr="004A120B">
              <w:rPr>
                <w:rFonts w:ascii="Times New Roman" w:hAnsi="Times New Roman" w:cs="Times New Roman" w:hint="eastAsia"/>
                <w:vertAlign w:val="subscript"/>
              </w:rPr>
              <w:t>1</w:t>
            </w:r>
            <w:r w:rsidRPr="004A120B">
              <w:rPr>
                <w:rFonts w:ascii="Times New Roman" w:hAnsi="Times New Roman" w:cs="Times New Roman" w:hint="eastAsia"/>
              </w:rPr>
              <w:t>级</w:t>
            </w:r>
          </w:p>
        </w:tc>
      </w:tr>
      <w:tr w:rsidR="000C40B3" w:rsidRPr="00922899" w14:paraId="5D189DA2" w14:textId="77777777" w:rsidTr="000C40B3">
        <w:trPr>
          <w:trHeight w:val="454"/>
          <w:jc w:val="center"/>
        </w:trPr>
        <w:tc>
          <w:tcPr>
            <w:tcW w:w="846" w:type="dxa"/>
            <w:vAlign w:val="center"/>
          </w:tcPr>
          <w:p w14:paraId="24C23409" w14:textId="77777777" w:rsidR="000C40B3" w:rsidRPr="00922899" w:rsidRDefault="000C40B3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3827" w:type="dxa"/>
            <w:vAlign w:val="center"/>
          </w:tcPr>
          <w:p w14:paraId="4952F8FD" w14:textId="77777777" w:rsidR="000C40B3" w:rsidRPr="00922899" w:rsidRDefault="000C40B3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平行</w:t>
            </w:r>
            <w:r w:rsidRPr="00922899">
              <w:rPr>
                <w:rFonts w:ascii="Times New Roman" w:hAnsi="Times New Roman" w:cs="Times New Roman" w:hint="eastAsia"/>
              </w:rPr>
              <w:t>于表面的抗拉强度</w:t>
            </w:r>
            <w:r w:rsidRPr="00922899">
              <w:rPr>
                <w:rFonts w:ascii="Times New Roman" w:hAnsi="Times New Roman" w:cs="Times New Roman" w:hint="eastAsia"/>
              </w:rPr>
              <w:t>/</w:t>
            </w:r>
            <w:r w:rsidRPr="00922899">
              <w:rPr>
                <w:rFonts w:ascii="Times New Roman" w:hAnsi="Times New Roman" w:cs="Times New Roman"/>
              </w:rPr>
              <w:t>kPa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F7315CF" w14:textId="77777777" w:rsidR="000C40B3" w:rsidRPr="00922899" w:rsidRDefault="000C40B3" w:rsidP="005A6612">
            <w:pPr>
              <w:ind w:firstLineChars="0" w:firstLine="0"/>
              <w:jc w:val="center"/>
              <w:rPr>
                <w:rFonts w:ascii="Times New Roman" w:hAnsi="Times New Roman" w:cs="Times New Roman"/>
              </w:rPr>
            </w:pPr>
            <w:r w:rsidRPr="004E1BA9">
              <w:rPr>
                <w:rFonts w:ascii="宋体" w:hAnsi="宋体" w:cs="Times New Roman"/>
              </w:rPr>
              <w:t>≥</w:t>
            </w:r>
            <w:r w:rsidRPr="00922899">
              <w:rPr>
                <w:rFonts w:ascii="Times New Roman" w:hAnsi="Times New Roman" w:cs="Times New Roman" w:hint="eastAsia"/>
              </w:rPr>
              <w:t>2</w:t>
            </w:r>
            <w:r w:rsidRPr="00922899">
              <w:rPr>
                <w:rFonts w:ascii="Times New Roman" w:hAnsi="Times New Roman" w:cs="Times New Roman"/>
              </w:rPr>
              <w:t>00</w:t>
            </w:r>
          </w:p>
        </w:tc>
      </w:tr>
    </w:tbl>
    <w:p w14:paraId="1176263C" w14:textId="2524CE2F" w:rsidR="002B7889" w:rsidRPr="00CC6B7B" w:rsidRDefault="002B7889" w:rsidP="002B7889">
      <w:pPr>
        <w:spacing w:beforeLines="50" w:before="156" w:afterLines="50" w:after="156"/>
        <w:ind w:firstLineChars="0" w:firstLine="0"/>
        <w:rPr>
          <w:rFonts w:ascii="黑体" w:eastAsia="黑体" w:hAnsi="黑体" w:hint="eastAsia"/>
          <w:szCs w:val="21"/>
        </w:rPr>
      </w:pPr>
      <w:r w:rsidRPr="00CC6B7B">
        <w:rPr>
          <w:rFonts w:ascii="黑体" w:eastAsia="黑体" w:hAnsi="黑体" w:hint="eastAsia"/>
          <w:szCs w:val="21"/>
        </w:rPr>
        <w:t>5.</w:t>
      </w:r>
      <w:r w:rsidR="002B2783">
        <w:rPr>
          <w:rFonts w:ascii="黑体" w:eastAsia="黑体" w:hAnsi="黑体" w:hint="eastAsia"/>
          <w:szCs w:val="21"/>
        </w:rPr>
        <w:t>3</w:t>
      </w:r>
      <w:r w:rsidRPr="00CC6B7B">
        <w:rPr>
          <w:rFonts w:ascii="黑体" w:eastAsia="黑体" w:hAnsi="黑体"/>
          <w:szCs w:val="21"/>
        </w:rPr>
        <w:t>.</w:t>
      </w:r>
      <w:r w:rsidR="00AC3854">
        <w:rPr>
          <w:rFonts w:ascii="黑体" w:eastAsia="黑体" w:hAnsi="黑体" w:hint="eastAsia"/>
          <w:szCs w:val="21"/>
        </w:rPr>
        <w:t>5</w:t>
      </w:r>
      <w:r w:rsidRPr="00CC6B7B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可溶出离子含量</w:t>
      </w:r>
    </w:p>
    <w:p w14:paraId="7CA594D9" w14:textId="77777777" w:rsidR="002B7889" w:rsidRDefault="002B7889" w:rsidP="002B7889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可溶出离子含量应符合</w:t>
      </w:r>
      <w:r>
        <w:rPr>
          <w:rFonts w:ascii="Times New Roman" w:hAnsi="Times New Roman" w:hint="eastAsia"/>
          <w:szCs w:val="21"/>
        </w:rPr>
        <w:t>GB/T 17393</w:t>
      </w:r>
      <w:r>
        <w:rPr>
          <w:rFonts w:ascii="Times New Roman" w:hAnsi="Times New Roman" w:hint="eastAsia"/>
          <w:szCs w:val="21"/>
        </w:rPr>
        <w:t>的规定。</w:t>
      </w:r>
    </w:p>
    <w:p w14:paraId="774C4CDA" w14:textId="553D95A3" w:rsidR="002B7889" w:rsidRDefault="002B7889" w:rsidP="002B7889">
      <w:pPr>
        <w:spacing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</w:t>
      </w:r>
      <w:r w:rsidR="000B57E6">
        <w:rPr>
          <w:rFonts w:ascii="黑体" w:eastAsia="黑体" w:hAnsi="黑体" w:hint="eastAsia"/>
          <w:szCs w:val="21"/>
        </w:rPr>
        <w:t>3</w:t>
      </w:r>
      <w:r w:rsidRPr="007A6AAE">
        <w:rPr>
          <w:rFonts w:ascii="黑体" w:eastAsia="黑体" w:hAnsi="黑体" w:hint="eastAsia"/>
          <w:szCs w:val="21"/>
        </w:rPr>
        <w:t>.</w:t>
      </w:r>
      <w:r w:rsidR="00417C94">
        <w:rPr>
          <w:rFonts w:ascii="黑体" w:eastAsia="黑体" w:hAnsi="黑体" w:hint="eastAsia"/>
          <w:szCs w:val="21"/>
        </w:rPr>
        <w:t>6</w:t>
      </w:r>
      <w:r w:rsidRPr="007A6AAE">
        <w:rPr>
          <w:rFonts w:ascii="黑体" w:eastAsia="黑体" w:hAnsi="黑体" w:hint="eastAsia"/>
          <w:szCs w:val="21"/>
        </w:rPr>
        <w:t xml:space="preserve"> 导热系数</w:t>
      </w:r>
    </w:p>
    <w:p w14:paraId="452D497F" w14:textId="0132722D" w:rsidR="002B7889" w:rsidRPr="00755A11" w:rsidRDefault="00417C94" w:rsidP="002B7889">
      <w:pPr>
        <w:spacing w:afterLines="50" w:after="156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低</w:t>
      </w:r>
      <w:r w:rsidR="002B7889" w:rsidRPr="00755A11">
        <w:rPr>
          <w:rFonts w:ascii="宋体" w:hAnsi="宋体" w:hint="eastAsia"/>
          <w:szCs w:val="21"/>
        </w:rPr>
        <w:t>温用制品的导热系数应符合表</w:t>
      </w:r>
      <w:r w:rsidR="00000AED">
        <w:rPr>
          <w:rFonts w:ascii="Times New Roman" w:hAnsi="Times New Roman" w:cs="Times New Roman" w:hint="eastAsia"/>
          <w:szCs w:val="21"/>
        </w:rPr>
        <w:t>6</w:t>
      </w:r>
      <w:r w:rsidR="002B7889" w:rsidRPr="00755A11">
        <w:rPr>
          <w:rFonts w:ascii="宋体" w:hAnsi="宋体"/>
          <w:szCs w:val="21"/>
        </w:rPr>
        <w:t>的规定。</w:t>
      </w:r>
    </w:p>
    <w:p w14:paraId="10520EF7" w14:textId="77777777" w:rsidR="00D83F00" w:rsidRPr="002E5A71" w:rsidRDefault="002B7889" w:rsidP="002B7889">
      <w:pPr>
        <w:spacing w:beforeLines="50" w:before="156" w:afterLines="50" w:after="156"/>
        <w:ind w:firstLine="420"/>
        <w:jc w:val="center"/>
        <w:rPr>
          <w:rFonts w:ascii="Times New Roman" w:hAnsi="Times New Roman"/>
          <w:szCs w:val="21"/>
        </w:rPr>
      </w:pPr>
      <w:r w:rsidRPr="002E5A71">
        <w:rPr>
          <w:rFonts w:ascii="Times New Roman" w:hAnsi="Times New Roman" w:hint="eastAsia"/>
          <w:szCs w:val="21"/>
        </w:rPr>
        <w:t>表</w:t>
      </w:r>
      <w:r w:rsidR="00000AED">
        <w:rPr>
          <w:rFonts w:ascii="Times New Roman" w:hAnsi="Times New Roman" w:hint="eastAsia"/>
          <w:szCs w:val="21"/>
        </w:rPr>
        <w:t>6</w:t>
      </w:r>
      <w:r w:rsidRPr="002E5A71">
        <w:rPr>
          <w:rFonts w:ascii="Times New Roman" w:hAnsi="Times New Roman"/>
          <w:szCs w:val="21"/>
        </w:rPr>
        <w:t xml:space="preserve"> </w:t>
      </w:r>
      <w:r w:rsidR="00000AED">
        <w:rPr>
          <w:rFonts w:ascii="Times New Roman" w:hAnsi="Times New Roman" w:hint="eastAsia"/>
          <w:szCs w:val="21"/>
        </w:rPr>
        <w:t>低</w:t>
      </w:r>
      <w:r>
        <w:rPr>
          <w:rFonts w:ascii="Times New Roman" w:hAnsi="Times New Roman" w:hint="eastAsia"/>
          <w:szCs w:val="21"/>
        </w:rPr>
        <w:t>温用制品的</w:t>
      </w:r>
      <w:r w:rsidRPr="002E5A71">
        <w:rPr>
          <w:rFonts w:ascii="Times New Roman" w:hAnsi="Times New Roman" w:hint="eastAsia"/>
          <w:szCs w:val="21"/>
        </w:rPr>
        <w:t>导热系数</w:t>
      </w:r>
      <w:r>
        <w:rPr>
          <w:rFonts w:ascii="Times New Roman" w:hAnsi="Times New Roman" w:hint="eastAsia"/>
          <w:szCs w:val="21"/>
        </w:rPr>
        <w:t>要求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2078"/>
        <w:gridCol w:w="1149"/>
        <w:gridCol w:w="1267"/>
        <w:gridCol w:w="1268"/>
        <w:gridCol w:w="1267"/>
        <w:gridCol w:w="1267"/>
      </w:tblGrid>
      <w:tr w:rsidR="00DC5AE2" w:rsidRPr="00057894" w14:paraId="182F29D7" w14:textId="77777777" w:rsidTr="00DC5AE2">
        <w:trPr>
          <w:trHeight w:val="687"/>
          <w:jc w:val="center"/>
        </w:trPr>
        <w:tc>
          <w:tcPr>
            <w:tcW w:w="2078" w:type="dxa"/>
            <w:vAlign w:val="center"/>
          </w:tcPr>
          <w:p w14:paraId="3714C6FD" w14:textId="77777777" w:rsidR="00DC5AE2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平均温度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℃</w:t>
            </w:r>
          </w:p>
        </w:tc>
        <w:tc>
          <w:tcPr>
            <w:tcW w:w="1149" w:type="dxa"/>
            <w:vAlign w:val="center"/>
          </w:tcPr>
          <w:p w14:paraId="619824D6" w14:textId="08ED902E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-165</w:t>
            </w:r>
          </w:p>
        </w:tc>
        <w:tc>
          <w:tcPr>
            <w:tcW w:w="1267" w:type="dxa"/>
            <w:vAlign w:val="center"/>
          </w:tcPr>
          <w:p w14:paraId="3322A6A9" w14:textId="60F2E716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4337B8"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 w:hint="eastAsia"/>
                <w:szCs w:val="21"/>
              </w:rPr>
              <w:t>130</w:t>
            </w:r>
          </w:p>
        </w:tc>
        <w:tc>
          <w:tcPr>
            <w:tcW w:w="1268" w:type="dxa"/>
            <w:vAlign w:val="center"/>
          </w:tcPr>
          <w:p w14:paraId="53607790" w14:textId="77777777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4337B8"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 w:rsidRPr="004337B8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267" w:type="dxa"/>
            <w:vAlign w:val="center"/>
          </w:tcPr>
          <w:p w14:paraId="36D7A4CE" w14:textId="77777777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4337B8"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 w:rsidRPr="004337B8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267" w:type="dxa"/>
            <w:vAlign w:val="center"/>
          </w:tcPr>
          <w:p w14:paraId="09DA5658" w14:textId="43A73BDF" w:rsidR="00DC5AE2" w:rsidRPr="00057894" w:rsidRDefault="00712420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150</w:t>
            </w:r>
          </w:p>
        </w:tc>
      </w:tr>
      <w:tr w:rsidR="00DC5AE2" w:rsidRPr="00057894" w14:paraId="64EADD8C" w14:textId="77777777" w:rsidTr="00DC5AE2">
        <w:trPr>
          <w:trHeight w:val="629"/>
          <w:jc w:val="center"/>
        </w:trPr>
        <w:tc>
          <w:tcPr>
            <w:tcW w:w="2078" w:type="dxa"/>
            <w:vAlign w:val="center"/>
          </w:tcPr>
          <w:p w14:paraId="6464D599" w14:textId="77777777" w:rsidR="00DC5AE2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导热系数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E81C31">
              <w:rPr>
                <w:rFonts w:ascii="Times New Roman" w:hAnsi="Times New Roman"/>
                <w:szCs w:val="21"/>
              </w:rPr>
              <w:t>W/(m·K)</w:t>
            </w:r>
          </w:p>
        </w:tc>
        <w:tc>
          <w:tcPr>
            <w:tcW w:w="1149" w:type="dxa"/>
            <w:vAlign w:val="center"/>
          </w:tcPr>
          <w:p w14:paraId="760275EB" w14:textId="70052702" w:rsidR="00DC5AE2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>
              <w:rPr>
                <w:rFonts w:ascii="Times New Roman" w:hAnsi="Times New Roman" w:hint="eastAsia"/>
                <w:szCs w:val="21"/>
              </w:rPr>
              <w:t>0.012</w:t>
            </w:r>
          </w:p>
        </w:tc>
        <w:tc>
          <w:tcPr>
            <w:tcW w:w="1267" w:type="dxa"/>
            <w:vAlign w:val="center"/>
          </w:tcPr>
          <w:p w14:paraId="0B634D24" w14:textId="24CA0A86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>
              <w:rPr>
                <w:rFonts w:ascii="Times New Roman" w:hAnsi="Times New Roman" w:hint="eastAsia"/>
                <w:szCs w:val="21"/>
              </w:rPr>
              <w:t>0.014</w:t>
            </w:r>
          </w:p>
        </w:tc>
        <w:tc>
          <w:tcPr>
            <w:tcW w:w="1268" w:type="dxa"/>
            <w:vAlign w:val="center"/>
          </w:tcPr>
          <w:p w14:paraId="7B930989" w14:textId="77777777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 w:rsidRPr="004337B8">
              <w:rPr>
                <w:rFonts w:ascii="Times New Roman" w:hAnsi="Times New Roman" w:hint="eastAsia"/>
                <w:szCs w:val="21"/>
              </w:rPr>
              <w:t>0</w:t>
            </w:r>
            <w:r w:rsidRPr="004337B8">
              <w:rPr>
                <w:rFonts w:ascii="Times New Roman" w:hAnsi="Times New Roman"/>
                <w:szCs w:val="21"/>
              </w:rPr>
              <w:t>.01</w:t>
            </w: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  <w:tc>
          <w:tcPr>
            <w:tcW w:w="1267" w:type="dxa"/>
            <w:vAlign w:val="center"/>
          </w:tcPr>
          <w:p w14:paraId="52E1B418" w14:textId="77777777" w:rsidR="00DC5AE2" w:rsidRPr="004337B8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 w:rsidRPr="004337B8">
              <w:rPr>
                <w:rFonts w:ascii="Times New Roman" w:hAnsi="Times New Roman" w:hint="eastAsia"/>
                <w:szCs w:val="21"/>
              </w:rPr>
              <w:t>0</w:t>
            </w:r>
            <w:r w:rsidRPr="004337B8">
              <w:rPr>
                <w:rFonts w:ascii="Times New Roman" w:hAnsi="Times New Roman"/>
                <w:szCs w:val="21"/>
              </w:rPr>
              <w:t>.01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267" w:type="dxa"/>
            <w:vAlign w:val="center"/>
          </w:tcPr>
          <w:p w14:paraId="37C6E924" w14:textId="08F90F52" w:rsidR="00DC5AE2" w:rsidRPr="00057894" w:rsidRDefault="00DC5AE2" w:rsidP="005A6612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≤</w:t>
            </w:r>
            <w:r w:rsidR="00712420">
              <w:rPr>
                <w:rFonts w:ascii="Times New Roman" w:hAnsi="Times New Roman" w:hint="eastAsia"/>
                <w:szCs w:val="21"/>
              </w:rPr>
              <w:t>0.032</w:t>
            </w:r>
          </w:p>
        </w:tc>
      </w:tr>
    </w:tbl>
    <w:p w14:paraId="03786AEF" w14:textId="4CF5EF9C" w:rsidR="005C4B74" w:rsidRPr="00E631CD" w:rsidRDefault="005C4B74" w:rsidP="005C4B74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bookmarkStart w:id="21" w:name="_Hlk131020217"/>
      <w:r w:rsidRPr="007A6AAE">
        <w:rPr>
          <w:rFonts w:ascii="黑体" w:eastAsia="黑体" w:hAnsi="黑体" w:hint="eastAsia"/>
          <w:szCs w:val="21"/>
        </w:rPr>
        <w:t>5.3</w:t>
      </w:r>
      <w:r w:rsidRPr="007A6AAE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7</w:t>
      </w:r>
      <w:r w:rsidRPr="007A6AAE">
        <w:rPr>
          <w:rFonts w:ascii="黑体" w:eastAsia="黑体" w:hAnsi="黑体" w:hint="eastAsia"/>
          <w:szCs w:val="21"/>
        </w:rPr>
        <w:t xml:space="preserve"> 低温柔性</w:t>
      </w:r>
    </w:p>
    <w:p w14:paraId="3DAB040D" w14:textId="77777777" w:rsidR="005C4B74" w:rsidRPr="009937D7" w:rsidRDefault="005C4B74" w:rsidP="005C4B74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经过低温柔性试验后应无明显破损、分层、断裂。</w:t>
      </w:r>
      <w:r>
        <w:rPr>
          <w:rFonts w:ascii="Times New Roman" w:hAnsi="Times New Roman" w:hint="eastAsia"/>
          <w:szCs w:val="21"/>
        </w:rPr>
        <w:t>有外覆层的制品外覆层和基材应不分离。</w:t>
      </w:r>
    </w:p>
    <w:bookmarkEnd w:id="21"/>
    <w:p w14:paraId="54E4185E" w14:textId="0526EA92" w:rsidR="00540071" w:rsidRPr="00E631CD" w:rsidRDefault="00540071" w:rsidP="00540071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631CD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3.8</w:t>
      </w:r>
      <w:r w:rsidRPr="00E631CD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防水性能</w:t>
      </w:r>
    </w:p>
    <w:p w14:paraId="4D87B300" w14:textId="77777777" w:rsidR="00540071" w:rsidRDefault="00540071" w:rsidP="00540071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憎水率</w:t>
      </w:r>
      <w:r w:rsidRPr="009937D7">
        <w:rPr>
          <w:rFonts w:ascii="Times New Roman" w:hAnsi="Times New Roman" w:hint="eastAsia"/>
          <w:szCs w:val="21"/>
        </w:rPr>
        <w:t>应不小于</w:t>
      </w:r>
      <w:r w:rsidRPr="009937D7">
        <w:rPr>
          <w:rFonts w:ascii="Times New Roman" w:hAnsi="Times New Roman" w:hint="eastAsia"/>
          <w:szCs w:val="21"/>
        </w:rPr>
        <w:t>9</w:t>
      </w:r>
      <w:r w:rsidRPr="009937D7">
        <w:rPr>
          <w:rFonts w:ascii="Times New Roman" w:hAnsi="Times New Roman"/>
          <w:szCs w:val="21"/>
        </w:rPr>
        <w:t>8.0%</w:t>
      </w:r>
      <w:r>
        <w:rPr>
          <w:rFonts w:ascii="Times New Roman" w:hAnsi="Times New Roman" w:hint="eastAsia"/>
          <w:szCs w:val="21"/>
        </w:rPr>
        <w:t>，质量吸湿率应</w:t>
      </w:r>
      <w:r w:rsidRPr="009937D7">
        <w:rPr>
          <w:rFonts w:ascii="Times New Roman" w:hAnsi="Times New Roman" w:hint="eastAsia"/>
          <w:szCs w:val="21"/>
        </w:rPr>
        <w:t>不大于</w:t>
      </w:r>
      <w:r w:rsidRPr="009937D7">
        <w:rPr>
          <w:rFonts w:ascii="Times New Roman" w:hAnsi="Times New Roman"/>
          <w:szCs w:val="21"/>
        </w:rPr>
        <w:t>5.0%</w:t>
      </w:r>
      <w:r>
        <w:rPr>
          <w:rFonts w:ascii="Times New Roman" w:hAnsi="Times New Roman" w:hint="eastAsia"/>
          <w:szCs w:val="21"/>
        </w:rPr>
        <w:t>，体积吸水率</w:t>
      </w:r>
      <w:r w:rsidRPr="009937D7">
        <w:rPr>
          <w:rFonts w:ascii="Times New Roman" w:hAnsi="Times New Roman" w:hint="eastAsia"/>
          <w:szCs w:val="21"/>
        </w:rPr>
        <w:t>应不大于</w:t>
      </w:r>
      <w:r w:rsidRPr="009937D7">
        <w:rPr>
          <w:rFonts w:ascii="Times New Roman" w:hAnsi="Times New Roman"/>
          <w:szCs w:val="21"/>
        </w:rPr>
        <w:t>1.0%</w:t>
      </w:r>
      <w:r w:rsidRPr="009937D7">
        <w:rPr>
          <w:rFonts w:ascii="Times New Roman" w:hAnsi="Times New Roman"/>
          <w:szCs w:val="21"/>
        </w:rPr>
        <w:t>。</w:t>
      </w:r>
    </w:p>
    <w:p w14:paraId="670568A3" w14:textId="50F489B6" w:rsidR="0008020D" w:rsidRPr="00E631CD" w:rsidRDefault="0008020D" w:rsidP="0008020D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5.3.</w:t>
      </w:r>
      <w:r>
        <w:rPr>
          <w:rFonts w:ascii="黑体" w:eastAsia="黑体" w:hAnsi="黑体" w:hint="eastAsia"/>
          <w:szCs w:val="21"/>
        </w:rPr>
        <w:t>9</w:t>
      </w:r>
      <w:r w:rsidRPr="007A6AAE">
        <w:rPr>
          <w:rFonts w:ascii="黑体" w:eastAsia="黑体" w:hAnsi="黑体" w:hint="eastAsia"/>
          <w:szCs w:val="21"/>
        </w:rPr>
        <w:t xml:space="preserve"> 透湿性能</w:t>
      </w:r>
    </w:p>
    <w:p w14:paraId="558C2E00" w14:textId="28BD005C" w:rsidR="0008020D" w:rsidRDefault="0008020D" w:rsidP="0008020D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制品的透湿率应不大于</w:t>
      </w:r>
      <w:r>
        <w:rPr>
          <w:rFonts w:ascii="Times New Roman" w:hAnsi="Times New Roman" w:hint="eastAsia"/>
          <w:szCs w:val="21"/>
        </w:rPr>
        <w:t>0.5ng/(m</w:t>
      </w:r>
      <w:r w:rsidRPr="009E0CA4">
        <w:rPr>
          <w:rFonts w:ascii="Times New Roman" w:hAnsi="Times New Roman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·</w:t>
      </w:r>
      <w:r>
        <w:rPr>
          <w:rFonts w:ascii="Times New Roman" w:hAnsi="Times New Roman" w:hint="eastAsia"/>
          <w:szCs w:val="21"/>
        </w:rPr>
        <w:t>s</w:t>
      </w:r>
      <w:r>
        <w:rPr>
          <w:rFonts w:ascii="宋体" w:hAnsi="宋体" w:hint="eastAsia"/>
          <w:szCs w:val="21"/>
        </w:rPr>
        <w:t>·</w:t>
      </w:r>
      <w:r>
        <w:rPr>
          <w:rFonts w:ascii="Times New Roman" w:hAnsi="Times New Roman" w:hint="eastAsia"/>
          <w:szCs w:val="21"/>
        </w:rPr>
        <w:t>Pa)</w:t>
      </w:r>
      <w:r>
        <w:rPr>
          <w:rFonts w:ascii="Times New Roman" w:hAnsi="Times New Roman" w:hint="eastAsia"/>
          <w:szCs w:val="21"/>
        </w:rPr>
        <w:t>。</w:t>
      </w:r>
    </w:p>
    <w:p w14:paraId="56E628F0" w14:textId="3D73471E" w:rsidR="00116DB4" w:rsidRPr="00B81FA5" w:rsidRDefault="00B81FA5" w:rsidP="00B81FA5">
      <w:pPr>
        <w:spacing w:beforeLines="50" w:before="156" w:afterLines="50" w:after="156"/>
        <w:ind w:firstLineChars="0" w:firstLine="0"/>
        <w:jc w:val="left"/>
        <w:outlineLvl w:val="1"/>
        <w:rPr>
          <w:rFonts w:ascii="黑体" w:eastAsia="黑体" w:hAnsi="黑体" w:hint="eastAsia"/>
          <w:szCs w:val="21"/>
        </w:rPr>
      </w:pPr>
      <w:bookmarkStart w:id="22" w:name="_Toc181607702"/>
      <w:r w:rsidRPr="00CC6B7B">
        <w:rPr>
          <w:rFonts w:ascii="黑体" w:eastAsia="黑体" w:hAnsi="黑体" w:hint="eastAsia"/>
          <w:szCs w:val="21"/>
        </w:rPr>
        <w:t>5</w:t>
      </w:r>
      <w:r w:rsidRPr="00CC6B7B"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4</w:t>
      </w:r>
      <w:r w:rsidRPr="00CC6B7B">
        <w:rPr>
          <w:rFonts w:ascii="黑体" w:eastAsia="黑体" w:hAnsi="黑体"/>
          <w:szCs w:val="21"/>
        </w:rPr>
        <w:t xml:space="preserve"> </w:t>
      </w:r>
      <w:r w:rsidR="009F4FCB">
        <w:rPr>
          <w:rFonts w:ascii="黑体" w:eastAsia="黑体" w:hAnsi="黑体" w:hint="eastAsia"/>
          <w:szCs w:val="21"/>
        </w:rPr>
        <w:t>低温用制品</w:t>
      </w:r>
      <w:r w:rsidR="005E684F">
        <w:rPr>
          <w:rFonts w:ascii="黑体" w:eastAsia="黑体" w:hAnsi="黑体" w:hint="eastAsia"/>
          <w:szCs w:val="21"/>
        </w:rPr>
        <w:t>选做性能</w:t>
      </w:r>
      <w:bookmarkEnd w:id="22"/>
    </w:p>
    <w:p w14:paraId="7D309E8A" w14:textId="3DD73283" w:rsidR="00A6574F" w:rsidRPr="00E631CD" w:rsidRDefault="00A6574F" w:rsidP="00A6574F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4</w:t>
      </w:r>
      <w:r w:rsidRPr="007A6AAE">
        <w:rPr>
          <w:rFonts w:ascii="黑体" w:eastAsia="黑体" w:hAnsi="黑体" w:hint="eastAsia"/>
          <w:szCs w:val="21"/>
        </w:rPr>
        <w:t>.</w:t>
      </w:r>
      <w:r w:rsidR="00C91243">
        <w:rPr>
          <w:rFonts w:ascii="黑体" w:eastAsia="黑体" w:hAnsi="黑体" w:hint="eastAsia"/>
          <w:szCs w:val="21"/>
        </w:rPr>
        <w:t>1</w:t>
      </w:r>
      <w:r w:rsidRPr="007A6AAE">
        <w:rPr>
          <w:rFonts w:ascii="黑体" w:eastAsia="黑体" w:hAnsi="黑体" w:hint="eastAsia"/>
          <w:szCs w:val="21"/>
        </w:rPr>
        <w:t xml:space="preserve"> </w:t>
      </w:r>
      <w:r w:rsidR="0031306E">
        <w:rPr>
          <w:rFonts w:ascii="黑体" w:eastAsia="黑体" w:hAnsi="黑体" w:hint="eastAsia"/>
          <w:szCs w:val="21"/>
        </w:rPr>
        <w:t>对金属的腐蚀</w:t>
      </w:r>
    </w:p>
    <w:p w14:paraId="74FD91A3" w14:textId="019F5A92" w:rsidR="0031306E" w:rsidRDefault="0031306E" w:rsidP="0031306E">
      <w:pPr>
        <w:spacing w:beforeLines="50" w:before="156" w:afterLines="50" w:after="156"/>
        <w:ind w:firstLineChars="0" w:firstLine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5.4.1.1</w:t>
      </w:r>
      <w:r w:rsidRPr="0005429A">
        <w:rPr>
          <w:rFonts w:ascii="Times New Roman" w:hAnsi="Times New Roman" w:hint="eastAsia"/>
          <w:szCs w:val="21"/>
        </w:rPr>
        <w:t>用于奥氏体不锈钢时，应</w:t>
      </w:r>
      <w:r>
        <w:rPr>
          <w:rFonts w:ascii="Times New Roman" w:hAnsi="Times New Roman" w:hint="eastAsia"/>
          <w:szCs w:val="21"/>
        </w:rPr>
        <w:t>通过</w:t>
      </w:r>
      <w:r w:rsidRPr="0005429A">
        <w:rPr>
          <w:rFonts w:ascii="Times New Roman" w:hAnsi="Times New Roman" w:hint="eastAsia"/>
          <w:szCs w:val="21"/>
        </w:rPr>
        <w:t>G</w:t>
      </w:r>
      <w:r w:rsidRPr="0005429A">
        <w:rPr>
          <w:rFonts w:ascii="Times New Roman" w:hAnsi="Times New Roman"/>
          <w:szCs w:val="21"/>
        </w:rPr>
        <w:t>B/T 17393</w:t>
      </w:r>
      <w:r w:rsidRPr="0005429A">
        <w:rPr>
          <w:rFonts w:ascii="Times New Roman" w:hAnsi="Times New Roman" w:hint="eastAsia"/>
          <w:szCs w:val="21"/>
        </w:rPr>
        <w:t>规定</w:t>
      </w:r>
      <w:r>
        <w:rPr>
          <w:rFonts w:ascii="Times New Roman" w:hAnsi="Times New Roman" w:hint="eastAsia"/>
          <w:szCs w:val="21"/>
        </w:rPr>
        <w:t>的奥氏体不锈钢应力腐蚀试验</w:t>
      </w:r>
      <w:r w:rsidRPr="0005429A">
        <w:rPr>
          <w:rFonts w:ascii="Times New Roman" w:hAnsi="Times New Roman" w:hint="eastAsia"/>
          <w:szCs w:val="21"/>
        </w:rPr>
        <w:t>。</w:t>
      </w:r>
    </w:p>
    <w:p w14:paraId="6B725B07" w14:textId="6FEA3C43" w:rsidR="00A6574F" w:rsidRDefault="0031306E" w:rsidP="0031306E">
      <w:pPr>
        <w:spacing w:beforeLines="50" w:before="156" w:afterLines="50" w:after="156"/>
        <w:ind w:firstLineChars="0" w:firstLine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5.4.1.2</w:t>
      </w:r>
      <w:r>
        <w:rPr>
          <w:rFonts w:ascii="Times New Roman" w:hAnsi="Times New Roman" w:hint="eastAsia"/>
          <w:szCs w:val="21"/>
        </w:rPr>
        <w:t>用于覆盖</w:t>
      </w:r>
      <w:r w:rsidRPr="009937D7">
        <w:rPr>
          <w:rFonts w:ascii="Times New Roman" w:hAnsi="Times New Roman" w:hint="eastAsia"/>
        </w:rPr>
        <w:t>铝、铜、钢</w:t>
      </w:r>
      <w:r>
        <w:rPr>
          <w:rFonts w:ascii="Times New Roman" w:hAnsi="Times New Roman" w:hint="eastAsia"/>
          <w:szCs w:val="21"/>
        </w:rPr>
        <w:t>材时，采用</w:t>
      </w:r>
      <w:r>
        <w:rPr>
          <w:rFonts w:ascii="Times New Roman" w:hAnsi="Times New Roman" w:hint="eastAsia"/>
          <w:szCs w:val="21"/>
        </w:rPr>
        <w:t>90%</w:t>
      </w:r>
      <w:r>
        <w:rPr>
          <w:rFonts w:ascii="Times New Roman" w:hAnsi="Times New Roman" w:hint="eastAsia"/>
          <w:szCs w:val="21"/>
        </w:rPr>
        <w:t>置信度的秩和检验法，对照样的秩和应不小于</w:t>
      </w:r>
      <w:r>
        <w:rPr>
          <w:rFonts w:ascii="Times New Roman" w:hAnsi="Times New Roman" w:hint="eastAsia"/>
          <w:szCs w:val="21"/>
        </w:rPr>
        <w:t>21</w:t>
      </w:r>
      <w:r>
        <w:rPr>
          <w:rFonts w:ascii="Times New Roman" w:hAnsi="Times New Roman" w:hint="eastAsia"/>
          <w:szCs w:val="21"/>
        </w:rPr>
        <w:t>。</w:t>
      </w:r>
    </w:p>
    <w:p w14:paraId="24837D5D" w14:textId="6A9C9901" w:rsidR="004C460B" w:rsidRPr="00E631CD" w:rsidRDefault="004C460B" w:rsidP="004C460B">
      <w:pPr>
        <w:spacing w:beforeLines="50" w:before="156" w:afterLines="50" w:after="156"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7A6AAE"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 w:hint="eastAsia"/>
          <w:szCs w:val="21"/>
        </w:rPr>
        <w:t>4</w:t>
      </w:r>
      <w:r w:rsidRPr="007A6AAE">
        <w:rPr>
          <w:rFonts w:ascii="黑体" w:eastAsia="黑体" w:hAnsi="黑体" w:hint="eastAsia"/>
          <w:szCs w:val="21"/>
        </w:rPr>
        <w:t>.</w:t>
      </w:r>
      <w:r w:rsidR="0031306E">
        <w:rPr>
          <w:rFonts w:ascii="黑体" w:eastAsia="黑体" w:hAnsi="黑体" w:hint="eastAsia"/>
          <w:szCs w:val="21"/>
        </w:rPr>
        <w:t>2</w:t>
      </w:r>
      <w:r w:rsidRPr="007A6AAE">
        <w:rPr>
          <w:rFonts w:ascii="黑体" w:eastAsia="黑体" w:hAnsi="黑体" w:hint="eastAsia"/>
          <w:szCs w:val="21"/>
        </w:rPr>
        <w:t xml:space="preserve"> 防霉性能</w:t>
      </w:r>
    </w:p>
    <w:p w14:paraId="636D164D" w14:textId="77777777" w:rsidR="004C460B" w:rsidRDefault="004C460B" w:rsidP="004C460B">
      <w:pPr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对防霉性能有要求时，应符合防霉等级</w:t>
      </w:r>
      <w:r w:rsidRPr="009937D7">
        <w:rPr>
          <w:rFonts w:ascii="Times New Roman" w:hAnsi="Times New Roman" w:hint="eastAsia"/>
          <w:szCs w:val="21"/>
        </w:rPr>
        <w:t>I</w:t>
      </w:r>
      <w:r w:rsidRPr="009937D7">
        <w:rPr>
          <w:rFonts w:ascii="Times New Roman" w:hAnsi="Times New Roman" w:hint="eastAsia"/>
          <w:szCs w:val="21"/>
        </w:rPr>
        <w:t>级的要求。</w:t>
      </w:r>
    </w:p>
    <w:p w14:paraId="36F23D99" w14:textId="77777777" w:rsidR="00E252A0" w:rsidRPr="00CC6B7B" w:rsidRDefault="001B270A" w:rsidP="00D67380">
      <w:pPr>
        <w:pStyle w:val="af6"/>
        <w:numPr>
          <w:ilvl w:val="0"/>
          <w:numId w:val="1"/>
        </w:numPr>
        <w:tabs>
          <w:tab w:val="left" w:pos="426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23" w:name="_Toc181607703"/>
      <w:r w:rsidRPr="00CC6B7B">
        <w:rPr>
          <w:rFonts w:ascii="黑体" w:eastAsia="黑体" w:hAnsi="黑体"/>
          <w:szCs w:val="21"/>
        </w:rPr>
        <w:t>试验方法</w:t>
      </w:r>
      <w:bookmarkEnd w:id="23"/>
    </w:p>
    <w:p w14:paraId="0631E0EA" w14:textId="7BD593EB" w:rsidR="00E252A0" w:rsidRPr="00E631CD" w:rsidRDefault="00980671" w:rsidP="00D67380">
      <w:pPr>
        <w:pStyle w:val="af6"/>
        <w:numPr>
          <w:ilvl w:val="1"/>
          <w:numId w:val="1"/>
        </w:numPr>
        <w:spacing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24" w:name="_Toc181607704"/>
      <w:r w:rsidRPr="00E631CD">
        <w:rPr>
          <w:rFonts w:ascii="黑体" w:eastAsia="黑体" w:hAnsi="黑体" w:hint="eastAsia"/>
          <w:szCs w:val="21"/>
        </w:rPr>
        <w:t>状态调节</w:t>
      </w:r>
      <w:bookmarkEnd w:id="24"/>
    </w:p>
    <w:p w14:paraId="428E2BAD" w14:textId="109AB9D8" w:rsidR="00E252A0" w:rsidRPr="009937D7" w:rsidRDefault="001B270A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在</w:t>
      </w:r>
      <w:r w:rsidRPr="009937D7">
        <w:rPr>
          <w:rFonts w:ascii="Times New Roman" w:hAnsi="Times New Roman"/>
          <w:szCs w:val="21"/>
        </w:rPr>
        <w:t>(23±2)℃</w:t>
      </w:r>
      <w:r w:rsidRPr="009937D7">
        <w:rPr>
          <w:rFonts w:ascii="Times New Roman" w:hAnsi="Times New Roman"/>
          <w:szCs w:val="21"/>
        </w:rPr>
        <w:t>和</w:t>
      </w:r>
      <w:r w:rsidRPr="009937D7">
        <w:rPr>
          <w:rFonts w:ascii="Times New Roman" w:hAnsi="Times New Roman"/>
          <w:szCs w:val="21"/>
        </w:rPr>
        <w:t>(50±5)</w:t>
      </w:r>
      <w:r w:rsidRPr="009937D7">
        <w:rPr>
          <w:rFonts w:ascii="Times New Roman" w:hAnsi="Times New Roman"/>
          <w:szCs w:val="21"/>
        </w:rPr>
        <w:t>％相对湿度</w:t>
      </w:r>
      <w:r w:rsidR="00980671" w:rsidRPr="009937D7">
        <w:rPr>
          <w:rFonts w:ascii="Times New Roman" w:hAnsi="Times New Roman" w:hint="eastAsia"/>
          <w:szCs w:val="21"/>
        </w:rPr>
        <w:t>环境</w:t>
      </w:r>
      <w:r w:rsidRPr="009937D7">
        <w:rPr>
          <w:rFonts w:ascii="Times New Roman" w:hAnsi="Times New Roman"/>
          <w:szCs w:val="21"/>
        </w:rPr>
        <w:t>下至少放</w:t>
      </w:r>
      <w:r w:rsidRPr="009937D7">
        <w:rPr>
          <w:rFonts w:ascii="Times New Roman" w:hAnsi="Times New Roman" w:hint="eastAsia"/>
          <w:szCs w:val="21"/>
        </w:rPr>
        <w:t>置</w:t>
      </w:r>
      <w:r w:rsidRPr="009937D7">
        <w:rPr>
          <w:rFonts w:ascii="Times New Roman" w:hAnsi="Times New Roman"/>
          <w:szCs w:val="21"/>
        </w:rPr>
        <w:t>24h</w:t>
      </w:r>
      <w:r w:rsidRPr="009937D7">
        <w:rPr>
          <w:rFonts w:ascii="Times New Roman" w:hAnsi="Times New Roman"/>
          <w:szCs w:val="21"/>
        </w:rPr>
        <w:t>。</w:t>
      </w:r>
    </w:p>
    <w:p w14:paraId="632E6E4D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25" w:name="_Toc181607705"/>
      <w:r w:rsidRPr="00E631CD">
        <w:rPr>
          <w:rFonts w:ascii="黑体" w:eastAsia="黑体" w:hAnsi="黑体" w:hint="eastAsia"/>
          <w:szCs w:val="21"/>
        </w:rPr>
        <w:t>外观检测</w:t>
      </w:r>
      <w:bookmarkEnd w:id="25"/>
    </w:p>
    <w:p w14:paraId="074A73BE" w14:textId="6C7F2BB4" w:rsidR="00E252A0" w:rsidRPr="009937D7" w:rsidRDefault="00567222">
      <w:pPr>
        <w:tabs>
          <w:tab w:val="left" w:pos="567"/>
          <w:tab w:val="left" w:pos="851"/>
        </w:tabs>
        <w:spacing w:beforeLines="50" w:before="156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在</w:t>
      </w:r>
      <w:r w:rsidR="008160EB" w:rsidRPr="009937D7">
        <w:rPr>
          <w:rFonts w:ascii="Times New Roman" w:hAnsi="Times New Roman" w:hint="eastAsia"/>
          <w:szCs w:val="21"/>
        </w:rPr>
        <w:t>光照明亮</w:t>
      </w:r>
      <w:r w:rsidR="001B270A" w:rsidRPr="009937D7">
        <w:rPr>
          <w:rFonts w:ascii="Times New Roman" w:hAnsi="Times New Roman" w:hint="eastAsia"/>
          <w:szCs w:val="21"/>
        </w:rPr>
        <w:t>条件下，</w:t>
      </w:r>
      <w:r w:rsidR="008160EB" w:rsidRPr="009937D7">
        <w:rPr>
          <w:rFonts w:ascii="Times New Roman" w:hAnsi="Times New Roman" w:hint="eastAsia"/>
          <w:szCs w:val="21"/>
        </w:rPr>
        <w:t>距试样</w:t>
      </w:r>
      <w:r w:rsidR="008160EB" w:rsidRPr="009937D7">
        <w:rPr>
          <w:rFonts w:ascii="Times New Roman" w:hAnsi="Times New Roman" w:hint="eastAsia"/>
          <w:szCs w:val="21"/>
        </w:rPr>
        <w:t>1m</w:t>
      </w:r>
      <w:r w:rsidR="008160EB" w:rsidRPr="009937D7">
        <w:rPr>
          <w:rFonts w:ascii="Times New Roman" w:hAnsi="Times New Roman" w:hint="eastAsia"/>
          <w:szCs w:val="21"/>
        </w:rPr>
        <w:t>处</w:t>
      </w:r>
      <w:r w:rsidR="00CA0190">
        <w:rPr>
          <w:rFonts w:ascii="Times New Roman" w:hAnsi="Times New Roman" w:hint="eastAsia"/>
          <w:szCs w:val="21"/>
        </w:rPr>
        <w:t>目测</w:t>
      </w:r>
      <w:r w:rsidR="008160EB" w:rsidRPr="009937D7">
        <w:rPr>
          <w:rFonts w:ascii="Times New Roman" w:hAnsi="Times New Roman" w:hint="eastAsia"/>
          <w:szCs w:val="21"/>
        </w:rPr>
        <w:t>检查</w:t>
      </w:r>
      <w:r w:rsidR="001B270A" w:rsidRPr="009937D7">
        <w:rPr>
          <w:rFonts w:ascii="Times New Roman" w:hAnsi="Times New Roman" w:hint="eastAsia"/>
          <w:szCs w:val="21"/>
        </w:rPr>
        <w:t>。</w:t>
      </w:r>
    </w:p>
    <w:p w14:paraId="4E46E57D" w14:textId="565E51E6" w:rsidR="00E252A0" w:rsidRPr="00E631CD" w:rsidRDefault="000D30ED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26" w:name="_Toc181607706"/>
      <w:r w:rsidRPr="00E631CD">
        <w:rPr>
          <w:rFonts w:ascii="黑体" w:eastAsia="黑体" w:hAnsi="黑体" w:hint="eastAsia"/>
          <w:szCs w:val="21"/>
        </w:rPr>
        <w:t>尺寸</w:t>
      </w:r>
      <w:r w:rsidR="0012203E" w:rsidRPr="00E631CD">
        <w:rPr>
          <w:rFonts w:ascii="黑体" w:eastAsia="黑体" w:hAnsi="黑体" w:hint="eastAsia"/>
          <w:szCs w:val="21"/>
        </w:rPr>
        <w:t>和体积密度</w:t>
      </w:r>
      <w:bookmarkEnd w:id="26"/>
    </w:p>
    <w:p w14:paraId="10DEBF5C" w14:textId="4205B2FC" w:rsidR="00436F79" w:rsidRDefault="00E137D6" w:rsidP="00436F79">
      <w:pPr>
        <w:tabs>
          <w:tab w:val="left" w:pos="567"/>
          <w:tab w:val="left" w:pos="851"/>
        </w:tabs>
        <w:spacing w:beforeLines="50" w:before="156" w:afterLines="50" w:after="156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按附录</w:t>
      </w:r>
      <w:r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 w:hint="eastAsia"/>
          <w:szCs w:val="21"/>
        </w:rPr>
        <w:t>的规定进行。</w:t>
      </w:r>
    </w:p>
    <w:p w14:paraId="65F479FC" w14:textId="1CB2560B" w:rsidR="006E2376" w:rsidRDefault="006E2376" w:rsidP="006E2376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27" w:name="_Toc181607707"/>
      <w:r w:rsidRPr="00E631CD">
        <w:rPr>
          <w:rFonts w:ascii="黑体" w:eastAsia="黑体" w:hAnsi="黑体" w:hint="eastAsia"/>
          <w:szCs w:val="21"/>
        </w:rPr>
        <w:t>振动质量损失</w:t>
      </w:r>
      <w:r w:rsidR="00C35F3E">
        <w:rPr>
          <w:rFonts w:ascii="黑体" w:eastAsia="黑体" w:hAnsi="黑体" w:hint="eastAsia"/>
          <w:szCs w:val="21"/>
        </w:rPr>
        <w:t>率</w:t>
      </w:r>
      <w:bookmarkEnd w:id="27"/>
    </w:p>
    <w:p w14:paraId="6EF8AC75" w14:textId="6F15DD4D" w:rsidR="006E2376" w:rsidRPr="00260210" w:rsidRDefault="006E2376" w:rsidP="006E2376">
      <w:pPr>
        <w:pStyle w:val="af6"/>
        <w:spacing w:beforeLines="50" w:before="156" w:afterLines="50" w:after="156"/>
        <w:jc w:val="left"/>
        <w:rPr>
          <w:rFonts w:ascii="黑体" w:eastAsia="黑体" w:hAnsi="黑体" w:hint="eastAsia"/>
          <w:szCs w:val="21"/>
        </w:rPr>
      </w:pPr>
      <w:r w:rsidRPr="00260210">
        <w:rPr>
          <w:rFonts w:ascii="Times New Roman" w:hAnsi="Times New Roman" w:hint="eastAsia"/>
        </w:rPr>
        <w:t>按</w:t>
      </w:r>
      <w:r w:rsidRPr="00260210">
        <w:rPr>
          <w:rFonts w:ascii="Times New Roman" w:hAnsi="Times New Roman" w:hint="eastAsia"/>
        </w:rPr>
        <w:t>G</w:t>
      </w:r>
      <w:r w:rsidRPr="00260210">
        <w:rPr>
          <w:rFonts w:ascii="Times New Roman" w:hAnsi="Times New Roman"/>
        </w:rPr>
        <w:t>B/T 34336-2017</w:t>
      </w:r>
      <w:r w:rsidRPr="00260210">
        <w:rPr>
          <w:rFonts w:ascii="Times New Roman" w:hAnsi="Times New Roman" w:hint="eastAsia"/>
        </w:rPr>
        <w:t>附录</w:t>
      </w:r>
      <w:r w:rsidRPr="00260210">
        <w:rPr>
          <w:rFonts w:ascii="Times New Roman" w:hAnsi="Times New Roman"/>
        </w:rPr>
        <w:t>B</w:t>
      </w:r>
      <w:r w:rsidRPr="00260210">
        <w:rPr>
          <w:rFonts w:ascii="Times New Roman" w:hAnsi="Times New Roman" w:hint="eastAsia"/>
        </w:rPr>
        <w:t>的规定</w:t>
      </w:r>
      <w:r w:rsidR="006839A0">
        <w:rPr>
          <w:rFonts w:ascii="Times New Roman" w:hAnsi="Times New Roman" w:hint="eastAsia"/>
        </w:rPr>
        <w:t>进行</w:t>
      </w:r>
      <w:r w:rsidRPr="00260210">
        <w:rPr>
          <w:rFonts w:ascii="Times New Roman" w:hAnsi="Times New Roman" w:hint="eastAsia"/>
        </w:rPr>
        <w:t>。</w:t>
      </w:r>
    </w:p>
    <w:p w14:paraId="569F3A6E" w14:textId="77777777" w:rsidR="006E2376" w:rsidRPr="00E631CD" w:rsidRDefault="006E2376" w:rsidP="006E2376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28" w:name="_Toc181607708"/>
      <w:r w:rsidRPr="00E631CD">
        <w:rPr>
          <w:rFonts w:ascii="黑体" w:eastAsia="黑体" w:hAnsi="黑体" w:hint="eastAsia"/>
          <w:szCs w:val="21"/>
        </w:rPr>
        <w:t>燃烧性能</w:t>
      </w:r>
      <w:bookmarkEnd w:id="28"/>
    </w:p>
    <w:p w14:paraId="35916926" w14:textId="77777777" w:rsidR="006E2376" w:rsidRDefault="006E2376" w:rsidP="006E2376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8624-2012</w:t>
      </w:r>
      <w:r w:rsidRPr="009937D7">
        <w:rPr>
          <w:rFonts w:ascii="Times New Roman" w:hAnsi="Times New Roman" w:hint="eastAsia"/>
        </w:rPr>
        <w:t>的规定进行。</w:t>
      </w:r>
    </w:p>
    <w:p w14:paraId="08A4135F" w14:textId="77777777" w:rsidR="00B651D7" w:rsidRPr="00E631CD" w:rsidRDefault="00B651D7" w:rsidP="00B651D7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29" w:name="_Toc181607709"/>
      <w:r>
        <w:rPr>
          <w:rFonts w:ascii="黑体" w:eastAsia="黑体" w:hAnsi="黑体" w:hint="eastAsia"/>
          <w:szCs w:val="21"/>
        </w:rPr>
        <w:t>平行</w:t>
      </w:r>
      <w:r w:rsidRPr="00E631CD">
        <w:rPr>
          <w:rFonts w:ascii="黑体" w:eastAsia="黑体" w:hAnsi="黑体" w:hint="eastAsia"/>
          <w:szCs w:val="21"/>
        </w:rPr>
        <w:t>于表面的抗拉强度</w:t>
      </w:r>
      <w:bookmarkEnd w:id="29"/>
    </w:p>
    <w:p w14:paraId="19423F74" w14:textId="1987C9CE" w:rsidR="00B651D7" w:rsidRDefault="00B651D7" w:rsidP="00B651D7">
      <w:pPr>
        <w:ind w:firstLine="420"/>
        <w:rPr>
          <w:rFonts w:ascii="宋体" w:hAnsi="宋体" w:hint="eastAsia"/>
          <w:szCs w:val="21"/>
        </w:rPr>
      </w:pPr>
      <w:r w:rsidRPr="009937D7">
        <w:rPr>
          <w:rFonts w:ascii="Times New Roman" w:hAnsi="Times New Roman" w:hint="eastAsia"/>
        </w:rPr>
        <w:lastRenderedPageBreak/>
        <w:t>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17911</w:t>
      </w:r>
      <w:r w:rsidRPr="009937D7">
        <w:rPr>
          <w:rFonts w:ascii="Times New Roman" w:hAnsi="Times New Roman" w:hint="eastAsia"/>
        </w:rPr>
        <w:t>的规定</w:t>
      </w:r>
      <w:r>
        <w:rPr>
          <w:rFonts w:ascii="Times New Roman" w:hAnsi="Times New Roman" w:hint="eastAsia"/>
        </w:rPr>
        <w:t>，采用附录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规定的</w:t>
      </w:r>
      <w:r>
        <w:rPr>
          <w:rFonts w:ascii="宋体" w:hAnsi="宋体" w:hint="eastAsia"/>
          <w:szCs w:val="21"/>
        </w:rPr>
        <w:t>H型测厚仪测量试样厚度。</w:t>
      </w:r>
    </w:p>
    <w:p w14:paraId="119C261D" w14:textId="1E3EECF9" w:rsidR="00650961" w:rsidRPr="00E631CD" w:rsidRDefault="006839A0" w:rsidP="00650961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0" w:name="_Toc181607710"/>
      <w:r>
        <w:rPr>
          <w:rFonts w:ascii="黑体" w:eastAsia="黑体" w:hAnsi="黑体" w:hint="eastAsia"/>
          <w:szCs w:val="21"/>
        </w:rPr>
        <w:t>可溶出</w:t>
      </w:r>
      <w:r w:rsidR="00650961">
        <w:rPr>
          <w:rFonts w:ascii="黑体" w:eastAsia="黑体" w:hAnsi="黑体" w:hint="eastAsia"/>
          <w:szCs w:val="21"/>
        </w:rPr>
        <w:t>离子含量</w:t>
      </w:r>
      <w:bookmarkEnd w:id="30"/>
    </w:p>
    <w:p w14:paraId="05E1445A" w14:textId="084399E6" w:rsidR="00650961" w:rsidRDefault="00650961" w:rsidP="00650961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 w:rsidR="006839A0">
        <w:rPr>
          <w:rFonts w:ascii="Times New Roman" w:hAnsi="Times New Roman" w:hint="eastAsia"/>
        </w:rPr>
        <w:t>JC/T 618</w:t>
      </w:r>
      <w:r w:rsidRPr="009937D7">
        <w:rPr>
          <w:rFonts w:ascii="Times New Roman" w:hAnsi="Times New Roman" w:hint="eastAsia"/>
        </w:rPr>
        <w:t>的规定</w:t>
      </w:r>
      <w:r w:rsidR="006839A0">
        <w:rPr>
          <w:rFonts w:ascii="Times New Roman" w:hAnsi="Times New Roman" w:hint="eastAsia"/>
        </w:rPr>
        <w:t>进行。</w:t>
      </w:r>
    </w:p>
    <w:p w14:paraId="47E544E1" w14:textId="77777777" w:rsidR="000D50F3" w:rsidRPr="00E631CD" w:rsidRDefault="000D50F3" w:rsidP="000D50F3">
      <w:pPr>
        <w:pStyle w:val="af6"/>
        <w:numPr>
          <w:ilvl w:val="1"/>
          <w:numId w:val="1"/>
        </w:numPr>
        <w:spacing w:beforeLines="50" w:before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1" w:name="_Toc181607711"/>
      <w:r w:rsidRPr="00E631CD">
        <w:rPr>
          <w:rFonts w:ascii="黑体" w:eastAsia="黑体" w:hAnsi="黑体" w:hint="eastAsia"/>
          <w:szCs w:val="21"/>
        </w:rPr>
        <w:t>导热系数</w:t>
      </w:r>
      <w:bookmarkEnd w:id="31"/>
    </w:p>
    <w:p w14:paraId="419040DB" w14:textId="77777777" w:rsidR="000D50F3" w:rsidRDefault="000D50F3" w:rsidP="000D50F3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10294</w:t>
      </w:r>
      <w:r w:rsidRPr="009937D7">
        <w:rPr>
          <w:rFonts w:ascii="Times New Roman" w:hAnsi="Times New Roman" w:hint="eastAsia"/>
        </w:rPr>
        <w:t>或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10295</w:t>
      </w:r>
      <w:r w:rsidRPr="009937D7">
        <w:rPr>
          <w:rFonts w:ascii="Times New Roman" w:hAnsi="Times New Roman" w:hint="eastAsia"/>
        </w:rPr>
        <w:t>的规定，按实测厚度进行测试，以</w:t>
      </w:r>
      <w:r w:rsidRPr="009937D7">
        <w:rPr>
          <w:rFonts w:ascii="Times New Roman" w:hAnsi="Times New Roman"/>
        </w:rPr>
        <w:t>GB/T 10294</w:t>
      </w:r>
      <w:r w:rsidRPr="009937D7">
        <w:rPr>
          <w:rFonts w:ascii="Times New Roman" w:hAnsi="Times New Roman" w:hint="eastAsia"/>
        </w:rPr>
        <w:t>为仲裁方法。</w:t>
      </w:r>
      <w:r>
        <w:rPr>
          <w:rFonts w:ascii="Times New Roman" w:hAnsi="Times New Roman" w:hint="eastAsia"/>
        </w:rPr>
        <w:t>如果制品有外覆层时，导热系数只测基材。</w:t>
      </w:r>
    </w:p>
    <w:p w14:paraId="50991B0E" w14:textId="77777777" w:rsidR="000D50F3" w:rsidRPr="00E631CD" w:rsidRDefault="000D50F3" w:rsidP="000D50F3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2" w:name="_Toc181607712"/>
      <w:r>
        <w:rPr>
          <w:rFonts w:ascii="黑体" w:eastAsia="黑体" w:hAnsi="黑体" w:hint="eastAsia"/>
          <w:szCs w:val="21"/>
        </w:rPr>
        <w:t>最高使用温度</w:t>
      </w:r>
      <w:bookmarkEnd w:id="32"/>
    </w:p>
    <w:p w14:paraId="1CAFD8A1" w14:textId="5FF69AC3" w:rsidR="000D50F3" w:rsidRDefault="000D50F3" w:rsidP="000D50F3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 xml:space="preserve">B/T </w:t>
      </w:r>
      <w:r>
        <w:rPr>
          <w:rFonts w:ascii="Times New Roman" w:hAnsi="Times New Roman"/>
        </w:rPr>
        <w:t>17430</w:t>
      </w:r>
      <w:r w:rsidRPr="009937D7">
        <w:rPr>
          <w:rFonts w:ascii="Times New Roman" w:hAnsi="Times New Roman" w:hint="eastAsia"/>
        </w:rPr>
        <w:t>的规定进行</w:t>
      </w:r>
      <w:r w:rsidR="00BB6DD0">
        <w:rPr>
          <w:rFonts w:ascii="Times New Roman" w:hAnsi="Times New Roman" w:hint="eastAsia"/>
        </w:rPr>
        <w:t>。试验温度由供需双方商定或由制造商给出，若未给出试验温度，试验温度为</w:t>
      </w:r>
      <w:r w:rsidR="00BB6DD0">
        <w:rPr>
          <w:rFonts w:ascii="Times New Roman" w:hAnsi="Times New Roman" w:hint="eastAsia"/>
        </w:rPr>
        <w:t>650</w:t>
      </w:r>
      <w:r w:rsidR="00BB6DD0">
        <w:rPr>
          <w:rFonts w:ascii="Times New Roman" w:hAnsi="Times New Roman" w:hint="eastAsia"/>
        </w:rPr>
        <w:t>℃。</w:t>
      </w:r>
      <w:r w:rsidR="00F32939">
        <w:rPr>
          <w:rFonts w:ascii="Times New Roman" w:hAnsi="Times New Roman" w:hint="eastAsia"/>
        </w:rPr>
        <w:t>如果材料安装过程中有带温施工的情况，应</w:t>
      </w:r>
      <w:r>
        <w:rPr>
          <w:rFonts w:ascii="Times New Roman" w:hAnsi="Times New Roman" w:hint="eastAsia"/>
        </w:rPr>
        <w:t>当</w:t>
      </w:r>
      <w:r w:rsidR="00F32939">
        <w:rPr>
          <w:rFonts w:ascii="Times New Roman" w:hAnsi="Times New Roman" w:hint="eastAsia"/>
        </w:rPr>
        <w:t>等待</w:t>
      </w:r>
      <w:r>
        <w:rPr>
          <w:rFonts w:ascii="Times New Roman" w:hAnsi="Times New Roman" w:hint="eastAsia"/>
        </w:rPr>
        <w:t>热板温度</w:t>
      </w:r>
      <w:r w:rsidR="00F32939">
        <w:rPr>
          <w:rFonts w:ascii="Times New Roman" w:hAnsi="Times New Roman" w:hint="eastAsia"/>
        </w:rPr>
        <w:t>上</w:t>
      </w:r>
      <w:r>
        <w:rPr>
          <w:rFonts w:ascii="Times New Roman" w:hAnsi="Times New Roman" w:hint="eastAsia"/>
        </w:rPr>
        <w:t>升到试验温度时再铺放试样开始试验</w:t>
      </w:r>
      <w:r w:rsidRPr="009937D7">
        <w:rPr>
          <w:rFonts w:ascii="Times New Roman" w:hAnsi="Times New Roman" w:hint="eastAsia"/>
        </w:rPr>
        <w:t>。</w:t>
      </w:r>
    </w:p>
    <w:p w14:paraId="3A262FC1" w14:textId="77777777" w:rsidR="000D50F3" w:rsidRPr="00E631CD" w:rsidRDefault="000D50F3" w:rsidP="000D50F3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3" w:name="_Toc181607713"/>
      <w:bookmarkStart w:id="34" w:name="_Hlk134449442"/>
      <w:bookmarkStart w:id="35" w:name="_Hlk131020541"/>
      <w:r w:rsidRPr="00E631CD">
        <w:rPr>
          <w:rFonts w:ascii="黑体" w:eastAsia="黑体" w:hAnsi="黑体" w:hint="eastAsia"/>
          <w:szCs w:val="21"/>
        </w:rPr>
        <w:t>有机物含量</w:t>
      </w:r>
      <w:bookmarkEnd w:id="33"/>
    </w:p>
    <w:p w14:paraId="6602D7AD" w14:textId="77777777" w:rsidR="000D50F3" w:rsidRDefault="000D50F3" w:rsidP="000D50F3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bookmarkStart w:id="36" w:name="_Hlk115198419"/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 xml:space="preserve">B/T </w:t>
      </w:r>
      <w:r>
        <w:rPr>
          <w:rFonts w:ascii="Times New Roman" w:hAnsi="Times New Roman" w:hint="eastAsia"/>
        </w:rPr>
        <w:t>5480</w:t>
      </w:r>
      <w:bookmarkEnd w:id="36"/>
      <w:r w:rsidRPr="009937D7">
        <w:rPr>
          <w:rFonts w:ascii="Times New Roman" w:hAnsi="Times New Roman" w:hint="eastAsia"/>
        </w:rPr>
        <w:t>的规定进行</w:t>
      </w:r>
      <w:r>
        <w:rPr>
          <w:rFonts w:ascii="Times New Roman" w:hAnsi="Times New Roman" w:hint="eastAsia"/>
        </w:rPr>
        <w:t>，灼烧温度</w:t>
      </w:r>
      <w:r>
        <w:rPr>
          <w:rFonts w:ascii="Times New Roman" w:hAnsi="Times New Roman" w:hint="eastAsia"/>
        </w:rPr>
        <w:t>700</w:t>
      </w:r>
      <w:r>
        <w:rPr>
          <w:rFonts w:ascii="Times New Roman" w:hAnsi="Times New Roman" w:hint="eastAsia"/>
        </w:rPr>
        <w:t>℃</w:t>
      </w:r>
      <w:r w:rsidRPr="009937D7">
        <w:rPr>
          <w:rFonts w:ascii="Times New Roman" w:hAnsi="Times New Roman" w:hint="eastAsia"/>
        </w:rPr>
        <w:t>。</w:t>
      </w:r>
    </w:p>
    <w:p w14:paraId="6D03F4D0" w14:textId="77777777" w:rsidR="00A57BEA" w:rsidRPr="00E631CD" w:rsidRDefault="00A57BEA" w:rsidP="00A57BEA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7" w:name="_Toc181607714"/>
      <w:bookmarkEnd w:id="34"/>
      <w:bookmarkEnd w:id="35"/>
      <w:r>
        <w:rPr>
          <w:rFonts w:ascii="黑体" w:eastAsia="黑体" w:hAnsi="黑体" w:hint="eastAsia"/>
          <w:szCs w:val="21"/>
        </w:rPr>
        <w:t>加热永久线变化</w:t>
      </w:r>
      <w:bookmarkEnd w:id="37"/>
    </w:p>
    <w:p w14:paraId="4BD3D130" w14:textId="52758404" w:rsidR="00A57BEA" w:rsidRPr="0027138E" w:rsidRDefault="00A57BEA" w:rsidP="00A57BEA">
      <w:pPr>
        <w:ind w:firstLine="420"/>
        <w:rPr>
          <w:rFonts w:ascii="Times New Roman" w:hAnsi="Times New Roman"/>
        </w:rPr>
      </w:pPr>
      <w:r w:rsidRPr="0027138E">
        <w:rPr>
          <w:rFonts w:ascii="Times New Roman" w:hAnsi="Times New Roman" w:hint="eastAsia"/>
        </w:rPr>
        <w:t>按</w:t>
      </w:r>
      <w:r w:rsidRPr="0027138E">
        <w:rPr>
          <w:rFonts w:ascii="Times New Roman" w:hAnsi="Times New Roman" w:hint="eastAsia"/>
        </w:rPr>
        <w:t>G</w:t>
      </w:r>
      <w:r w:rsidRPr="0027138E">
        <w:rPr>
          <w:rFonts w:ascii="Times New Roman" w:hAnsi="Times New Roman"/>
        </w:rPr>
        <w:t xml:space="preserve">B/T </w:t>
      </w:r>
      <w:r>
        <w:rPr>
          <w:rFonts w:ascii="Times New Roman" w:hAnsi="Times New Roman"/>
        </w:rPr>
        <w:t>17911</w:t>
      </w:r>
      <w:r>
        <w:rPr>
          <w:rFonts w:ascii="Times New Roman" w:hAnsi="Times New Roman" w:hint="eastAsia"/>
        </w:rPr>
        <w:t>的规定</w:t>
      </w:r>
      <w:r w:rsidRPr="0027138E">
        <w:rPr>
          <w:rFonts w:ascii="Times New Roman" w:hAnsi="Times New Roman" w:hint="eastAsia"/>
        </w:rPr>
        <w:t>。</w:t>
      </w:r>
      <w:r>
        <w:rPr>
          <w:rFonts w:ascii="Times New Roman" w:hAnsi="Times New Roman" w:hint="eastAsia"/>
        </w:rPr>
        <w:t>试验温度</w:t>
      </w:r>
      <w:r w:rsidR="00757C2B">
        <w:rPr>
          <w:rFonts w:ascii="Times New Roman" w:hAnsi="Times New Roman" w:hint="eastAsia"/>
        </w:rPr>
        <w:t>由供需双方商定或由制造商给出，若未给出试验温度，试验温度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650</w:t>
      </w:r>
      <w:r>
        <w:rPr>
          <w:rFonts w:ascii="Times New Roman" w:hAnsi="Times New Roman" w:hint="eastAsia"/>
        </w:rPr>
        <w:t>℃</w:t>
      </w:r>
      <w:r w:rsidR="00757C2B">
        <w:rPr>
          <w:rFonts w:ascii="Times New Roman" w:hAnsi="Times New Roman" w:hint="eastAsia"/>
        </w:rPr>
        <w:t>。</w:t>
      </w:r>
      <w:r>
        <w:rPr>
          <w:rFonts w:ascii="Times New Roman" w:hAnsi="Times New Roman" w:hint="eastAsia"/>
        </w:rPr>
        <w:t>保温时间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。</w:t>
      </w:r>
    </w:p>
    <w:p w14:paraId="67791C93" w14:textId="77777777" w:rsidR="007643E1" w:rsidRPr="00E631CD" w:rsidRDefault="007643E1" w:rsidP="007643E1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8" w:name="_Toc181607715"/>
      <w:r w:rsidRPr="00E631CD">
        <w:rPr>
          <w:rFonts w:ascii="黑体" w:eastAsia="黑体" w:hAnsi="黑体" w:hint="eastAsia"/>
          <w:szCs w:val="21"/>
        </w:rPr>
        <w:t>低温柔性</w:t>
      </w:r>
      <w:bookmarkEnd w:id="38"/>
    </w:p>
    <w:p w14:paraId="2C4A1F00" w14:textId="101E3776" w:rsidR="007643E1" w:rsidRPr="009937D7" w:rsidRDefault="007643E1" w:rsidP="007643E1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按附录</w:t>
      </w:r>
      <w:r>
        <w:rPr>
          <w:rFonts w:ascii="Times New Roman" w:hAnsi="Times New Roman"/>
        </w:rPr>
        <w:t>B</w:t>
      </w:r>
      <w:r w:rsidRPr="009937D7">
        <w:rPr>
          <w:rFonts w:ascii="Times New Roman" w:hAnsi="Times New Roman" w:hint="eastAsia"/>
        </w:rPr>
        <w:t>的规定进行。</w:t>
      </w:r>
      <w:r w:rsidRPr="00D54FB1">
        <w:rPr>
          <w:rFonts w:ascii="Times New Roman" w:hAnsi="Times New Roman" w:hint="eastAsia"/>
        </w:rPr>
        <w:t>试验温度由供需双方商定</w:t>
      </w:r>
      <w:r w:rsidR="00B31E53">
        <w:rPr>
          <w:rFonts w:ascii="Times New Roman" w:hAnsi="Times New Roman" w:hint="eastAsia"/>
        </w:rPr>
        <w:t>或由制造商给出。</w:t>
      </w:r>
    </w:p>
    <w:p w14:paraId="7D597F91" w14:textId="77777777" w:rsidR="00B33654" w:rsidRPr="00E631CD" w:rsidRDefault="00B33654" w:rsidP="00B33654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39" w:name="_Toc181607716"/>
      <w:r>
        <w:rPr>
          <w:rFonts w:ascii="黑体" w:eastAsia="黑体" w:hAnsi="黑体" w:hint="eastAsia"/>
          <w:szCs w:val="21"/>
        </w:rPr>
        <w:t>透湿</w:t>
      </w:r>
      <w:r w:rsidRPr="00E631CD">
        <w:rPr>
          <w:rFonts w:ascii="黑体" w:eastAsia="黑体" w:hAnsi="黑体" w:hint="eastAsia"/>
          <w:szCs w:val="21"/>
        </w:rPr>
        <w:t>性能</w:t>
      </w:r>
      <w:bookmarkEnd w:id="39"/>
    </w:p>
    <w:p w14:paraId="6D7FE212" w14:textId="77777777" w:rsidR="00B33654" w:rsidRDefault="00B33654" w:rsidP="00B33654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 xml:space="preserve">B/T </w:t>
      </w:r>
      <w:r>
        <w:rPr>
          <w:rFonts w:ascii="Times New Roman" w:hAnsi="Times New Roman" w:hint="eastAsia"/>
        </w:rPr>
        <w:t>17146</w:t>
      </w:r>
      <w:r w:rsidRPr="009937D7">
        <w:rPr>
          <w:rFonts w:ascii="Times New Roman" w:hAnsi="Times New Roman" w:hint="eastAsia"/>
        </w:rPr>
        <w:t>规定</w:t>
      </w:r>
      <w:r>
        <w:rPr>
          <w:rFonts w:ascii="Times New Roman" w:hAnsi="Times New Roman" w:hint="eastAsia"/>
        </w:rPr>
        <w:t>的干燥剂法</w:t>
      </w:r>
      <w:r w:rsidRPr="009937D7">
        <w:rPr>
          <w:rFonts w:ascii="Times New Roman" w:hAnsi="Times New Roman" w:hint="eastAsia"/>
        </w:rPr>
        <w:t>进行。</w:t>
      </w:r>
      <w:r>
        <w:rPr>
          <w:rFonts w:ascii="Times New Roman" w:hAnsi="Times New Roman" w:hint="eastAsia"/>
        </w:rPr>
        <w:t>试验工作室（或恒温恒湿箱）的温度应为（</w:t>
      </w:r>
      <w:r>
        <w:rPr>
          <w:rFonts w:ascii="Times New Roman" w:hAnsi="Times New Roman" w:hint="eastAsia"/>
        </w:rPr>
        <w:t>25</w:t>
      </w:r>
      <w:r>
        <w:rPr>
          <w:rFonts w:ascii="Times New Roman" w:hAnsi="Times New Roman" w:hint="eastAsia"/>
        </w:rPr>
        <w:t>±</w:t>
      </w:r>
      <w:r>
        <w:rPr>
          <w:rFonts w:ascii="Times New Roman" w:hAnsi="Times New Roman" w:hint="eastAsia"/>
        </w:rPr>
        <w:t>0.5</w:t>
      </w:r>
      <w:r>
        <w:rPr>
          <w:rFonts w:ascii="Times New Roman" w:hAnsi="Times New Roman" w:hint="eastAsia"/>
        </w:rPr>
        <w:t>）℃，相对湿度应为（</w:t>
      </w:r>
      <w:r>
        <w:rPr>
          <w:rFonts w:ascii="Times New Roman" w:hAnsi="Times New Roman" w:hint="eastAsia"/>
        </w:rPr>
        <w:t>75</w:t>
      </w:r>
      <w:r>
        <w:rPr>
          <w:rFonts w:ascii="Times New Roman" w:hAnsi="Times New Roman" w:hint="eastAsia"/>
        </w:rPr>
        <w:t>±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%</w:t>
      </w:r>
      <w:r>
        <w:rPr>
          <w:rFonts w:ascii="Times New Roman" w:hAnsi="Times New Roman" w:hint="eastAsia"/>
        </w:rPr>
        <w:t>。</w:t>
      </w:r>
    </w:p>
    <w:p w14:paraId="1FB91CDE" w14:textId="77777777" w:rsidR="00B33654" w:rsidRPr="00E631CD" w:rsidRDefault="00B33654" w:rsidP="00B33654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0" w:name="_Toc181607717"/>
      <w:r w:rsidRPr="00E631CD">
        <w:rPr>
          <w:rFonts w:ascii="黑体" w:eastAsia="黑体" w:hAnsi="黑体" w:hint="eastAsia"/>
          <w:szCs w:val="21"/>
        </w:rPr>
        <w:t>对金属的腐蚀</w:t>
      </w:r>
      <w:bookmarkEnd w:id="40"/>
    </w:p>
    <w:p w14:paraId="1B9528C6" w14:textId="77777777" w:rsidR="00B33654" w:rsidRPr="009937D7" w:rsidRDefault="00B33654" w:rsidP="00B33654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用于覆盖奥氏体不锈钢时，按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17393</w:t>
      </w:r>
      <w:r w:rsidRPr="009937D7">
        <w:rPr>
          <w:rFonts w:ascii="Times New Roman" w:hAnsi="Times New Roman" w:hint="eastAsia"/>
        </w:rPr>
        <w:t>的规定进行；用于覆盖铝、铜、钢材时，按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11835-2016</w:t>
      </w:r>
      <w:r w:rsidRPr="009937D7">
        <w:rPr>
          <w:rFonts w:ascii="Times New Roman" w:hAnsi="Times New Roman" w:hint="eastAsia"/>
        </w:rPr>
        <w:t>附录</w:t>
      </w:r>
      <w:r w:rsidRPr="009937D7">
        <w:rPr>
          <w:rFonts w:ascii="Times New Roman" w:hAnsi="Times New Roman" w:hint="eastAsia"/>
        </w:rPr>
        <w:t>F</w:t>
      </w:r>
      <w:r w:rsidRPr="009937D7">
        <w:rPr>
          <w:rFonts w:ascii="Times New Roman" w:hAnsi="Times New Roman" w:hint="eastAsia"/>
        </w:rPr>
        <w:t>的规定进行。</w:t>
      </w:r>
    </w:p>
    <w:p w14:paraId="4814F48F" w14:textId="77777777" w:rsidR="00B33654" w:rsidRPr="00E631CD" w:rsidRDefault="00B33654" w:rsidP="00B33654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1" w:name="_Toc181607718"/>
      <w:r w:rsidRPr="00E631CD">
        <w:rPr>
          <w:rFonts w:ascii="黑体" w:eastAsia="黑体" w:hAnsi="黑体" w:hint="eastAsia"/>
          <w:szCs w:val="21"/>
        </w:rPr>
        <w:t>憎水率</w:t>
      </w:r>
      <w:bookmarkEnd w:id="41"/>
    </w:p>
    <w:p w14:paraId="66F6ECAF" w14:textId="77777777" w:rsidR="00B33654" w:rsidRPr="009937D7" w:rsidRDefault="00B33654" w:rsidP="00B33654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按</w:t>
      </w:r>
      <w:r w:rsidRPr="009937D7">
        <w:rPr>
          <w:rFonts w:ascii="Times New Roman" w:hAnsi="Times New Roman" w:hint="eastAsia"/>
          <w:szCs w:val="21"/>
        </w:rPr>
        <w:t>GB/T</w:t>
      </w:r>
      <w:r w:rsidRPr="009937D7">
        <w:rPr>
          <w:rFonts w:ascii="Times New Roman" w:hAnsi="Times New Roman"/>
          <w:szCs w:val="21"/>
        </w:rPr>
        <w:t xml:space="preserve"> 10299</w:t>
      </w:r>
      <w:r w:rsidRPr="009937D7">
        <w:rPr>
          <w:rFonts w:ascii="Times New Roman" w:hAnsi="Times New Roman" w:hint="eastAsia"/>
          <w:szCs w:val="21"/>
        </w:rPr>
        <w:t>的规定执行。</w:t>
      </w:r>
      <w:r>
        <w:rPr>
          <w:rFonts w:ascii="Times New Roman" w:hAnsi="Times New Roman" w:hint="eastAsia"/>
        </w:rPr>
        <w:t>如果制品有外覆层时，无外覆层的一面为淋水面。</w:t>
      </w:r>
    </w:p>
    <w:p w14:paraId="4A524BC0" w14:textId="77777777" w:rsidR="00B33654" w:rsidRPr="00E631CD" w:rsidRDefault="00B33654" w:rsidP="00B33654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2" w:name="_Toc181607719"/>
      <w:r w:rsidRPr="00E631CD">
        <w:rPr>
          <w:rFonts w:ascii="黑体" w:eastAsia="黑体" w:hAnsi="黑体" w:hint="eastAsia"/>
          <w:szCs w:val="21"/>
        </w:rPr>
        <w:t>质量吸湿率</w:t>
      </w:r>
      <w:bookmarkEnd w:id="42"/>
    </w:p>
    <w:p w14:paraId="5230E016" w14:textId="77777777" w:rsidR="00B33654" w:rsidRDefault="00B33654" w:rsidP="00B33654">
      <w:pPr>
        <w:tabs>
          <w:tab w:val="num" w:pos="851"/>
        </w:tabs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按</w:t>
      </w:r>
      <w:r w:rsidRPr="009937D7">
        <w:rPr>
          <w:rFonts w:ascii="Times New Roman" w:hAnsi="Times New Roman" w:hint="eastAsia"/>
          <w:szCs w:val="21"/>
        </w:rPr>
        <w:t>GB/T</w:t>
      </w:r>
      <w:r w:rsidRPr="009937D7">
        <w:rPr>
          <w:rFonts w:ascii="Times New Roman" w:hAnsi="Times New Roman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5480</w:t>
      </w:r>
      <w:r w:rsidRPr="009937D7">
        <w:rPr>
          <w:rFonts w:ascii="Times New Roman" w:hAnsi="Times New Roman" w:hint="eastAsia"/>
          <w:szCs w:val="21"/>
        </w:rPr>
        <w:t>的规定执行。</w:t>
      </w:r>
    </w:p>
    <w:p w14:paraId="27A109FC" w14:textId="77777777" w:rsidR="00B33654" w:rsidRPr="00E631CD" w:rsidRDefault="00B33654" w:rsidP="00B33654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3" w:name="_Toc181607720"/>
      <w:r>
        <w:rPr>
          <w:rFonts w:ascii="黑体" w:eastAsia="黑体" w:hAnsi="黑体" w:hint="eastAsia"/>
          <w:szCs w:val="21"/>
        </w:rPr>
        <w:t>体积吸水</w:t>
      </w:r>
      <w:r w:rsidRPr="00E631CD">
        <w:rPr>
          <w:rFonts w:ascii="黑体" w:eastAsia="黑体" w:hAnsi="黑体" w:hint="eastAsia"/>
          <w:szCs w:val="21"/>
        </w:rPr>
        <w:t>率</w:t>
      </w:r>
      <w:bookmarkEnd w:id="43"/>
    </w:p>
    <w:p w14:paraId="6808C037" w14:textId="77777777" w:rsidR="00B33654" w:rsidRDefault="00B33654" w:rsidP="00B33654">
      <w:pPr>
        <w:tabs>
          <w:tab w:val="num" w:pos="851"/>
        </w:tabs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按</w:t>
      </w:r>
      <w:r w:rsidRPr="009937D7">
        <w:rPr>
          <w:rFonts w:ascii="Times New Roman" w:hAnsi="Times New Roman" w:hint="eastAsia"/>
          <w:szCs w:val="21"/>
        </w:rPr>
        <w:t>GB/T</w:t>
      </w:r>
      <w:r w:rsidRPr="009937D7">
        <w:rPr>
          <w:rFonts w:ascii="Times New Roman" w:hAnsi="Times New Roman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5480</w:t>
      </w:r>
      <w:r w:rsidRPr="009937D7">
        <w:rPr>
          <w:rFonts w:ascii="Times New Roman" w:hAnsi="Times New Roman" w:hint="eastAsia"/>
          <w:szCs w:val="21"/>
        </w:rPr>
        <w:t>的规定执行。</w:t>
      </w:r>
    </w:p>
    <w:p w14:paraId="08BC6848" w14:textId="77777777" w:rsidR="006E2376" w:rsidRPr="00E631CD" w:rsidRDefault="006E2376" w:rsidP="006E2376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4" w:name="_Toc181607721"/>
      <w:r w:rsidRPr="00E631CD">
        <w:rPr>
          <w:rFonts w:ascii="黑体" w:eastAsia="黑体" w:hAnsi="黑体" w:hint="eastAsia"/>
          <w:szCs w:val="21"/>
        </w:rPr>
        <w:t>压缩强度</w:t>
      </w:r>
      <w:bookmarkEnd w:id="44"/>
    </w:p>
    <w:p w14:paraId="3EF949C1" w14:textId="4596BF12" w:rsidR="006E2376" w:rsidRPr="009937D7" w:rsidRDefault="006E2376" w:rsidP="004A00FE">
      <w:pPr>
        <w:ind w:firstLine="420"/>
        <w:rPr>
          <w:rFonts w:ascii="Times New Roman" w:hAnsi="Times New Roman"/>
        </w:rPr>
      </w:pPr>
      <w:bookmarkStart w:id="45" w:name="OLE_LINK3"/>
      <w:r w:rsidRPr="009937D7">
        <w:rPr>
          <w:rFonts w:ascii="Times New Roman" w:hAnsi="Times New Roman" w:hint="eastAsia"/>
        </w:rPr>
        <w:t>按</w:t>
      </w:r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13480</w:t>
      </w:r>
      <w:r w:rsidRPr="009937D7">
        <w:rPr>
          <w:rFonts w:ascii="Times New Roman" w:hAnsi="Times New Roman" w:hint="eastAsia"/>
        </w:rPr>
        <w:t>的规定</w:t>
      </w:r>
      <w:r w:rsidR="00033A5D">
        <w:rPr>
          <w:rFonts w:ascii="Times New Roman" w:hAnsi="Times New Roman" w:hint="eastAsia"/>
        </w:rPr>
        <w:t>。</w:t>
      </w:r>
      <w:r w:rsidRPr="009937D7">
        <w:rPr>
          <w:rFonts w:ascii="Times New Roman" w:hAnsi="Times New Roman" w:hint="eastAsia"/>
        </w:rPr>
        <w:t>试样尺寸（</w:t>
      </w:r>
      <w:r w:rsidRPr="009937D7">
        <w:rPr>
          <w:rFonts w:ascii="Times New Roman" w:hAnsi="Times New Roman"/>
        </w:rPr>
        <w:t>200</w:t>
      </w:r>
      <w:r w:rsidRPr="009937D7">
        <w:rPr>
          <w:rFonts w:ascii="Times New Roman" w:hAnsi="Times New Roman" w:hint="eastAsia"/>
        </w:rPr>
        <w:t>±</w:t>
      </w:r>
      <w:r w:rsidRPr="009937D7">
        <w:rPr>
          <w:rFonts w:ascii="Times New Roman" w:hAnsi="Times New Roman"/>
        </w:rPr>
        <w:t>1</w:t>
      </w:r>
      <w:r w:rsidRPr="009937D7">
        <w:rPr>
          <w:rFonts w:ascii="Times New Roman" w:hAnsi="Times New Roman" w:hint="eastAsia"/>
        </w:rPr>
        <w:t>）</w:t>
      </w:r>
      <w:r w:rsidRPr="009937D7">
        <w:rPr>
          <w:rFonts w:ascii="Times New Roman" w:hAnsi="Times New Roman" w:hint="eastAsia"/>
        </w:rPr>
        <w:t>mm</w:t>
      </w:r>
      <w:r w:rsidRPr="009937D7">
        <w:rPr>
          <w:rFonts w:ascii="Times New Roman" w:hAnsi="Times New Roman" w:hint="eastAsia"/>
        </w:rPr>
        <w:t>×（</w:t>
      </w:r>
      <w:r w:rsidRPr="009937D7">
        <w:rPr>
          <w:rFonts w:ascii="Times New Roman" w:hAnsi="Times New Roman"/>
        </w:rPr>
        <w:t>200</w:t>
      </w:r>
      <w:r w:rsidRPr="009937D7">
        <w:rPr>
          <w:rFonts w:ascii="Times New Roman" w:hAnsi="Times New Roman" w:hint="eastAsia"/>
        </w:rPr>
        <w:t>±</w:t>
      </w:r>
      <w:r w:rsidRPr="009937D7">
        <w:rPr>
          <w:rFonts w:ascii="Times New Roman" w:hAnsi="Times New Roman"/>
        </w:rPr>
        <w:t>1</w:t>
      </w:r>
      <w:r w:rsidRPr="009937D7">
        <w:rPr>
          <w:rFonts w:ascii="Times New Roman" w:hAnsi="Times New Roman" w:hint="eastAsia"/>
        </w:rPr>
        <w:t>）</w:t>
      </w:r>
      <w:r w:rsidRPr="009937D7">
        <w:rPr>
          <w:rFonts w:ascii="Times New Roman" w:hAnsi="Times New Roman" w:hint="eastAsia"/>
        </w:rPr>
        <w:t>m</w:t>
      </w:r>
      <w:r w:rsidRPr="009937D7">
        <w:rPr>
          <w:rFonts w:ascii="Times New Roman" w:hAnsi="Times New Roman"/>
        </w:rPr>
        <w:t>m</w:t>
      </w:r>
      <w:r w:rsidR="005178E2" w:rsidRPr="009937D7">
        <w:rPr>
          <w:rFonts w:ascii="Times New Roman" w:hAnsi="Times New Roman" w:hint="eastAsia"/>
        </w:rPr>
        <w:t>×</w:t>
      </w:r>
      <w:r w:rsidR="005178E2">
        <w:rPr>
          <w:rFonts w:ascii="Times New Roman" w:hAnsi="Times New Roman" w:hint="eastAsia"/>
        </w:rPr>
        <w:t>原厚</w:t>
      </w:r>
      <w:r w:rsidR="00033A5D">
        <w:rPr>
          <w:rFonts w:ascii="Times New Roman" w:hAnsi="Times New Roman" w:hint="eastAsia"/>
        </w:rPr>
        <w:t>。</w:t>
      </w:r>
      <w:r w:rsidRPr="009937D7">
        <w:rPr>
          <w:rFonts w:ascii="Times New Roman" w:hAnsi="Times New Roman" w:hint="eastAsia"/>
        </w:rPr>
        <w:t>取样时应避开边缘</w:t>
      </w:r>
      <w:r w:rsidRPr="009937D7">
        <w:rPr>
          <w:rFonts w:ascii="Times New Roman" w:hAnsi="Times New Roman" w:hint="eastAsia"/>
        </w:rPr>
        <w:t>1</w:t>
      </w:r>
      <w:r w:rsidRPr="009937D7">
        <w:rPr>
          <w:rFonts w:ascii="Times New Roman" w:hAnsi="Times New Roman"/>
        </w:rPr>
        <w:t>00</w:t>
      </w:r>
      <w:r w:rsidRPr="009937D7">
        <w:rPr>
          <w:rFonts w:ascii="Times New Roman" w:hAnsi="Times New Roman" w:hint="eastAsia"/>
        </w:rPr>
        <w:t>mm</w:t>
      </w:r>
      <w:r w:rsidRPr="009937D7">
        <w:rPr>
          <w:rFonts w:ascii="Times New Roman" w:hAnsi="Times New Roman" w:hint="eastAsia"/>
        </w:rPr>
        <w:t>部分。</w:t>
      </w:r>
      <w:r w:rsidR="00033A5D" w:rsidRPr="009937D7">
        <w:rPr>
          <w:rFonts w:ascii="Times New Roman" w:hAnsi="Times New Roman" w:hint="eastAsia"/>
        </w:rPr>
        <w:t>毡以</w:t>
      </w:r>
      <w:r w:rsidR="00033A5D" w:rsidRPr="009937D7">
        <w:rPr>
          <w:rFonts w:ascii="Times New Roman" w:hAnsi="Times New Roman" w:hint="eastAsia"/>
        </w:rPr>
        <w:t>2</w:t>
      </w:r>
      <w:r w:rsidR="00033A5D" w:rsidRPr="009937D7">
        <w:rPr>
          <w:rFonts w:ascii="Times New Roman" w:hAnsi="Times New Roman"/>
        </w:rPr>
        <w:t>5%</w:t>
      </w:r>
      <w:r w:rsidR="00033A5D" w:rsidRPr="009937D7">
        <w:rPr>
          <w:rFonts w:ascii="Times New Roman" w:hAnsi="Times New Roman" w:hint="eastAsia"/>
        </w:rPr>
        <w:t>变形时的压缩应力为压缩强度</w:t>
      </w:r>
      <w:r w:rsidR="00033A5D">
        <w:rPr>
          <w:rFonts w:ascii="Times New Roman" w:hAnsi="Times New Roman" w:hint="eastAsia"/>
        </w:rPr>
        <w:t>。</w:t>
      </w:r>
      <w:r w:rsidR="004A00FE">
        <w:rPr>
          <w:rFonts w:ascii="Times New Roman" w:hAnsi="Times New Roman" w:hint="eastAsia"/>
        </w:rPr>
        <w:t>采用附录</w:t>
      </w:r>
      <w:r w:rsidR="004A00FE">
        <w:rPr>
          <w:rFonts w:ascii="Times New Roman" w:hAnsi="Times New Roman" w:hint="eastAsia"/>
        </w:rPr>
        <w:t>A</w:t>
      </w:r>
      <w:r w:rsidR="004A00FE">
        <w:rPr>
          <w:rFonts w:ascii="Times New Roman" w:hAnsi="Times New Roman" w:hint="eastAsia"/>
        </w:rPr>
        <w:t>规定的</w:t>
      </w:r>
      <w:r w:rsidR="004A00FE">
        <w:rPr>
          <w:rFonts w:ascii="宋体" w:hAnsi="宋体" w:hint="eastAsia"/>
          <w:szCs w:val="21"/>
        </w:rPr>
        <w:t>H型测厚</w:t>
      </w:r>
      <w:r w:rsidR="004A00FE">
        <w:rPr>
          <w:rFonts w:ascii="宋体" w:hAnsi="宋体" w:hint="eastAsia"/>
          <w:szCs w:val="21"/>
        </w:rPr>
        <w:lastRenderedPageBreak/>
        <w:t>仪测量试样厚度</w:t>
      </w:r>
      <w:r w:rsidR="00416DCC">
        <w:rPr>
          <w:rFonts w:ascii="宋体" w:hAnsi="宋体" w:hint="eastAsia"/>
          <w:szCs w:val="21"/>
        </w:rPr>
        <w:t>，</w:t>
      </w:r>
      <w:r w:rsidRPr="009937D7">
        <w:rPr>
          <w:rFonts w:ascii="Times New Roman" w:hAnsi="Times New Roman" w:hint="eastAsia"/>
        </w:rPr>
        <w:t>预压力</w:t>
      </w:r>
      <w:r>
        <w:rPr>
          <w:rFonts w:ascii="Times New Roman" w:hAnsi="Times New Roman" w:hint="eastAsia"/>
        </w:rPr>
        <w:t>5k</w:t>
      </w:r>
      <w:r w:rsidRPr="009937D7">
        <w:rPr>
          <w:rFonts w:ascii="Times New Roman" w:hAnsi="Times New Roman"/>
        </w:rPr>
        <w:t>P</w:t>
      </w:r>
      <w:r w:rsidRPr="009937D7"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，以位移零点为起点计算试样变形。</w:t>
      </w:r>
    </w:p>
    <w:p w14:paraId="45439DCB" w14:textId="77777777" w:rsidR="00E05E8F" w:rsidRPr="00E631CD" w:rsidRDefault="00E05E8F" w:rsidP="00E05E8F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6" w:name="_Toc181607722"/>
      <w:bookmarkEnd w:id="45"/>
      <w:r w:rsidRPr="00E631CD">
        <w:rPr>
          <w:rFonts w:ascii="黑体" w:eastAsia="黑体" w:hAnsi="黑体" w:hint="eastAsia"/>
          <w:szCs w:val="21"/>
        </w:rPr>
        <w:t>防霉性能</w:t>
      </w:r>
      <w:bookmarkEnd w:id="46"/>
    </w:p>
    <w:p w14:paraId="41D62572" w14:textId="541BD90E" w:rsidR="00E05E8F" w:rsidRDefault="00E05E8F" w:rsidP="00E05E8F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bookmarkStart w:id="47" w:name="_Hlk131020711"/>
      <w:r w:rsidRPr="009937D7">
        <w:rPr>
          <w:rFonts w:ascii="Times New Roman" w:hAnsi="Times New Roman" w:hint="eastAsia"/>
        </w:rPr>
        <w:t>G</w:t>
      </w:r>
      <w:r w:rsidRPr="009937D7">
        <w:rPr>
          <w:rFonts w:ascii="Times New Roman" w:hAnsi="Times New Roman"/>
        </w:rPr>
        <w:t>B/T 35469-2017</w:t>
      </w:r>
      <w:bookmarkEnd w:id="47"/>
      <w:r w:rsidRPr="009937D7">
        <w:rPr>
          <w:rFonts w:ascii="Times New Roman" w:hAnsi="Times New Roman" w:hint="eastAsia"/>
        </w:rPr>
        <w:t>的规定进行。</w:t>
      </w:r>
    </w:p>
    <w:p w14:paraId="19A3BDCA" w14:textId="31D1A080" w:rsidR="000A7125" w:rsidRPr="00E631CD" w:rsidRDefault="000A7125" w:rsidP="000A7125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8" w:name="_Toc181607723"/>
      <w:r>
        <w:rPr>
          <w:rFonts w:ascii="黑体" w:eastAsia="黑体" w:hAnsi="黑体" w:hint="eastAsia"/>
          <w:szCs w:val="21"/>
        </w:rPr>
        <w:t>甲醇乙醇</w:t>
      </w:r>
      <w:r w:rsidR="003931C1">
        <w:rPr>
          <w:rFonts w:ascii="黑体" w:eastAsia="黑体" w:hAnsi="黑体" w:hint="eastAsia"/>
          <w:szCs w:val="21"/>
        </w:rPr>
        <w:t>含量</w:t>
      </w:r>
      <w:bookmarkEnd w:id="48"/>
    </w:p>
    <w:p w14:paraId="39B4A71B" w14:textId="6F4F115D" w:rsidR="000A7125" w:rsidRPr="00E05E8F" w:rsidRDefault="000A7125" w:rsidP="000A7125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 w:rsidR="008C45F5">
        <w:rPr>
          <w:rFonts w:ascii="Times New Roman" w:hAnsi="Times New Roman" w:hint="eastAsia"/>
        </w:rPr>
        <w:t>附录</w:t>
      </w:r>
      <w:r w:rsidR="008C45F5">
        <w:rPr>
          <w:rFonts w:ascii="Times New Roman" w:hAnsi="Times New Roman" w:hint="eastAsia"/>
        </w:rPr>
        <w:t>C</w:t>
      </w:r>
      <w:r w:rsidRPr="009937D7">
        <w:rPr>
          <w:rFonts w:ascii="Times New Roman" w:hAnsi="Times New Roman" w:hint="eastAsia"/>
        </w:rPr>
        <w:t>的规定进行。</w:t>
      </w:r>
    </w:p>
    <w:p w14:paraId="0C09885C" w14:textId="107521E0" w:rsidR="000A7125" w:rsidRPr="00E631CD" w:rsidRDefault="000A7125" w:rsidP="000A7125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49" w:name="_Toc181607724"/>
      <w:r>
        <w:rPr>
          <w:rFonts w:ascii="黑体" w:eastAsia="黑体" w:hAnsi="黑体" w:hint="eastAsia"/>
          <w:szCs w:val="21"/>
        </w:rPr>
        <w:t>高温条件下TVOC释放量</w:t>
      </w:r>
      <w:bookmarkEnd w:id="49"/>
    </w:p>
    <w:p w14:paraId="64C0ED70" w14:textId="533F5B71" w:rsidR="000A7125" w:rsidRPr="00E05E8F" w:rsidRDefault="008C45F5" w:rsidP="000A7125">
      <w:pPr>
        <w:ind w:firstLine="420"/>
        <w:rPr>
          <w:rFonts w:ascii="Times New Roman" w:hAnsi="Times New Roman"/>
        </w:rPr>
      </w:pPr>
      <w:r w:rsidRPr="009937D7">
        <w:rPr>
          <w:rFonts w:ascii="Times New Roman" w:hAnsi="Times New Roman" w:hint="eastAsia"/>
        </w:rPr>
        <w:t>按</w:t>
      </w:r>
      <w:r>
        <w:rPr>
          <w:rFonts w:ascii="Times New Roman" w:hAnsi="Times New Roman" w:hint="eastAsia"/>
        </w:rPr>
        <w:t>附录</w:t>
      </w:r>
      <w:r>
        <w:rPr>
          <w:rFonts w:ascii="Times New Roman" w:hAnsi="Times New Roman" w:hint="eastAsia"/>
        </w:rPr>
        <w:t>D</w:t>
      </w:r>
      <w:r w:rsidRPr="009937D7">
        <w:rPr>
          <w:rFonts w:ascii="Times New Roman" w:hAnsi="Times New Roman" w:hint="eastAsia"/>
        </w:rPr>
        <w:t>的规定进行</w:t>
      </w:r>
      <w:r w:rsidR="000A7125" w:rsidRPr="009937D7">
        <w:rPr>
          <w:rFonts w:ascii="Times New Roman" w:hAnsi="Times New Roman" w:hint="eastAsia"/>
        </w:rPr>
        <w:t>。</w:t>
      </w:r>
    </w:p>
    <w:p w14:paraId="44AB9642" w14:textId="77777777" w:rsidR="00E252A0" w:rsidRPr="00CC6B7B" w:rsidRDefault="001B270A" w:rsidP="00D67380">
      <w:pPr>
        <w:pStyle w:val="af6"/>
        <w:numPr>
          <w:ilvl w:val="0"/>
          <w:numId w:val="1"/>
        </w:numPr>
        <w:tabs>
          <w:tab w:val="left" w:pos="426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50" w:name="_Toc181607725"/>
      <w:r w:rsidRPr="00CC6B7B">
        <w:rPr>
          <w:rFonts w:ascii="黑体" w:eastAsia="黑体" w:hAnsi="黑体"/>
          <w:szCs w:val="21"/>
        </w:rPr>
        <w:t>检验规则</w:t>
      </w:r>
      <w:bookmarkEnd w:id="50"/>
    </w:p>
    <w:p w14:paraId="05B02A36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1" w:name="_Toc181607726"/>
      <w:r w:rsidRPr="00E631CD">
        <w:rPr>
          <w:rFonts w:ascii="黑体" w:eastAsia="黑体" w:hAnsi="黑体"/>
          <w:szCs w:val="21"/>
        </w:rPr>
        <w:t>检验分类</w:t>
      </w:r>
      <w:bookmarkEnd w:id="51"/>
    </w:p>
    <w:p w14:paraId="016D9B0F" w14:textId="6946FC4B" w:rsidR="00AE23A8" w:rsidRDefault="001B270A" w:rsidP="00AE23A8">
      <w:pPr>
        <w:pStyle w:val="af6"/>
        <w:numPr>
          <w:ilvl w:val="2"/>
          <w:numId w:val="1"/>
        </w:numPr>
        <w:spacing w:line="276" w:lineRule="auto"/>
        <w:ind w:firstLineChars="0"/>
        <w:jc w:val="left"/>
        <w:rPr>
          <w:rFonts w:ascii="Times New Roman" w:hAnsi="Times New Roman"/>
          <w:szCs w:val="21"/>
        </w:rPr>
      </w:pPr>
      <w:r w:rsidRPr="00AE23A8">
        <w:rPr>
          <w:rFonts w:ascii="Times New Roman" w:hAnsi="Times New Roman" w:hint="eastAsia"/>
          <w:szCs w:val="21"/>
        </w:rPr>
        <w:t>检验分为出厂检验和型式检验。</w:t>
      </w:r>
    </w:p>
    <w:p w14:paraId="64A89CAA" w14:textId="77777777" w:rsidR="00E252A0" w:rsidRPr="009937D7" w:rsidRDefault="001B270A">
      <w:pPr>
        <w:pStyle w:val="af6"/>
        <w:numPr>
          <w:ilvl w:val="2"/>
          <w:numId w:val="1"/>
        </w:numPr>
        <w:tabs>
          <w:tab w:val="left" w:pos="709"/>
          <w:tab w:val="left" w:pos="851"/>
        </w:tabs>
        <w:spacing w:line="276" w:lineRule="auto"/>
        <w:ind w:firstLineChars="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>出厂检验</w:t>
      </w:r>
    </w:p>
    <w:p w14:paraId="2026D96F" w14:textId="0A097D76" w:rsidR="00AE23A8" w:rsidRDefault="00E16D15" w:rsidP="001C7ACD">
      <w:pPr>
        <w:ind w:firstLine="420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产品出厂时，应进行出厂检验。</w:t>
      </w:r>
      <w:r w:rsidR="001C7ACD" w:rsidRPr="001C7ACD">
        <w:rPr>
          <w:rFonts w:ascii="Times New Roman" w:hAnsi="Times New Roman" w:hint="eastAsia"/>
          <w:szCs w:val="21"/>
        </w:rPr>
        <w:t>出厂检验项目</w:t>
      </w:r>
      <w:r w:rsidR="001C7ACD">
        <w:rPr>
          <w:rFonts w:ascii="Times New Roman" w:hAnsi="Times New Roman" w:hint="eastAsia"/>
          <w:szCs w:val="21"/>
        </w:rPr>
        <w:t>为：</w:t>
      </w:r>
      <w:r w:rsidR="001C7ACD" w:rsidRPr="001C7ACD">
        <w:rPr>
          <w:rFonts w:ascii="Times New Roman" w:hAnsi="Times New Roman" w:hint="eastAsia"/>
          <w:szCs w:val="21"/>
        </w:rPr>
        <w:t>尺寸、体积密度、振动质量损失率，导热系数</w:t>
      </w:r>
      <w:r w:rsidR="001C7ACD">
        <w:rPr>
          <w:rFonts w:ascii="Times New Roman" w:hAnsi="Times New Roman" w:hint="eastAsia"/>
          <w:szCs w:val="21"/>
        </w:rPr>
        <w:t>。</w:t>
      </w:r>
    </w:p>
    <w:p w14:paraId="7B09A0C6" w14:textId="77777777" w:rsidR="00E33DDD" w:rsidRPr="009937D7" w:rsidRDefault="00E33DDD" w:rsidP="00E33DDD">
      <w:pPr>
        <w:pStyle w:val="af6"/>
        <w:numPr>
          <w:ilvl w:val="2"/>
          <w:numId w:val="1"/>
        </w:numPr>
        <w:tabs>
          <w:tab w:val="left" w:pos="709"/>
          <w:tab w:val="left" w:pos="851"/>
        </w:tabs>
        <w:spacing w:line="276" w:lineRule="auto"/>
        <w:ind w:firstLineChars="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>型式检验</w:t>
      </w:r>
    </w:p>
    <w:p w14:paraId="3B69D5E0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在下列情况下进行型式检验：</w:t>
      </w:r>
    </w:p>
    <w:p w14:paraId="663EB549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a) </w:t>
      </w:r>
      <w:r w:rsidRPr="009937D7">
        <w:rPr>
          <w:rFonts w:ascii="Times New Roman" w:hAnsi="Times New Roman"/>
          <w:szCs w:val="21"/>
        </w:rPr>
        <w:t>新产品试制或产品转厂生产的试制定型鉴定；</w:t>
      </w:r>
    </w:p>
    <w:p w14:paraId="0EBD933B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b) </w:t>
      </w:r>
      <w:r w:rsidRPr="009937D7">
        <w:rPr>
          <w:rFonts w:ascii="Times New Roman" w:hAnsi="Times New Roman"/>
          <w:szCs w:val="21"/>
        </w:rPr>
        <w:t>正常生产时，每年至少进行一次；</w:t>
      </w:r>
    </w:p>
    <w:p w14:paraId="19C5EC84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c) </w:t>
      </w:r>
      <w:r w:rsidRPr="009937D7">
        <w:rPr>
          <w:rFonts w:ascii="Times New Roman" w:hAnsi="Times New Roman"/>
          <w:szCs w:val="21"/>
        </w:rPr>
        <w:t>产品的原料、配比、工艺有较大改变，可能影响产品质量时；</w:t>
      </w:r>
    </w:p>
    <w:p w14:paraId="590F52A0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d) </w:t>
      </w:r>
      <w:r w:rsidRPr="009937D7">
        <w:rPr>
          <w:rFonts w:ascii="Times New Roman" w:hAnsi="Times New Roman"/>
          <w:szCs w:val="21"/>
        </w:rPr>
        <w:t>产品停产半年以上，再恢复生产时；</w:t>
      </w:r>
    </w:p>
    <w:p w14:paraId="3BE1B9B0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e) </w:t>
      </w:r>
      <w:r w:rsidRPr="009937D7">
        <w:rPr>
          <w:rFonts w:ascii="Times New Roman" w:hAnsi="Times New Roman"/>
          <w:szCs w:val="21"/>
        </w:rPr>
        <w:t>出厂检验结果与上次型式检验有较大差异时；</w:t>
      </w:r>
    </w:p>
    <w:p w14:paraId="5D9D6E8D" w14:textId="77777777" w:rsidR="00E33DDD" w:rsidRPr="009937D7" w:rsidRDefault="00E33DDD" w:rsidP="00E33DDD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f) </w:t>
      </w:r>
      <w:r w:rsidRPr="009937D7">
        <w:rPr>
          <w:rFonts w:ascii="Times New Roman" w:hAnsi="Times New Roman"/>
          <w:szCs w:val="21"/>
        </w:rPr>
        <w:t>国家质量监督机构提出进行型式检验时。</w:t>
      </w:r>
    </w:p>
    <w:p w14:paraId="4125C92E" w14:textId="2FCC9968" w:rsidR="00E33DDD" w:rsidRPr="00AE23A8" w:rsidRDefault="00E33DDD" w:rsidP="00E33DDD">
      <w:pPr>
        <w:pStyle w:val="af6"/>
        <w:numPr>
          <w:ilvl w:val="2"/>
          <w:numId w:val="1"/>
        </w:numPr>
        <w:spacing w:line="276" w:lineRule="auto"/>
        <w:ind w:left="0" w:firstLineChars="0" w:firstLine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高温用制品型式检验项目包含</w:t>
      </w:r>
      <w:r>
        <w:rPr>
          <w:rFonts w:ascii="Times New Roman" w:hAnsi="Times New Roman" w:hint="eastAsia"/>
          <w:szCs w:val="21"/>
        </w:rPr>
        <w:t>5.1</w:t>
      </w:r>
      <w:r>
        <w:rPr>
          <w:rFonts w:ascii="Times New Roman" w:hAnsi="Times New Roman" w:hint="eastAsia"/>
          <w:szCs w:val="21"/>
        </w:rPr>
        <w:t>和</w:t>
      </w:r>
      <w:r>
        <w:rPr>
          <w:rFonts w:ascii="Times New Roman" w:hAnsi="Times New Roman" w:hint="eastAsia"/>
          <w:szCs w:val="21"/>
        </w:rPr>
        <w:t>5.2</w:t>
      </w:r>
      <w:r>
        <w:rPr>
          <w:rFonts w:ascii="Times New Roman" w:hAnsi="Times New Roman" w:hint="eastAsia"/>
          <w:szCs w:val="21"/>
        </w:rPr>
        <w:t>条的全部项目</w:t>
      </w:r>
      <w:r w:rsidR="000E1955">
        <w:rPr>
          <w:rFonts w:ascii="Times New Roman" w:hAnsi="Times New Roman" w:hint="eastAsia"/>
          <w:szCs w:val="21"/>
        </w:rPr>
        <w:t>，导热系数测试温度点需根据最高使用温度确定</w:t>
      </w:r>
      <w:r>
        <w:rPr>
          <w:rFonts w:ascii="Times New Roman" w:hAnsi="Times New Roman" w:hint="eastAsia"/>
          <w:szCs w:val="21"/>
        </w:rPr>
        <w:t>；低温用制品型式检验项目包含</w:t>
      </w:r>
      <w:r>
        <w:rPr>
          <w:rFonts w:ascii="Times New Roman" w:hAnsi="Times New Roman" w:hint="eastAsia"/>
          <w:szCs w:val="21"/>
        </w:rPr>
        <w:t>5.3</w:t>
      </w:r>
      <w:r>
        <w:rPr>
          <w:rFonts w:ascii="Times New Roman" w:hAnsi="Times New Roman" w:hint="eastAsia"/>
          <w:szCs w:val="21"/>
        </w:rPr>
        <w:t>和</w:t>
      </w:r>
      <w:r>
        <w:rPr>
          <w:rFonts w:ascii="Times New Roman" w:hAnsi="Times New Roman" w:hint="eastAsia"/>
          <w:szCs w:val="21"/>
        </w:rPr>
        <w:t>5.4</w:t>
      </w:r>
      <w:r>
        <w:rPr>
          <w:rFonts w:ascii="Times New Roman" w:hAnsi="Times New Roman" w:hint="eastAsia"/>
          <w:szCs w:val="21"/>
        </w:rPr>
        <w:t>条的全部项目</w:t>
      </w:r>
      <w:r w:rsidR="00E9128F">
        <w:rPr>
          <w:rFonts w:ascii="Times New Roman" w:hAnsi="Times New Roman" w:hint="eastAsia"/>
          <w:szCs w:val="21"/>
        </w:rPr>
        <w:t>，导热系数测试的温度点需根据使用的最低温度确定</w:t>
      </w:r>
      <w:r>
        <w:rPr>
          <w:rFonts w:ascii="Times New Roman" w:hAnsi="Times New Roman" w:hint="eastAsia"/>
          <w:szCs w:val="21"/>
        </w:rPr>
        <w:t>。</w:t>
      </w:r>
    </w:p>
    <w:p w14:paraId="4B2BEE35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2" w:name="_Toc181607727"/>
      <w:r w:rsidRPr="00E631CD">
        <w:rPr>
          <w:rFonts w:ascii="黑体" w:eastAsia="黑体" w:hAnsi="黑体"/>
          <w:szCs w:val="21"/>
        </w:rPr>
        <w:t>组批与抽样规则</w:t>
      </w:r>
      <w:bookmarkEnd w:id="52"/>
    </w:p>
    <w:p w14:paraId="6F5E4B0F" w14:textId="77777777" w:rsidR="00E252A0" w:rsidRPr="009937D7" w:rsidRDefault="001B270A">
      <w:pPr>
        <w:spacing w:line="276" w:lineRule="auto"/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同一原料、同一工艺、同一规格、同一时段生产的产品为一批。</w:t>
      </w:r>
    </w:p>
    <w:p w14:paraId="0F7261A8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3" w:name="_Toc181607728"/>
      <w:r w:rsidRPr="00E631CD">
        <w:rPr>
          <w:rFonts w:ascii="黑体" w:eastAsia="黑体" w:hAnsi="黑体"/>
          <w:szCs w:val="21"/>
        </w:rPr>
        <w:t>判定规则</w:t>
      </w:r>
      <w:bookmarkEnd w:id="53"/>
    </w:p>
    <w:p w14:paraId="32193064" w14:textId="77777777" w:rsidR="00E252A0" w:rsidRPr="009937D7" w:rsidRDefault="001B270A">
      <w:pPr>
        <w:pStyle w:val="af6"/>
        <w:numPr>
          <w:ilvl w:val="2"/>
          <w:numId w:val="1"/>
        </w:numPr>
        <w:tabs>
          <w:tab w:val="left" w:pos="709"/>
          <w:tab w:val="left" w:pos="851"/>
        </w:tabs>
        <w:spacing w:line="276" w:lineRule="auto"/>
        <w:ind w:firstLineChars="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>单项检验结果的判定按</w:t>
      </w:r>
      <w:r w:rsidRPr="009937D7">
        <w:rPr>
          <w:rFonts w:ascii="Times New Roman" w:hAnsi="Times New Roman"/>
          <w:szCs w:val="21"/>
        </w:rPr>
        <w:t xml:space="preserve"> GB/T 8170 </w:t>
      </w:r>
      <w:r w:rsidRPr="009937D7">
        <w:rPr>
          <w:rFonts w:ascii="Times New Roman" w:hAnsi="Times New Roman"/>
          <w:szCs w:val="21"/>
        </w:rPr>
        <w:t>中修约值比较法进行。</w:t>
      </w:r>
    </w:p>
    <w:p w14:paraId="0B623550" w14:textId="665CA7A0" w:rsidR="00E252A0" w:rsidRPr="00F203B8" w:rsidRDefault="00B53016" w:rsidP="00163C4C">
      <w:pPr>
        <w:pStyle w:val="af6"/>
        <w:numPr>
          <w:ilvl w:val="2"/>
          <w:numId w:val="1"/>
        </w:numPr>
        <w:tabs>
          <w:tab w:val="left" w:pos="709"/>
          <w:tab w:val="left" w:pos="851"/>
        </w:tabs>
        <w:spacing w:line="276" w:lineRule="auto"/>
        <w:ind w:left="0" w:firstLineChars="0" w:firstLine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高温用制品的</w:t>
      </w:r>
      <w:r w:rsidR="001B270A" w:rsidRPr="00F203B8">
        <w:rPr>
          <w:rFonts w:ascii="Times New Roman" w:hAnsi="Times New Roman"/>
          <w:szCs w:val="21"/>
        </w:rPr>
        <w:t>检验结果符合第</w:t>
      </w:r>
      <w:r>
        <w:rPr>
          <w:rFonts w:ascii="Times New Roman" w:hAnsi="Times New Roman" w:hint="eastAsia"/>
          <w:szCs w:val="21"/>
        </w:rPr>
        <w:t>5.1</w:t>
      </w:r>
      <w:r>
        <w:rPr>
          <w:rFonts w:ascii="Times New Roman" w:hAnsi="Times New Roman" w:hint="eastAsia"/>
          <w:szCs w:val="21"/>
        </w:rPr>
        <w:t>和</w:t>
      </w:r>
      <w:r>
        <w:rPr>
          <w:rFonts w:ascii="Times New Roman" w:hAnsi="Times New Roman" w:hint="eastAsia"/>
          <w:szCs w:val="21"/>
        </w:rPr>
        <w:t>5.2</w:t>
      </w:r>
      <w:r>
        <w:rPr>
          <w:rFonts w:ascii="Times New Roman" w:hAnsi="Times New Roman" w:hint="eastAsia"/>
          <w:szCs w:val="21"/>
        </w:rPr>
        <w:t>条</w:t>
      </w:r>
      <w:r w:rsidR="001B270A" w:rsidRPr="00F203B8">
        <w:rPr>
          <w:rFonts w:ascii="Times New Roman" w:hAnsi="Times New Roman"/>
          <w:szCs w:val="21"/>
        </w:rPr>
        <w:t>全部要求时，则判该批产品合格</w:t>
      </w:r>
      <w:r w:rsidR="00332F0C">
        <w:rPr>
          <w:rFonts w:ascii="Times New Roman" w:hAnsi="Times New Roman" w:hint="eastAsia"/>
          <w:szCs w:val="21"/>
        </w:rPr>
        <w:t>；低温用制品的</w:t>
      </w:r>
      <w:r w:rsidR="00332F0C" w:rsidRPr="00F203B8">
        <w:rPr>
          <w:rFonts w:ascii="Times New Roman" w:hAnsi="Times New Roman"/>
          <w:szCs w:val="21"/>
        </w:rPr>
        <w:t>检验结果符合第</w:t>
      </w:r>
      <w:r w:rsidR="00332F0C">
        <w:rPr>
          <w:rFonts w:ascii="Times New Roman" w:hAnsi="Times New Roman" w:hint="eastAsia"/>
          <w:szCs w:val="21"/>
        </w:rPr>
        <w:t>5.3</w:t>
      </w:r>
      <w:r w:rsidR="00332F0C">
        <w:rPr>
          <w:rFonts w:ascii="Times New Roman" w:hAnsi="Times New Roman" w:hint="eastAsia"/>
          <w:szCs w:val="21"/>
        </w:rPr>
        <w:t>和</w:t>
      </w:r>
      <w:r w:rsidR="00332F0C">
        <w:rPr>
          <w:rFonts w:ascii="Times New Roman" w:hAnsi="Times New Roman" w:hint="eastAsia"/>
          <w:szCs w:val="21"/>
        </w:rPr>
        <w:t>5.4</w:t>
      </w:r>
      <w:r w:rsidR="00332F0C">
        <w:rPr>
          <w:rFonts w:ascii="Times New Roman" w:hAnsi="Times New Roman" w:hint="eastAsia"/>
          <w:szCs w:val="21"/>
        </w:rPr>
        <w:t>条</w:t>
      </w:r>
      <w:r w:rsidR="00332F0C" w:rsidRPr="00F203B8">
        <w:rPr>
          <w:rFonts w:ascii="Times New Roman" w:hAnsi="Times New Roman"/>
          <w:szCs w:val="21"/>
        </w:rPr>
        <w:t>全部要求时，则判该批产品合格</w:t>
      </w:r>
      <w:r w:rsidR="00163C4C">
        <w:rPr>
          <w:rFonts w:ascii="Times New Roman" w:hAnsi="Times New Roman" w:hint="eastAsia"/>
          <w:szCs w:val="21"/>
        </w:rPr>
        <w:t>。</w:t>
      </w:r>
    </w:p>
    <w:p w14:paraId="4948B4D1" w14:textId="77777777" w:rsidR="00E252A0" w:rsidRPr="00CC6B7B" w:rsidRDefault="001B270A" w:rsidP="00D67380">
      <w:pPr>
        <w:pStyle w:val="af6"/>
        <w:numPr>
          <w:ilvl w:val="0"/>
          <w:numId w:val="1"/>
        </w:numPr>
        <w:tabs>
          <w:tab w:val="left" w:pos="426"/>
        </w:tabs>
        <w:spacing w:beforeLines="100" w:before="312" w:afterLines="100" w:after="312"/>
        <w:ind w:firstLineChars="0"/>
        <w:jc w:val="left"/>
        <w:outlineLvl w:val="0"/>
        <w:rPr>
          <w:rFonts w:ascii="黑体" w:eastAsia="黑体" w:hAnsi="黑体" w:hint="eastAsia"/>
          <w:szCs w:val="21"/>
        </w:rPr>
      </w:pPr>
      <w:bookmarkStart w:id="54" w:name="_Toc181607729"/>
      <w:r w:rsidRPr="00CC6B7B">
        <w:rPr>
          <w:rFonts w:ascii="黑体" w:eastAsia="黑体" w:hAnsi="黑体"/>
          <w:szCs w:val="21"/>
        </w:rPr>
        <w:t>标志、包装、运输和贮存</w:t>
      </w:r>
      <w:bookmarkEnd w:id="54"/>
    </w:p>
    <w:p w14:paraId="054D9AC8" w14:textId="77777777" w:rsidR="00E252A0" w:rsidRPr="00E631CD" w:rsidRDefault="001B270A" w:rsidP="00D67380">
      <w:pPr>
        <w:pStyle w:val="af6"/>
        <w:numPr>
          <w:ilvl w:val="1"/>
          <w:numId w:val="1"/>
        </w:numPr>
        <w:spacing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5" w:name="_Toc181607730"/>
      <w:r w:rsidRPr="00E631CD">
        <w:rPr>
          <w:rFonts w:ascii="黑体" w:eastAsia="黑体" w:hAnsi="黑体"/>
          <w:szCs w:val="21"/>
        </w:rPr>
        <w:t>标志</w:t>
      </w:r>
      <w:bookmarkEnd w:id="55"/>
    </w:p>
    <w:p w14:paraId="0D37B0DE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lastRenderedPageBreak/>
        <w:t>每包产品的包装上应标有：</w:t>
      </w:r>
    </w:p>
    <w:p w14:paraId="2C88EFB2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a) </w:t>
      </w:r>
      <w:r w:rsidRPr="009937D7">
        <w:rPr>
          <w:rFonts w:ascii="Times New Roman" w:hAnsi="Times New Roman"/>
          <w:szCs w:val="21"/>
        </w:rPr>
        <w:t>产品名称；</w:t>
      </w:r>
    </w:p>
    <w:p w14:paraId="1C60383D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b) </w:t>
      </w:r>
      <w:r w:rsidRPr="009937D7">
        <w:rPr>
          <w:rFonts w:ascii="Times New Roman" w:hAnsi="Times New Roman"/>
          <w:szCs w:val="21"/>
        </w:rPr>
        <w:t>产品标记；</w:t>
      </w:r>
    </w:p>
    <w:p w14:paraId="325A34F5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c) </w:t>
      </w:r>
      <w:r w:rsidRPr="009937D7">
        <w:rPr>
          <w:rFonts w:ascii="Times New Roman" w:hAnsi="Times New Roman"/>
          <w:szCs w:val="21"/>
        </w:rPr>
        <w:t>产品</w:t>
      </w:r>
      <w:r w:rsidRPr="009937D7">
        <w:rPr>
          <w:rFonts w:ascii="Times New Roman" w:hAnsi="Times New Roman" w:hint="eastAsia"/>
          <w:szCs w:val="21"/>
        </w:rPr>
        <w:t>容重</w:t>
      </w:r>
      <w:r w:rsidRPr="009937D7">
        <w:rPr>
          <w:rFonts w:ascii="Times New Roman" w:hAnsi="Times New Roman"/>
          <w:szCs w:val="21"/>
        </w:rPr>
        <w:t>；</w:t>
      </w:r>
    </w:p>
    <w:p w14:paraId="49AE68B4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d) </w:t>
      </w:r>
      <w:r w:rsidRPr="009937D7">
        <w:rPr>
          <w:rFonts w:ascii="Times New Roman" w:hAnsi="Times New Roman" w:hint="eastAsia"/>
          <w:szCs w:val="21"/>
        </w:rPr>
        <w:t>标准及标准号；</w:t>
      </w:r>
    </w:p>
    <w:p w14:paraId="42F3A917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 xml:space="preserve">e) </w:t>
      </w:r>
      <w:r w:rsidRPr="009937D7">
        <w:rPr>
          <w:rFonts w:ascii="Times New Roman" w:hAnsi="Times New Roman" w:hint="eastAsia"/>
          <w:szCs w:val="21"/>
        </w:rPr>
        <w:t>主要</w:t>
      </w:r>
      <w:r w:rsidRPr="009937D7">
        <w:rPr>
          <w:rFonts w:ascii="Times New Roman" w:hAnsi="Times New Roman"/>
          <w:szCs w:val="21"/>
        </w:rPr>
        <w:t>参数</w:t>
      </w:r>
      <w:r w:rsidRPr="009937D7">
        <w:rPr>
          <w:rFonts w:ascii="Times New Roman" w:hAnsi="Times New Roman" w:hint="eastAsia"/>
          <w:szCs w:val="21"/>
        </w:rPr>
        <w:t>，</w:t>
      </w:r>
      <w:r w:rsidRPr="009937D7">
        <w:rPr>
          <w:rFonts w:ascii="Times New Roman" w:hAnsi="Times New Roman"/>
          <w:szCs w:val="21"/>
        </w:rPr>
        <w:t>包括</w:t>
      </w:r>
      <w:r w:rsidRPr="009937D7">
        <w:rPr>
          <w:rFonts w:ascii="Times New Roman" w:hAnsi="Times New Roman" w:hint="eastAsia"/>
          <w:szCs w:val="21"/>
        </w:rPr>
        <w:t>p</w:t>
      </w:r>
      <w:r w:rsidRPr="009937D7">
        <w:rPr>
          <w:rFonts w:ascii="Times New Roman" w:hAnsi="Times New Roman"/>
          <w:szCs w:val="21"/>
        </w:rPr>
        <w:t>H</w:t>
      </w:r>
      <w:r w:rsidRPr="009937D7">
        <w:rPr>
          <w:rFonts w:ascii="Times New Roman" w:hAnsi="Times New Roman"/>
          <w:szCs w:val="21"/>
        </w:rPr>
        <w:t>值</w:t>
      </w:r>
      <w:r w:rsidRPr="009937D7">
        <w:rPr>
          <w:rFonts w:ascii="Times New Roman" w:hAnsi="Times New Roman" w:hint="eastAsia"/>
          <w:szCs w:val="21"/>
        </w:rPr>
        <w:t>、</w:t>
      </w:r>
      <w:r w:rsidRPr="009937D7">
        <w:rPr>
          <w:rFonts w:ascii="Times New Roman" w:hAnsi="Times New Roman"/>
          <w:szCs w:val="21"/>
        </w:rPr>
        <w:t>EC</w:t>
      </w:r>
      <w:r w:rsidRPr="009937D7">
        <w:rPr>
          <w:rFonts w:ascii="Times New Roman" w:hAnsi="Times New Roman"/>
          <w:szCs w:val="21"/>
        </w:rPr>
        <w:t>值；</w:t>
      </w:r>
    </w:p>
    <w:p w14:paraId="18AAC02F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f</w:t>
      </w:r>
      <w:r w:rsidRPr="009937D7">
        <w:rPr>
          <w:rFonts w:ascii="Times New Roman" w:hAnsi="Times New Roman"/>
          <w:szCs w:val="21"/>
        </w:rPr>
        <w:t xml:space="preserve">) </w:t>
      </w:r>
      <w:r w:rsidRPr="009937D7">
        <w:rPr>
          <w:rFonts w:ascii="Times New Roman" w:hAnsi="Times New Roman"/>
          <w:szCs w:val="21"/>
        </w:rPr>
        <w:t>生产日期及保质期；</w:t>
      </w:r>
    </w:p>
    <w:p w14:paraId="699B82F8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g</w:t>
      </w:r>
      <w:r w:rsidRPr="009937D7">
        <w:rPr>
          <w:rFonts w:ascii="Times New Roman" w:hAnsi="Times New Roman"/>
          <w:szCs w:val="21"/>
        </w:rPr>
        <w:t>)</w:t>
      </w:r>
      <w:r w:rsidRPr="009937D7">
        <w:rPr>
          <w:rFonts w:ascii="Times New Roman" w:hAnsi="Times New Roman" w:hint="eastAsia"/>
          <w:szCs w:val="21"/>
        </w:rPr>
        <w:t xml:space="preserve"> </w:t>
      </w:r>
      <w:r w:rsidRPr="009937D7">
        <w:rPr>
          <w:rFonts w:ascii="Times New Roman" w:hAnsi="Times New Roman" w:hint="eastAsia"/>
          <w:szCs w:val="21"/>
        </w:rPr>
        <w:t>健康安全注意事项；</w:t>
      </w:r>
    </w:p>
    <w:p w14:paraId="0DFC5145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h</w:t>
      </w:r>
      <w:r w:rsidRPr="009937D7">
        <w:rPr>
          <w:rFonts w:ascii="Times New Roman" w:hAnsi="Times New Roman"/>
          <w:szCs w:val="21"/>
        </w:rPr>
        <w:t xml:space="preserve">) </w:t>
      </w:r>
      <w:r w:rsidRPr="009937D7">
        <w:rPr>
          <w:rFonts w:ascii="Times New Roman" w:hAnsi="Times New Roman"/>
          <w:szCs w:val="21"/>
        </w:rPr>
        <w:t>商标；</w:t>
      </w:r>
    </w:p>
    <w:p w14:paraId="23C66A22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i</w:t>
      </w:r>
      <w:r w:rsidRPr="009937D7">
        <w:rPr>
          <w:rFonts w:ascii="Times New Roman" w:hAnsi="Times New Roman"/>
          <w:szCs w:val="21"/>
        </w:rPr>
        <w:t xml:space="preserve">) </w:t>
      </w:r>
      <w:r w:rsidRPr="009937D7">
        <w:rPr>
          <w:rFonts w:ascii="Times New Roman" w:hAnsi="Times New Roman"/>
          <w:szCs w:val="21"/>
        </w:rPr>
        <w:t>生产厂名、地址、电话</w:t>
      </w:r>
      <w:r w:rsidRPr="009937D7">
        <w:rPr>
          <w:rFonts w:ascii="Times New Roman" w:hAnsi="Times New Roman" w:hint="eastAsia"/>
          <w:szCs w:val="21"/>
        </w:rPr>
        <w:t>。</w:t>
      </w:r>
    </w:p>
    <w:p w14:paraId="0DE25852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6" w:name="_Toc181607731"/>
      <w:r w:rsidRPr="00E631CD">
        <w:rPr>
          <w:rFonts w:ascii="黑体" w:eastAsia="黑体" w:hAnsi="黑体"/>
          <w:szCs w:val="21"/>
        </w:rPr>
        <w:t>包装</w:t>
      </w:r>
      <w:bookmarkEnd w:id="56"/>
    </w:p>
    <w:p w14:paraId="3F62FD95" w14:textId="77777777" w:rsidR="00E252A0" w:rsidRPr="009937D7" w:rsidRDefault="001B270A">
      <w:pPr>
        <w:pStyle w:val="af6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>产品</w:t>
      </w:r>
      <w:r w:rsidRPr="009937D7">
        <w:rPr>
          <w:rFonts w:ascii="Times New Roman" w:hAnsi="Times New Roman" w:hint="eastAsia"/>
          <w:szCs w:val="21"/>
        </w:rPr>
        <w:t>采用覆膜袋</w:t>
      </w:r>
      <w:r w:rsidRPr="009937D7">
        <w:rPr>
          <w:rFonts w:ascii="Times New Roman" w:hAnsi="Times New Roman"/>
          <w:szCs w:val="21"/>
        </w:rPr>
        <w:t>包装</w:t>
      </w:r>
      <w:r w:rsidRPr="009937D7">
        <w:rPr>
          <w:rFonts w:ascii="Times New Roman" w:hAnsi="Times New Roman" w:hint="eastAsia"/>
          <w:szCs w:val="21"/>
        </w:rPr>
        <w:t>。批量包装时应有边角保护措施。</w:t>
      </w:r>
      <w:r w:rsidRPr="009937D7">
        <w:rPr>
          <w:rFonts w:ascii="Times New Roman" w:hAnsi="Times New Roman"/>
          <w:szCs w:val="21"/>
        </w:rPr>
        <w:t xml:space="preserve"> </w:t>
      </w:r>
    </w:p>
    <w:p w14:paraId="53A71505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7" w:name="_Toc181607732"/>
      <w:r w:rsidRPr="00E631CD">
        <w:rPr>
          <w:rFonts w:ascii="黑体" w:eastAsia="黑体" w:hAnsi="黑体"/>
          <w:szCs w:val="21"/>
        </w:rPr>
        <w:t>运输</w:t>
      </w:r>
      <w:bookmarkEnd w:id="57"/>
    </w:p>
    <w:p w14:paraId="4BDE3D21" w14:textId="77777777" w:rsidR="00E252A0" w:rsidRPr="009937D7" w:rsidRDefault="001B270A">
      <w:pPr>
        <w:ind w:firstLine="42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 w:hint="eastAsia"/>
          <w:szCs w:val="21"/>
        </w:rPr>
        <w:t>运输装卸时严禁抛摔，防止包装破裂。</w:t>
      </w:r>
    </w:p>
    <w:p w14:paraId="27DBEC70" w14:textId="77777777" w:rsidR="00E252A0" w:rsidRPr="00E631CD" w:rsidRDefault="001B270A" w:rsidP="00D67380">
      <w:pPr>
        <w:pStyle w:val="af6"/>
        <w:numPr>
          <w:ilvl w:val="1"/>
          <w:numId w:val="1"/>
        </w:numPr>
        <w:spacing w:beforeLines="50" w:before="156" w:afterLines="50" w:after="156"/>
        <w:ind w:firstLineChars="0"/>
        <w:jc w:val="left"/>
        <w:outlineLvl w:val="1"/>
        <w:rPr>
          <w:rFonts w:ascii="黑体" w:eastAsia="黑体" w:hAnsi="黑体" w:hint="eastAsia"/>
          <w:szCs w:val="21"/>
        </w:rPr>
      </w:pPr>
      <w:bookmarkStart w:id="58" w:name="_Toc181607733"/>
      <w:r w:rsidRPr="00E631CD">
        <w:rPr>
          <w:rFonts w:ascii="黑体" w:eastAsia="黑体" w:hAnsi="黑体"/>
          <w:szCs w:val="21"/>
        </w:rPr>
        <w:t>贮存</w:t>
      </w:r>
      <w:bookmarkEnd w:id="58"/>
    </w:p>
    <w:p w14:paraId="3B0A492C" w14:textId="77777777" w:rsidR="00E252A0" w:rsidRPr="009937D7" w:rsidRDefault="001B270A">
      <w:pPr>
        <w:pStyle w:val="af6"/>
        <w:numPr>
          <w:ilvl w:val="2"/>
          <w:numId w:val="1"/>
        </w:numPr>
        <w:tabs>
          <w:tab w:val="left" w:pos="709"/>
          <w:tab w:val="left" w:pos="851"/>
        </w:tabs>
        <w:spacing w:line="276" w:lineRule="auto"/>
        <w:ind w:left="0" w:firstLineChars="0" w:firstLine="0"/>
        <w:jc w:val="left"/>
        <w:rPr>
          <w:rFonts w:ascii="Times New Roman" w:hAnsi="Times New Roman"/>
          <w:szCs w:val="21"/>
        </w:rPr>
      </w:pPr>
      <w:r w:rsidRPr="009937D7">
        <w:rPr>
          <w:rFonts w:ascii="Times New Roman" w:hAnsi="Times New Roman"/>
          <w:szCs w:val="21"/>
        </w:rPr>
        <w:t>产品应贮存在</w:t>
      </w:r>
      <w:r w:rsidRPr="009937D7">
        <w:rPr>
          <w:rFonts w:ascii="Times New Roman" w:hAnsi="Times New Roman" w:hint="eastAsia"/>
          <w:szCs w:val="21"/>
        </w:rPr>
        <w:t>干燥</w:t>
      </w:r>
      <w:r w:rsidRPr="009937D7">
        <w:rPr>
          <w:rFonts w:ascii="Times New Roman" w:hAnsi="Times New Roman"/>
          <w:szCs w:val="21"/>
        </w:rPr>
        <w:t>通风库房内，</w:t>
      </w:r>
    </w:p>
    <w:p w14:paraId="14A5F793" w14:textId="77777777" w:rsidR="00E252A0" w:rsidRPr="009937D7" w:rsidRDefault="001B270A">
      <w:pPr>
        <w:pStyle w:val="af6"/>
        <w:numPr>
          <w:ilvl w:val="2"/>
          <w:numId w:val="1"/>
        </w:numPr>
        <w:tabs>
          <w:tab w:val="left" w:pos="709"/>
          <w:tab w:val="left" w:pos="851"/>
        </w:tabs>
        <w:spacing w:line="276" w:lineRule="auto"/>
        <w:ind w:left="0" w:firstLineChars="0" w:firstLine="0"/>
        <w:jc w:val="left"/>
        <w:rPr>
          <w:rFonts w:ascii="Times New Roman" w:hAnsi="Times New Roman"/>
          <w:sz w:val="24"/>
          <w:szCs w:val="24"/>
        </w:rPr>
      </w:pPr>
      <w:r w:rsidRPr="009937D7">
        <w:rPr>
          <w:rFonts w:ascii="Times New Roman" w:hAnsi="Times New Roman"/>
          <w:szCs w:val="21"/>
        </w:rPr>
        <w:t>自生产之日起，保质期不少于十二个月。</w:t>
      </w:r>
    </w:p>
    <w:p w14:paraId="3E178D08" w14:textId="01C1417F" w:rsidR="002C7206" w:rsidRPr="009937D7" w:rsidRDefault="002C7206" w:rsidP="00D67380">
      <w:pPr>
        <w:widowControl/>
        <w:ind w:firstLineChars="0" w:firstLine="0"/>
        <w:jc w:val="left"/>
        <w:rPr>
          <w:rFonts w:ascii="Times New Roman" w:hAnsi="Times New Roman"/>
          <w:szCs w:val="21"/>
        </w:rPr>
      </w:pPr>
    </w:p>
    <w:p w14:paraId="6DFA4DBF" w14:textId="6BB55541" w:rsidR="00D67380" w:rsidRDefault="00D67380" w:rsidP="00D67380">
      <w:pPr>
        <w:widowControl/>
        <w:ind w:firstLineChars="0" w:firstLine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 w14:paraId="7EC59E06" w14:textId="50BEF5E7" w:rsidR="0079203A" w:rsidRPr="003E757F" w:rsidRDefault="00EF0A0F" w:rsidP="00061FD4">
      <w:pPr>
        <w:spacing w:line="360" w:lineRule="auto"/>
        <w:ind w:firstLine="420"/>
        <w:jc w:val="center"/>
        <w:outlineLvl w:val="0"/>
        <w:rPr>
          <w:rFonts w:ascii="黑体" w:eastAsia="黑体" w:hAnsi="黑体" w:cs="Times New Roman" w:hint="eastAsia"/>
          <w:color w:val="231F20"/>
          <w:szCs w:val="21"/>
        </w:rPr>
      </w:pPr>
      <w:bookmarkStart w:id="59" w:name="_Toc181607734"/>
      <w:r w:rsidRPr="003E757F">
        <w:rPr>
          <w:rFonts w:ascii="黑体" w:eastAsia="黑体" w:hAnsi="黑体" w:cs="Times New Roman" w:hint="eastAsia"/>
          <w:color w:val="231F20"/>
          <w:szCs w:val="21"/>
        </w:rPr>
        <w:lastRenderedPageBreak/>
        <w:t>附录A</w:t>
      </w:r>
      <w:bookmarkEnd w:id="59"/>
    </w:p>
    <w:p w14:paraId="48EC73A9" w14:textId="0228F4DE" w:rsidR="0079203A" w:rsidRPr="003E757F" w:rsidRDefault="0079203A" w:rsidP="00EF0A0F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3E757F">
        <w:rPr>
          <w:rFonts w:ascii="黑体" w:eastAsia="黑体" w:hAnsi="黑体" w:cs="Times New Roman" w:hint="eastAsia"/>
          <w:color w:val="231F20"/>
          <w:szCs w:val="21"/>
        </w:rPr>
        <w:t>（规范性附录）</w:t>
      </w:r>
    </w:p>
    <w:p w14:paraId="0AC958E1" w14:textId="504D254F" w:rsidR="00EF0A0F" w:rsidRPr="003E757F" w:rsidRDefault="006F4BD8" w:rsidP="00EF0A0F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3E757F">
        <w:rPr>
          <w:rFonts w:ascii="黑体" w:eastAsia="黑体" w:hAnsi="黑体" w:cs="Times New Roman" w:hint="eastAsia"/>
          <w:color w:val="231F20"/>
          <w:szCs w:val="21"/>
        </w:rPr>
        <w:t>管道用气凝胶绝热制品</w:t>
      </w:r>
      <w:r w:rsidR="003E757F" w:rsidRPr="003E757F">
        <w:rPr>
          <w:rFonts w:ascii="黑体" w:eastAsia="黑体" w:hAnsi="黑体" w:cs="Times New Roman" w:hint="eastAsia"/>
          <w:color w:val="231F20"/>
          <w:szCs w:val="21"/>
        </w:rPr>
        <w:t>尺寸、体积密度测试方法</w:t>
      </w:r>
    </w:p>
    <w:p w14:paraId="6E18C6CD" w14:textId="77777777" w:rsidR="000F48FC" w:rsidRPr="00E556A9" w:rsidRDefault="000F48FC" w:rsidP="000C5CA2">
      <w:pPr>
        <w:widowControl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556A9">
        <w:rPr>
          <w:rFonts w:ascii="黑体" w:eastAsia="黑体" w:hAnsi="黑体" w:hint="eastAsia"/>
          <w:szCs w:val="21"/>
        </w:rPr>
        <w:t>A.1 范围</w:t>
      </w:r>
    </w:p>
    <w:p w14:paraId="69C3F194" w14:textId="2D675787" w:rsidR="000F48FC" w:rsidRDefault="000C5CA2" w:rsidP="000C5CA2">
      <w:pPr>
        <w:widowControl/>
        <w:spacing w:line="360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本附录规定了测试管道用气凝胶绝热制品</w:t>
      </w:r>
      <w:r w:rsidR="00272EB2" w:rsidRPr="00272EB2">
        <w:rPr>
          <w:rFonts w:ascii="宋体" w:hAnsi="宋体" w:hint="eastAsia"/>
          <w:szCs w:val="21"/>
        </w:rPr>
        <w:t>尺寸及体积密度的测试方法</w:t>
      </w:r>
      <w:r>
        <w:rPr>
          <w:rFonts w:ascii="宋体" w:hAnsi="宋体" w:hint="eastAsia"/>
          <w:szCs w:val="21"/>
        </w:rPr>
        <w:t>。</w:t>
      </w:r>
    </w:p>
    <w:p w14:paraId="7B58961F" w14:textId="7BB5F27A" w:rsidR="000C5CA2" w:rsidRPr="00E556A9" w:rsidRDefault="000C5CA2" w:rsidP="000C5CA2">
      <w:pPr>
        <w:widowControl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556A9">
        <w:rPr>
          <w:rFonts w:ascii="黑体" w:eastAsia="黑体" w:hAnsi="黑体" w:hint="eastAsia"/>
          <w:szCs w:val="21"/>
        </w:rPr>
        <w:t>A.</w:t>
      </w:r>
      <w:r w:rsidR="00A1447A" w:rsidRPr="00E556A9">
        <w:rPr>
          <w:rFonts w:ascii="黑体" w:eastAsia="黑体" w:hAnsi="黑体" w:hint="eastAsia"/>
          <w:szCs w:val="21"/>
        </w:rPr>
        <w:t>2</w:t>
      </w:r>
      <w:r w:rsidRPr="00E556A9">
        <w:rPr>
          <w:rFonts w:ascii="黑体" w:eastAsia="黑体" w:hAnsi="黑体" w:hint="eastAsia"/>
          <w:szCs w:val="21"/>
        </w:rPr>
        <w:t xml:space="preserve"> 试验仪器</w:t>
      </w:r>
    </w:p>
    <w:p w14:paraId="2F965BCC" w14:textId="790EBDE6" w:rsidR="00DA730C" w:rsidRDefault="00DA730C" w:rsidP="00481243">
      <w:pPr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szCs w:val="21"/>
        </w:rPr>
      </w:pPr>
      <w:r w:rsidRPr="00E556A9">
        <w:rPr>
          <w:rFonts w:ascii="黑体" w:eastAsia="黑体" w:hAnsi="黑体" w:hint="eastAsia"/>
          <w:szCs w:val="21"/>
        </w:rPr>
        <w:t>A</w:t>
      </w:r>
      <w:r w:rsidR="00DB0EEB" w:rsidRPr="00E556A9">
        <w:rPr>
          <w:rFonts w:ascii="黑体" w:eastAsia="黑体" w:hAnsi="黑体" w:hint="eastAsia"/>
          <w:szCs w:val="21"/>
        </w:rPr>
        <w:t>.</w:t>
      </w:r>
      <w:r w:rsidRPr="00E556A9">
        <w:rPr>
          <w:rFonts w:ascii="黑体" w:eastAsia="黑体" w:hAnsi="黑体" w:hint="eastAsia"/>
          <w:szCs w:val="21"/>
        </w:rPr>
        <w:t>2.1</w:t>
      </w:r>
      <w:r>
        <w:rPr>
          <w:rFonts w:ascii="宋体" w:hAnsi="宋体" w:hint="eastAsia"/>
          <w:szCs w:val="21"/>
        </w:rPr>
        <w:t xml:space="preserve"> 钢卷尺：</w:t>
      </w:r>
      <w:r w:rsidRPr="00DA730C">
        <w:rPr>
          <w:rFonts w:ascii="宋体" w:hAnsi="宋体" w:hint="eastAsia"/>
          <w:szCs w:val="21"/>
        </w:rPr>
        <w:t>量程满足测试需求，精度</w:t>
      </w:r>
      <w:r w:rsidRPr="00DA730C">
        <w:rPr>
          <w:rFonts w:ascii="宋体" w:hAnsi="宋体"/>
          <w:szCs w:val="21"/>
        </w:rPr>
        <w:t>1mm。</w:t>
      </w:r>
    </w:p>
    <w:p w14:paraId="31CE74E1" w14:textId="45980B67" w:rsidR="000F48FC" w:rsidRDefault="00A1447A" w:rsidP="00481243">
      <w:pPr>
        <w:widowControl/>
        <w:spacing w:line="360" w:lineRule="auto"/>
        <w:ind w:firstLineChars="0" w:firstLine="0"/>
        <w:jc w:val="left"/>
        <w:rPr>
          <w:rFonts w:ascii="宋体" w:hAnsi="宋体" w:hint="eastAsia"/>
          <w:szCs w:val="21"/>
        </w:rPr>
      </w:pPr>
      <w:r w:rsidRPr="00E556A9">
        <w:rPr>
          <w:rFonts w:ascii="黑体" w:eastAsia="黑体" w:hAnsi="黑体" w:hint="eastAsia"/>
          <w:szCs w:val="21"/>
        </w:rPr>
        <w:t>A</w:t>
      </w:r>
      <w:r w:rsidR="00DB0EEB" w:rsidRPr="00E556A9">
        <w:rPr>
          <w:rFonts w:ascii="黑体" w:eastAsia="黑体" w:hAnsi="黑体" w:hint="eastAsia"/>
          <w:szCs w:val="21"/>
        </w:rPr>
        <w:t>.</w:t>
      </w:r>
      <w:r w:rsidRPr="00E556A9">
        <w:rPr>
          <w:rFonts w:ascii="黑体" w:eastAsia="黑体" w:hAnsi="黑体" w:hint="eastAsia"/>
          <w:szCs w:val="21"/>
        </w:rPr>
        <w:t>2.</w:t>
      </w:r>
      <w:r w:rsidR="00DC59E6" w:rsidRPr="00E556A9">
        <w:rPr>
          <w:rFonts w:ascii="黑体" w:eastAsia="黑体" w:hAnsi="黑体" w:hint="eastAsia"/>
          <w:szCs w:val="21"/>
        </w:rPr>
        <w:t>2</w:t>
      </w:r>
      <w:r>
        <w:rPr>
          <w:rFonts w:ascii="宋体" w:hAnsi="宋体" w:hint="eastAsia"/>
          <w:szCs w:val="21"/>
        </w:rPr>
        <w:t xml:space="preserve"> H型测厚仪：百分表量程符合测量需求，精度0.01mm，</w:t>
      </w:r>
      <w:r w:rsidR="00086BE1">
        <w:rPr>
          <w:rFonts w:ascii="宋体" w:hAnsi="宋体" w:hint="eastAsia"/>
          <w:szCs w:val="21"/>
        </w:rPr>
        <w:t>测</w:t>
      </w:r>
      <w:r>
        <w:rPr>
          <w:rFonts w:ascii="宋体" w:hAnsi="宋体" w:hint="eastAsia"/>
          <w:szCs w:val="21"/>
        </w:rPr>
        <w:t>头直径10mm。</w:t>
      </w:r>
      <w:r w:rsidR="007E0F3A">
        <w:rPr>
          <w:rFonts w:ascii="宋体" w:hAnsi="宋体" w:hint="eastAsia"/>
          <w:szCs w:val="21"/>
        </w:rPr>
        <w:t>见图A.1。</w:t>
      </w:r>
    </w:p>
    <w:p w14:paraId="34DC025E" w14:textId="20346C75" w:rsidR="00A23968" w:rsidRDefault="00481243" w:rsidP="007F545E">
      <w:pPr>
        <w:widowControl/>
        <w:ind w:firstLineChars="0" w:firstLine="0"/>
        <w:jc w:val="center"/>
        <w:rPr>
          <w:rFonts w:ascii="宋体" w:hAnsi="宋体" w:hint="eastAsia"/>
          <w:szCs w:val="21"/>
        </w:rPr>
      </w:pPr>
      <w:r>
        <w:rPr>
          <w:noProof/>
        </w:rPr>
        <w:drawing>
          <wp:inline distT="0" distB="0" distL="0" distR="0" wp14:anchorId="16317C7A" wp14:editId="6D45404D">
            <wp:extent cx="4527144" cy="3429000"/>
            <wp:effectExtent l="0" t="0" r="698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0"/>
                    <a:stretch/>
                  </pic:blipFill>
                  <pic:spPr bwMode="auto">
                    <a:xfrm>
                      <a:off x="0" y="0"/>
                      <a:ext cx="4533562" cy="343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30D2DF" w14:textId="0E097D28" w:rsidR="00481243" w:rsidRDefault="00481243" w:rsidP="00481243">
      <w:pPr>
        <w:widowControl/>
        <w:ind w:firstLineChars="0" w:firstLine="0"/>
        <w:jc w:val="center"/>
        <w:rPr>
          <w:rFonts w:ascii="宋体" w:hAnsi="宋体" w:hint="eastAsia"/>
          <w:b/>
          <w:bCs/>
          <w:szCs w:val="21"/>
        </w:rPr>
      </w:pPr>
      <w:r w:rsidRPr="00481243">
        <w:rPr>
          <w:rFonts w:ascii="宋体" w:hAnsi="宋体" w:hint="eastAsia"/>
          <w:b/>
          <w:bCs/>
          <w:szCs w:val="21"/>
        </w:rPr>
        <w:t>图A.1 H型测厚仪示意图</w:t>
      </w:r>
    </w:p>
    <w:p w14:paraId="7777DC22" w14:textId="37D43431" w:rsidR="00546FD6" w:rsidRDefault="00546FD6" w:rsidP="00546FD6">
      <w:pPr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szCs w:val="21"/>
        </w:rPr>
      </w:pPr>
      <w:r w:rsidRPr="00E556A9">
        <w:rPr>
          <w:rFonts w:ascii="黑体" w:eastAsia="黑体" w:hAnsi="黑体" w:hint="eastAsia"/>
          <w:szCs w:val="21"/>
        </w:rPr>
        <w:t>A</w:t>
      </w:r>
      <w:r w:rsidR="00DB0EEB" w:rsidRPr="00E556A9">
        <w:rPr>
          <w:rFonts w:ascii="黑体" w:eastAsia="黑体" w:hAnsi="黑体" w:hint="eastAsia"/>
          <w:szCs w:val="21"/>
        </w:rPr>
        <w:t>.</w:t>
      </w:r>
      <w:r w:rsidRPr="00E556A9">
        <w:rPr>
          <w:rFonts w:ascii="黑体" w:eastAsia="黑体" w:hAnsi="黑体" w:hint="eastAsia"/>
          <w:szCs w:val="21"/>
        </w:rPr>
        <w:t>2.3</w:t>
      </w:r>
      <w:r>
        <w:rPr>
          <w:rFonts w:ascii="宋体" w:hAnsi="宋体" w:hint="eastAsia"/>
          <w:szCs w:val="21"/>
        </w:rPr>
        <w:t xml:space="preserve"> </w:t>
      </w:r>
      <w:r w:rsidR="00DB0EEB">
        <w:rPr>
          <w:rFonts w:ascii="宋体" w:hAnsi="宋体" w:hint="eastAsia"/>
          <w:szCs w:val="21"/>
        </w:rPr>
        <w:t>电子秤</w:t>
      </w:r>
      <w:r>
        <w:rPr>
          <w:rFonts w:ascii="宋体" w:hAnsi="宋体" w:hint="eastAsia"/>
          <w:szCs w:val="21"/>
        </w:rPr>
        <w:t>：</w:t>
      </w:r>
      <w:r w:rsidR="00DB0EEB" w:rsidRPr="00DB0EEB">
        <w:rPr>
          <w:rFonts w:ascii="宋体" w:hAnsi="宋体" w:hint="eastAsia"/>
          <w:szCs w:val="21"/>
        </w:rPr>
        <w:t>量程满足测试需求，精度</w:t>
      </w:r>
      <w:r w:rsidR="00DB0EEB" w:rsidRPr="00DB0EEB">
        <w:rPr>
          <w:rFonts w:ascii="宋体" w:hAnsi="宋体"/>
          <w:szCs w:val="21"/>
        </w:rPr>
        <w:t>1g。</w:t>
      </w:r>
    </w:p>
    <w:p w14:paraId="61313C4B" w14:textId="30D2E60B" w:rsidR="00C36748" w:rsidRPr="00E556A9" w:rsidRDefault="00C36748" w:rsidP="00C36748">
      <w:pPr>
        <w:widowControl/>
        <w:ind w:firstLineChars="0" w:firstLine="0"/>
        <w:jc w:val="left"/>
        <w:rPr>
          <w:rFonts w:ascii="黑体" w:eastAsia="黑体" w:hAnsi="黑体" w:hint="eastAsia"/>
          <w:szCs w:val="21"/>
        </w:rPr>
      </w:pPr>
      <w:r w:rsidRPr="00E556A9">
        <w:rPr>
          <w:rFonts w:ascii="黑体" w:eastAsia="黑体" w:hAnsi="黑体" w:hint="eastAsia"/>
          <w:szCs w:val="21"/>
        </w:rPr>
        <w:t xml:space="preserve">A.3 </w:t>
      </w:r>
      <w:r w:rsidR="007C7B55" w:rsidRPr="00E556A9">
        <w:rPr>
          <w:rFonts w:ascii="黑体" w:eastAsia="黑体" w:hAnsi="黑体" w:hint="eastAsia"/>
          <w:szCs w:val="21"/>
        </w:rPr>
        <w:t>测试方法</w:t>
      </w:r>
    </w:p>
    <w:p w14:paraId="06C7B8C3" w14:textId="1BF6D1DB" w:rsidR="00494E4B" w:rsidRDefault="00B2303D" w:rsidP="007F545E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B2303D">
        <w:rPr>
          <w:rFonts w:ascii="宋体" w:hAnsi="宋体" w:hint="eastAsia"/>
          <w:szCs w:val="21"/>
        </w:rPr>
        <w:t>卷状产品随机抽取一卷进行尺寸、密度测试，抽样时可随机裁取</w:t>
      </w:r>
      <w:r w:rsidRPr="00B2303D">
        <w:rPr>
          <w:rFonts w:ascii="宋体" w:hAnsi="宋体"/>
          <w:szCs w:val="21"/>
        </w:rPr>
        <w:t>600mm长试样3块，宽度为试样幅宽；块状产品随机抽取3块进行尺寸、密度测试。使用电子称分别称量试样的质量，精确至1g。使用钢卷尺测量样品的长和宽，测量位置为距边缘100mm处及中心位置，如图A.2所示，各测三个，测量时应保证样品平整不卷曲。</w:t>
      </w:r>
      <w:r w:rsidR="00187371">
        <w:rPr>
          <w:rFonts w:ascii="宋体" w:hAnsi="宋体" w:hint="eastAsia"/>
          <w:szCs w:val="21"/>
        </w:rPr>
        <w:t>在每个测量长宽的试样的对角</w:t>
      </w:r>
      <w:r w:rsidR="00E43111">
        <w:rPr>
          <w:rFonts w:ascii="宋体" w:hAnsi="宋体" w:hint="eastAsia"/>
          <w:szCs w:val="21"/>
        </w:rPr>
        <w:t>位置</w:t>
      </w:r>
      <w:r w:rsidR="00187371">
        <w:rPr>
          <w:rFonts w:ascii="宋体" w:hAnsi="宋体" w:hint="eastAsia"/>
          <w:szCs w:val="21"/>
        </w:rPr>
        <w:t>切取（200±1）mm</w:t>
      </w:r>
      <w:r w:rsidR="000678D8">
        <w:rPr>
          <w:rFonts w:ascii="宋体" w:hAnsi="宋体" w:hint="eastAsia"/>
          <w:szCs w:val="21"/>
        </w:rPr>
        <w:t>×</w:t>
      </w:r>
      <w:r w:rsidR="00187371">
        <w:rPr>
          <w:rFonts w:ascii="宋体" w:hAnsi="宋体" w:hint="eastAsia"/>
          <w:szCs w:val="21"/>
        </w:rPr>
        <w:t>（200±1）mm的试样</w:t>
      </w:r>
      <w:r w:rsidR="00E43111">
        <w:rPr>
          <w:rFonts w:ascii="宋体" w:hAnsi="宋体" w:hint="eastAsia"/>
          <w:szCs w:val="21"/>
        </w:rPr>
        <w:t>2</w:t>
      </w:r>
      <w:r w:rsidR="00187371">
        <w:rPr>
          <w:rFonts w:ascii="宋体" w:hAnsi="宋体" w:hint="eastAsia"/>
          <w:szCs w:val="21"/>
        </w:rPr>
        <w:t>块</w:t>
      </w:r>
      <w:r w:rsidR="00800208">
        <w:rPr>
          <w:rFonts w:ascii="宋体" w:hAnsi="宋体" w:hint="eastAsia"/>
          <w:szCs w:val="21"/>
        </w:rPr>
        <w:t>，</w:t>
      </w:r>
      <w:r w:rsidR="00187371">
        <w:rPr>
          <w:rFonts w:ascii="宋体" w:hAnsi="宋体" w:hint="eastAsia"/>
          <w:szCs w:val="21"/>
        </w:rPr>
        <w:t>位置如A.</w:t>
      </w:r>
      <w:r w:rsidR="00CE3325">
        <w:rPr>
          <w:rFonts w:ascii="宋体" w:hAnsi="宋体" w:hint="eastAsia"/>
          <w:szCs w:val="21"/>
        </w:rPr>
        <w:t>3</w:t>
      </w:r>
      <w:r w:rsidR="00187371">
        <w:rPr>
          <w:rFonts w:ascii="宋体" w:hAnsi="宋体" w:hint="eastAsia"/>
          <w:szCs w:val="21"/>
        </w:rPr>
        <w:t>所示，尽量避开卷曲、褶皱严重的部位。</w:t>
      </w:r>
      <w:r w:rsidR="007C7B55" w:rsidRPr="007C7B55">
        <w:rPr>
          <w:rFonts w:ascii="宋体" w:hAnsi="宋体" w:hint="eastAsia"/>
          <w:szCs w:val="21"/>
        </w:rPr>
        <w:t>使用测厚仪测量每块试样四边中心处的厚度，测量位置见图</w:t>
      </w:r>
      <w:r w:rsidR="007C7B55" w:rsidRPr="007C7B55">
        <w:rPr>
          <w:rFonts w:ascii="宋体" w:hAnsi="宋体"/>
          <w:szCs w:val="21"/>
        </w:rPr>
        <w:t>A.</w:t>
      </w:r>
      <w:r w:rsidR="000A0391">
        <w:rPr>
          <w:rFonts w:ascii="宋体" w:hAnsi="宋体" w:hint="eastAsia"/>
          <w:szCs w:val="21"/>
        </w:rPr>
        <w:t>4</w:t>
      </w:r>
      <w:r w:rsidR="007C7B55" w:rsidRPr="007C7B55">
        <w:rPr>
          <w:rFonts w:ascii="宋体" w:hAnsi="宋体"/>
          <w:szCs w:val="21"/>
        </w:rPr>
        <w:t>。取自同一测量长宽试样的2块测厚试样的厚度平均值为该试样的厚度值。</w:t>
      </w:r>
      <w:r w:rsidR="00494E4B">
        <w:rPr>
          <w:rFonts w:ascii="宋体" w:hAnsi="宋体"/>
          <w:szCs w:val="21"/>
        </w:rPr>
        <w:br w:type="page"/>
      </w:r>
    </w:p>
    <w:p w14:paraId="3D607E19" w14:textId="263FCBB2" w:rsidR="00561E24" w:rsidRDefault="00561E24" w:rsidP="00561E24">
      <w:pPr>
        <w:widowControl/>
        <w:ind w:firstLineChars="0" w:firstLine="0"/>
        <w:jc w:val="right"/>
        <w:rPr>
          <w:rFonts w:ascii="宋体" w:hAnsi="宋体" w:hint="eastAsia"/>
          <w:szCs w:val="21"/>
        </w:rPr>
      </w:pPr>
      <w:bookmarkStart w:id="60" w:name="_Hlk171615101"/>
      <w:r w:rsidRPr="00561E24">
        <w:rPr>
          <w:rFonts w:ascii="宋体" w:hAnsi="宋体" w:hint="eastAsia"/>
          <w:szCs w:val="21"/>
        </w:rPr>
        <w:lastRenderedPageBreak/>
        <w:t>单位为毫米</w:t>
      </w:r>
    </w:p>
    <w:bookmarkEnd w:id="60"/>
    <w:p w14:paraId="68056932" w14:textId="31975D65" w:rsidR="00561E24" w:rsidRDefault="00561E24" w:rsidP="00561E24">
      <w:pPr>
        <w:widowControl/>
        <w:ind w:firstLineChars="0" w:firstLine="0"/>
        <w:jc w:val="center"/>
        <w:rPr>
          <w:rFonts w:ascii="宋体" w:hAnsi="宋体" w:hint="eastAsia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 wp14:anchorId="00B252B9" wp14:editId="4112C74B">
            <wp:extent cx="3409950" cy="2013134"/>
            <wp:effectExtent l="0" t="0" r="0" b="0"/>
            <wp:docPr id="13949266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793" cy="2014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490226" w14:textId="77777777" w:rsidR="00561E24" w:rsidRDefault="00561E24" w:rsidP="00494E4B">
      <w:pPr>
        <w:pStyle w:val="a0"/>
        <w:spacing w:before="156" w:after="156"/>
        <w:ind w:left="0"/>
      </w:pPr>
      <w:r>
        <w:rPr>
          <w:rFonts w:hint="eastAsia"/>
        </w:rPr>
        <w:t>长度与宽度测量位置</w:t>
      </w:r>
    </w:p>
    <w:p w14:paraId="1B77F150" w14:textId="6F835A7D" w:rsidR="00D57327" w:rsidRPr="00D57327" w:rsidRDefault="00D57327" w:rsidP="00D57327">
      <w:pPr>
        <w:ind w:firstLine="420"/>
        <w:jc w:val="right"/>
        <w:rPr>
          <w:rFonts w:hint="eastAsia"/>
        </w:rPr>
      </w:pPr>
      <w:bookmarkStart w:id="61" w:name="_Hlk171615129"/>
      <w:r w:rsidRPr="00D57327">
        <w:rPr>
          <w:rFonts w:hint="eastAsia"/>
        </w:rPr>
        <w:t>单位为毫米</w:t>
      </w:r>
    </w:p>
    <w:bookmarkEnd w:id="61"/>
    <w:p w14:paraId="10C1EB85" w14:textId="3D53F5A2" w:rsidR="007F545E" w:rsidRDefault="006575F1" w:rsidP="007F545E">
      <w:pPr>
        <w:widowControl/>
        <w:ind w:firstLineChars="0" w:firstLine="0"/>
        <w:jc w:val="center"/>
        <w:rPr>
          <w:rFonts w:ascii="宋体" w:hAnsi="宋体" w:hint="eastAsia"/>
          <w:szCs w:val="21"/>
        </w:rPr>
      </w:pPr>
      <w:r>
        <w:rPr>
          <w:noProof/>
        </w:rPr>
        <w:drawing>
          <wp:inline distT="0" distB="0" distL="0" distR="0" wp14:anchorId="59031D6B" wp14:editId="1D33661F">
            <wp:extent cx="3995130" cy="1743075"/>
            <wp:effectExtent l="0" t="0" r="5715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581" cy="175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02B8D" w14:textId="78ED0388" w:rsidR="007F545E" w:rsidRDefault="007F545E" w:rsidP="00993A8F">
      <w:pPr>
        <w:pStyle w:val="a0"/>
        <w:spacing w:before="156" w:after="156"/>
        <w:ind w:left="0"/>
      </w:pPr>
      <w:r w:rsidRPr="00993A8F">
        <w:rPr>
          <w:rFonts w:hint="eastAsia"/>
        </w:rPr>
        <w:t>厚度试样的取样位置</w:t>
      </w:r>
    </w:p>
    <w:p w14:paraId="052A8CBB" w14:textId="2D02B283" w:rsidR="005D2B26" w:rsidRPr="005D2B26" w:rsidRDefault="005D2B26" w:rsidP="005D2B26">
      <w:pPr>
        <w:ind w:firstLineChars="0" w:firstLine="0"/>
        <w:jc w:val="right"/>
        <w:rPr>
          <w:rFonts w:hint="eastAsia"/>
        </w:rPr>
      </w:pPr>
      <w:r w:rsidRPr="005D2B26">
        <w:rPr>
          <w:rFonts w:hint="eastAsia"/>
        </w:rPr>
        <w:t>单位为毫米</w:t>
      </w:r>
    </w:p>
    <w:p w14:paraId="490E9C5B" w14:textId="42FC69E4" w:rsidR="00481243" w:rsidRDefault="00D30898" w:rsidP="00B604AC">
      <w:pPr>
        <w:widowControl/>
        <w:ind w:firstLineChars="0" w:firstLine="0"/>
        <w:jc w:val="center"/>
        <w:rPr>
          <w:rFonts w:ascii="宋体" w:hAnsi="宋体" w:hint="eastAsia"/>
          <w:szCs w:val="21"/>
        </w:rPr>
      </w:pPr>
      <w:r>
        <w:rPr>
          <w:noProof/>
        </w:rPr>
        <w:drawing>
          <wp:inline distT="0" distB="0" distL="0" distR="0" wp14:anchorId="407CD019" wp14:editId="2355BE28">
            <wp:extent cx="1819275" cy="1927516"/>
            <wp:effectExtent l="0" t="0" r="0" b="0"/>
            <wp:docPr id="4246686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524" cy="193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C876A" w14:textId="4B3EA70E" w:rsidR="00B604AC" w:rsidRPr="000A0391" w:rsidRDefault="00B604AC" w:rsidP="000A0391">
      <w:pPr>
        <w:pStyle w:val="a0"/>
        <w:spacing w:before="156" w:after="156"/>
        <w:ind w:left="0"/>
      </w:pPr>
      <w:r w:rsidRPr="000A0391">
        <w:rPr>
          <w:rFonts w:hint="eastAsia"/>
        </w:rPr>
        <w:t>厚度的测量位置</w:t>
      </w:r>
    </w:p>
    <w:p w14:paraId="3082D36B" w14:textId="77777777" w:rsidR="00E556A9" w:rsidRDefault="00E556A9" w:rsidP="00E556A9">
      <w:pPr>
        <w:pStyle w:val="a0"/>
        <w:spacing w:before="156" w:after="156"/>
        <w:ind w:left="0"/>
        <w:jc w:val="left"/>
      </w:pPr>
      <w:r>
        <w:t>结果计算</w:t>
      </w:r>
    </w:p>
    <w:p w14:paraId="5A07BBAF" w14:textId="65F035EF" w:rsidR="003F17EA" w:rsidRPr="003F17EA" w:rsidRDefault="003F17EA" w:rsidP="003F17EA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3F17EA">
        <w:rPr>
          <w:rFonts w:ascii="宋体" w:hAnsi="宋体" w:hint="eastAsia"/>
          <w:szCs w:val="21"/>
        </w:rPr>
        <w:t>分别计算各试样长度、宽度、厚度的平均值，其中长度、宽度修约至</w:t>
      </w:r>
      <w:r w:rsidRPr="003F17EA">
        <w:rPr>
          <w:rFonts w:ascii="宋体" w:hAnsi="宋体"/>
          <w:szCs w:val="21"/>
        </w:rPr>
        <w:t>1mm，厚度修约至0.</w:t>
      </w:r>
      <w:r w:rsidR="001B2C15">
        <w:rPr>
          <w:rFonts w:ascii="宋体" w:hAnsi="宋体" w:hint="eastAsia"/>
          <w:szCs w:val="21"/>
        </w:rPr>
        <w:t>0</w:t>
      </w:r>
      <w:r w:rsidRPr="003F17EA">
        <w:rPr>
          <w:rFonts w:ascii="宋体" w:hAnsi="宋体"/>
          <w:szCs w:val="21"/>
        </w:rPr>
        <w:t>1mm，以平均值为最终结果。</w:t>
      </w:r>
    </w:p>
    <w:p w14:paraId="78F2ABA1" w14:textId="75B81F2F" w:rsidR="00E556A9" w:rsidRDefault="003F17EA" w:rsidP="003F17EA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3F17EA">
        <w:rPr>
          <w:rFonts w:ascii="宋体" w:hAnsi="宋体" w:hint="eastAsia"/>
          <w:szCs w:val="21"/>
        </w:rPr>
        <w:t>试样的体积密度按式（</w:t>
      </w:r>
      <w:r w:rsidRPr="003F17EA">
        <w:rPr>
          <w:rFonts w:ascii="宋体" w:hAnsi="宋体"/>
          <w:szCs w:val="21"/>
        </w:rPr>
        <w:t>A.1）计算：</w:t>
      </w:r>
    </w:p>
    <w:p w14:paraId="4DED33AF" w14:textId="326EA3BC" w:rsidR="00A022F2" w:rsidRDefault="00E358D1" w:rsidP="00A022F2">
      <w:pPr>
        <w:widowControl/>
        <w:wordWrap w:val="0"/>
        <w:ind w:firstLine="420"/>
        <w:jc w:val="right"/>
        <w:rPr>
          <w:rFonts w:ascii="宋体" w:hAnsi="宋体" w:hint="eastAsia"/>
        </w:rPr>
      </w:pPr>
      <w:r w:rsidRPr="005E3225">
        <w:rPr>
          <w:position w:val="-18"/>
        </w:rPr>
        <w:object w:dxaOrig="859" w:dyaOrig="460" w14:anchorId="070F98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34.5pt" o:ole="">
            <v:imagedata r:id="rId20" o:title=""/>
          </v:shape>
          <o:OLEObject Type="Embed" ProgID="Equation.DSMT4" ShapeID="_x0000_i1025" DrawAspect="Content" ObjectID="_1792241931" r:id="rId21"/>
        </w:object>
      </w:r>
      <w:r w:rsidR="00A022F2">
        <w:rPr>
          <w:rFonts w:hint="eastAsia"/>
        </w:rPr>
        <w:t xml:space="preserve">                            </w:t>
      </w:r>
      <w:r w:rsidR="00A022F2" w:rsidRPr="00A022F2">
        <w:rPr>
          <w:rFonts w:ascii="宋体" w:hAnsi="宋体" w:hint="eastAsia"/>
        </w:rPr>
        <w:t>（A.1）</w:t>
      </w:r>
    </w:p>
    <w:p w14:paraId="45EA6EDE" w14:textId="77777777" w:rsidR="0018226B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 w:hint="eastAsia"/>
          <w:szCs w:val="21"/>
        </w:rPr>
        <w:t>式中：</w:t>
      </w:r>
    </w:p>
    <w:p w14:paraId="4DAC08E0" w14:textId="77777777" w:rsidR="0018226B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/>
          <w:szCs w:val="21"/>
        </w:rPr>
        <w:object w:dxaOrig="240" w:dyaOrig="260" w14:anchorId="6370ABC1">
          <v:shape id="_x0000_i1026" type="#_x0000_t75" style="width:12pt;height:12.75pt" o:ole="">
            <v:imagedata r:id="rId22" o:title=""/>
          </v:shape>
          <o:OLEObject Type="Embed" ProgID="Equation.3" ShapeID="_x0000_i1026" DrawAspect="Content" ObjectID="_1792241932" r:id="rId23"/>
        </w:object>
      </w:r>
      <w:r w:rsidRPr="0018226B">
        <w:rPr>
          <w:rFonts w:ascii="宋体" w:hAnsi="宋体" w:hint="eastAsia"/>
          <w:szCs w:val="21"/>
        </w:rPr>
        <w:t>——体积密度，单位为千克每立方米（</w:t>
      </w:r>
      <w:r w:rsidRPr="0018226B">
        <w:rPr>
          <w:rFonts w:ascii="宋体" w:hAnsi="宋体"/>
          <w:szCs w:val="21"/>
        </w:rPr>
        <w:t>kg/m</w:t>
      </w:r>
      <w:r w:rsidRPr="0018226B">
        <w:rPr>
          <w:rFonts w:ascii="宋体" w:hAnsi="宋体"/>
          <w:szCs w:val="21"/>
          <w:vertAlign w:val="superscript"/>
        </w:rPr>
        <w:t>3</w:t>
      </w:r>
      <w:r w:rsidRPr="0018226B">
        <w:rPr>
          <w:rFonts w:ascii="宋体" w:hAnsi="宋体" w:hint="eastAsia"/>
          <w:szCs w:val="21"/>
        </w:rPr>
        <w:t>）；</w:t>
      </w:r>
    </w:p>
    <w:p w14:paraId="5BDD4520" w14:textId="77777777" w:rsidR="0018226B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/>
          <w:szCs w:val="21"/>
        </w:rPr>
        <w:object w:dxaOrig="260" w:dyaOrig="220" w14:anchorId="7479F4FC">
          <v:shape id="_x0000_i1027" type="#_x0000_t75" style="width:12.75pt;height:11.25pt" o:ole="">
            <v:imagedata r:id="rId24" o:title=""/>
          </v:shape>
          <o:OLEObject Type="Embed" ProgID="Equation.3" ShapeID="_x0000_i1027" DrawAspect="Content" ObjectID="_1792241933" r:id="rId25"/>
        </w:object>
      </w:r>
      <w:r w:rsidRPr="0018226B">
        <w:rPr>
          <w:rFonts w:ascii="宋体" w:hAnsi="宋体" w:hint="eastAsia"/>
          <w:szCs w:val="21"/>
        </w:rPr>
        <w:t>——质量，单位为千克（kg）；</w:t>
      </w:r>
    </w:p>
    <w:p w14:paraId="52B1CEF7" w14:textId="77777777" w:rsidR="0018226B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/>
          <w:szCs w:val="21"/>
        </w:rPr>
        <w:object w:dxaOrig="180" w:dyaOrig="320" w14:anchorId="05B85AA4">
          <v:shape id="_x0000_i1028" type="#_x0000_t75" style="width:9pt;height:15.75pt" o:ole="">
            <v:imagedata r:id="rId26" o:title=""/>
          </v:shape>
          <o:OLEObject Type="Embed" ProgID="Equation.3" ShapeID="_x0000_i1028" DrawAspect="Content" ObjectID="_1792241934" r:id="rId27"/>
        </w:object>
      </w:r>
      <w:r w:rsidRPr="0018226B">
        <w:rPr>
          <w:rFonts w:ascii="宋体" w:hAnsi="宋体" w:hint="eastAsia"/>
          <w:szCs w:val="21"/>
        </w:rPr>
        <w:t>——平均长度，单位为米（m）；</w:t>
      </w:r>
    </w:p>
    <w:p w14:paraId="0A5DBA9E" w14:textId="77777777" w:rsidR="0018226B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/>
          <w:szCs w:val="21"/>
        </w:rPr>
        <w:object w:dxaOrig="220" w:dyaOrig="320" w14:anchorId="0C79F90F">
          <v:shape id="_x0000_i1029" type="#_x0000_t75" style="width:11.25pt;height:15.75pt" o:ole="">
            <v:imagedata r:id="rId28" o:title=""/>
          </v:shape>
          <o:OLEObject Type="Embed" ProgID="Equation.3" ShapeID="_x0000_i1029" DrawAspect="Content" ObjectID="_1792241935" r:id="rId29"/>
        </w:object>
      </w:r>
      <w:r w:rsidRPr="0018226B">
        <w:rPr>
          <w:rFonts w:ascii="宋体" w:hAnsi="宋体" w:hint="eastAsia"/>
          <w:szCs w:val="21"/>
        </w:rPr>
        <w:t>——平均宽度，单位为米（m）；</w:t>
      </w:r>
    </w:p>
    <w:p w14:paraId="48CCED8E" w14:textId="77777777" w:rsidR="0018226B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/>
          <w:szCs w:val="21"/>
        </w:rPr>
        <w:object w:dxaOrig="220" w:dyaOrig="320" w14:anchorId="3E545FC2">
          <v:shape id="_x0000_i1030" type="#_x0000_t75" style="width:11.25pt;height:15.75pt" o:ole="">
            <v:imagedata r:id="rId30" o:title=""/>
          </v:shape>
          <o:OLEObject Type="Embed" ProgID="Equation.3" ShapeID="_x0000_i1030" DrawAspect="Content" ObjectID="_1792241936" r:id="rId31"/>
        </w:object>
      </w:r>
      <w:r w:rsidRPr="0018226B">
        <w:rPr>
          <w:rFonts w:ascii="宋体" w:hAnsi="宋体" w:hint="eastAsia"/>
          <w:szCs w:val="21"/>
        </w:rPr>
        <w:t>——平均厚度，单位为米（m）。</w:t>
      </w:r>
    </w:p>
    <w:p w14:paraId="74D2D0B8" w14:textId="22B269EB" w:rsidR="00E358D1" w:rsidRPr="0018226B" w:rsidRDefault="0018226B" w:rsidP="0018226B">
      <w:pPr>
        <w:widowControl/>
        <w:ind w:firstLine="420"/>
        <w:jc w:val="left"/>
        <w:rPr>
          <w:rFonts w:ascii="宋体" w:hAnsi="宋体" w:hint="eastAsia"/>
          <w:szCs w:val="21"/>
        </w:rPr>
      </w:pPr>
      <w:r w:rsidRPr="0018226B">
        <w:rPr>
          <w:rFonts w:ascii="宋体" w:hAnsi="宋体" w:hint="eastAsia"/>
          <w:szCs w:val="21"/>
        </w:rPr>
        <w:t>结果修约至整数，以平均值为最终结果。</w:t>
      </w:r>
    </w:p>
    <w:p w14:paraId="7738A75C" w14:textId="5A0124EE" w:rsidR="00061FD4" w:rsidRDefault="00061FD4" w:rsidP="00EF0A0F">
      <w:pPr>
        <w:widowControl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br w:type="page"/>
      </w:r>
    </w:p>
    <w:p w14:paraId="555C185E" w14:textId="3BD3EEAE" w:rsidR="00C25B70" w:rsidRPr="0043391E" w:rsidRDefault="00C25B70" w:rsidP="00061FD4">
      <w:pPr>
        <w:spacing w:line="360" w:lineRule="auto"/>
        <w:ind w:firstLine="420"/>
        <w:jc w:val="center"/>
        <w:outlineLvl w:val="0"/>
        <w:rPr>
          <w:rFonts w:ascii="黑体" w:eastAsia="黑体" w:hAnsi="黑体" w:cs="Times New Roman" w:hint="eastAsia"/>
          <w:color w:val="231F20"/>
          <w:szCs w:val="21"/>
        </w:rPr>
      </w:pPr>
      <w:bookmarkStart w:id="62" w:name="_Toc181607735"/>
      <w:r w:rsidRPr="0043391E">
        <w:rPr>
          <w:rFonts w:ascii="黑体" w:eastAsia="黑体" w:hAnsi="黑体" w:cs="Times New Roman" w:hint="eastAsia"/>
          <w:color w:val="231F20"/>
          <w:szCs w:val="21"/>
        </w:rPr>
        <w:lastRenderedPageBreak/>
        <w:t>附录</w:t>
      </w:r>
      <w:r w:rsidRPr="0043391E">
        <w:rPr>
          <w:rFonts w:ascii="黑体" w:eastAsia="黑体" w:hAnsi="黑体" w:cs="Times New Roman"/>
          <w:color w:val="231F20"/>
          <w:szCs w:val="21"/>
        </w:rPr>
        <w:t>B</w:t>
      </w:r>
      <w:bookmarkEnd w:id="62"/>
    </w:p>
    <w:p w14:paraId="491FB387" w14:textId="4C786AC4" w:rsidR="00C25B70" w:rsidRPr="0043391E" w:rsidRDefault="00C25B70" w:rsidP="00C25B70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43391E">
        <w:rPr>
          <w:rFonts w:ascii="黑体" w:eastAsia="黑体" w:hAnsi="黑体" w:cs="Times New Roman" w:hint="eastAsia"/>
          <w:color w:val="231F20"/>
          <w:szCs w:val="21"/>
        </w:rPr>
        <w:t>（规范性附录）</w:t>
      </w:r>
    </w:p>
    <w:p w14:paraId="42A4CE13" w14:textId="2F2E3CFB" w:rsidR="00C25B70" w:rsidRPr="0043391E" w:rsidRDefault="00C25B70" w:rsidP="00C25B70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43391E">
        <w:rPr>
          <w:rFonts w:ascii="黑体" w:eastAsia="黑体" w:hAnsi="黑体" w:cs="Times New Roman" w:hint="eastAsia"/>
          <w:color w:val="231F20"/>
          <w:szCs w:val="21"/>
        </w:rPr>
        <w:t>低温柔性测试方法</w:t>
      </w:r>
    </w:p>
    <w:p w14:paraId="7370C768" w14:textId="54CB3BB7" w:rsidR="00C25B70" w:rsidRPr="00511D35" w:rsidRDefault="00E54C27" w:rsidP="00511D35">
      <w:pPr>
        <w:widowControl/>
        <w:spacing w:line="360" w:lineRule="auto"/>
        <w:ind w:firstLine="420"/>
        <w:jc w:val="left"/>
        <w:rPr>
          <w:rFonts w:ascii="黑体" w:eastAsia="黑体" w:hAnsi="黑体" w:hint="eastAsia"/>
          <w:szCs w:val="21"/>
        </w:rPr>
      </w:pPr>
      <w:r w:rsidRPr="00511D35">
        <w:rPr>
          <w:rFonts w:ascii="黑体" w:eastAsia="黑体" w:hAnsi="黑体" w:hint="eastAsia"/>
          <w:szCs w:val="21"/>
        </w:rPr>
        <w:t>1试验仪器</w:t>
      </w:r>
    </w:p>
    <w:p w14:paraId="509A2336" w14:textId="23B66008" w:rsidR="00AF11D2" w:rsidRDefault="00AF11D2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环境箱：可以产生并保持所需的试验温度。</w:t>
      </w:r>
    </w:p>
    <w:p w14:paraId="13BEBC11" w14:textId="671CA2B0" w:rsidR="00E54C27" w:rsidRDefault="00E54C27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液氮罐，内有液氮，可将试样及钢管淹没。</w:t>
      </w:r>
    </w:p>
    <w:p w14:paraId="34F8E4A8" w14:textId="7A64492D" w:rsidR="00E54C27" w:rsidRDefault="00E54C27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钢管，直径为低温用气凝胶复合毡标称厚度的</w:t>
      </w:r>
      <w:r w:rsidRPr="00D17389">
        <w:rPr>
          <w:rFonts w:ascii="宋体" w:hAnsi="宋体" w:hint="eastAsia"/>
          <w:szCs w:val="21"/>
        </w:rPr>
        <w:t>2</w:t>
      </w:r>
      <w:r w:rsidRPr="00D17389">
        <w:rPr>
          <w:rFonts w:ascii="宋体" w:hAnsi="宋体"/>
          <w:szCs w:val="21"/>
        </w:rPr>
        <w:t>~4</w:t>
      </w:r>
      <w:r w:rsidRPr="00D17389">
        <w:rPr>
          <w:rFonts w:ascii="宋体" w:hAnsi="宋体" w:hint="eastAsia"/>
          <w:szCs w:val="21"/>
        </w:rPr>
        <w:t>倍</w:t>
      </w:r>
      <w:r>
        <w:rPr>
          <w:rFonts w:ascii="宋体" w:hAnsi="宋体" w:hint="eastAsia"/>
          <w:szCs w:val="21"/>
        </w:rPr>
        <w:t>，长度不小于2</w:t>
      </w:r>
      <w:r>
        <w:rPr>
          <w:rFonts w:ascii="宋体" w:hAnsi="宋体"/>
          <w:szCs w:val="21"/>
        </w:rPr>
        <w:t>00</w:t>
      </w:r>
      <w:r>
        <w:rPr>
          <w:rFonts w:ascii="宋体" w:hAnsi="宋体" w:hint="eastAsia"/>
          <w:szCs w:val="21"/>
        </w:rPr>
        <w:t>mm。</w:t>
      </w:r>
    </w:p>
    <w:p w14:paraId="2C1608C9" w14:textId="74584007" w:rsidR="00E54C27" w:rsidRPr="00511D35" w:rsidRDefault="00E54C27" w:rsidP="00511D35">
      <w:pPr>
        <w:widowControl/>
        <w:spacing w:line="360" w:lineRule="auto"/>
        <w:ind w:firstLine="420"/>
        <w:jc w:val="left"/>
        <w:rPr>
          <w:rFonts w:ascii="黑体" w:eastAsia="黑体" w:hAnsi="黑体" w:hint="eastAsia"/>
          <w:szCs w:val="21"/>
        </w:rPr>
      </w:pPr>
      <w:r w:rsidRPr="00511D35">
        <w:rPr>
          <w:rFonts w:ascii="黑体" w:eastAsia="黑体" w:hAnsi="黑体" w:hint="eastAsia"/>
          <w:szCs w:val="21"/>
        </w:rPr>
        <w:t>2试样</w:t>
      </w:r>
    </w:p>
    <w:p w14:paraId="789D2FF8" w14:textId="1450613C" w:rsidR="00E54C27" w:rsidRDefault="00E54C27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随机切取（3</w:t>
      </w:r>
      <w:r>
        <w:rPr>
          <w:rFonts w:ascii="宋体" w:hAnsi="宋体"/>
          <w:szCs w:val="21"/>
        </w:rPr>
        <w:t>00</w:t>
      </w:r>
      <w:r>
        <w:rPr>
          <w:rFonts w:ascii="宋体" w:hAnsi="宋体" w:hint="eastAsia"/>
          <w:szCs w:val="21"/>
        </w:rPr>
        <w:t>±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）mm</w:t>
      </w:r>
      <w:r w:rsidRPr="00881A84">
        <w:rPr>
          <w:rFonts w:ascii="Times New Roman" w:hAnsi="Times New Roman" w:cs="Times New Roman"/>
          <w:szCs w:val="21"/>
        </w:rPr>
        <w:t>×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200</w:t>
      </w:r>
      <w:r>
        <w:rPr>
          <w:rFonts w:ascii="宋体" w:hAnsi="宋体" w:hint="eastAsia"/>
          <w:szCs w:val="21"/>
        </w:rPr>
        <w:t>±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）mm试件三块，长度方向与整卷产品一致。</w:t>
      </w:r>
    </w:p>
    <w:p w14:paraId="6376DA6C" w14:textId="6AAEFFA7" w:rsidR="00E54C27" w:rsidRPr="00511D35" w:rsidRDefault="00E54C27" w:rsidP="00511D35">
      <w:pPr>
        <w:widowControl/>
        <w:spacing w:line="360" w:lineRule="auto"/>
        <w:ind w:firstLine="420"/>
        <w:jc w:val="left"/>
        <w:rPr>
          <w:rFonts w:ascii="黑体" w:eastAsia="黑体" w:hAnsi="黑体" w:hint="eastAsia"/>
          <w:szCs w:val="21"/>
        </w:rPr>
      </w:pPr>
      <w:r w:rsidRPr="00511D35">
        <w:rPr>
          <w:rFonts w:ascii="黑体" w:eastAsia="黑体" w:hAnsi="黑体" w:hint="eastAsia"/>
          <w:szCs w:val="21"/>
        </w:rPr>
        <w:t>3</w:t>
      </w:r>
      <w:r w:rsidRPr="00511D35">
        <w:rPr>
          <w:rFonts w:ascii="黑体" w:eastAsia="黑体" w:hAnsi="黑体"/>
          <w:szCs w:val="21"/>
        </w:rPr>
        <w:t xml:space="preserve"> </w:t>
      </w:r>
      <w:r w:rsidRPr="00511D35">
        <w:rPr>
          <w:rFonts w:ascii="黑体" w:eastAsia="黑体" w:hAnsi="黑体" w:hint="eastAsia"/>
          <w:szCs w:val="21"/>
        </w:rPr>
        <w:t>试验过程</w:t>
      </w:r>
    </w:p>
    <w:p w14:paraId="5692A719" w14:textId="19B0371D" w:rsidR="00E54C27" w:rsidRDefault="00E54C27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将试件与钢管</w:t>
      </w:r>
      <w:r w:rsidR="005C0CE1">
        <w:rPr>
          <w:rFonts w:ascii="宋体" w:hAnsi="宋体" w:hint="eastAsia"/>
          <w:szCs w:val="21"/>
        </w:rPr>
        <w:t>放置在设定的温度环境中</w:t>
      </w:r>
      <w:r>
        <w:rPr>
          <w:rFonts w:ascii="宋体" w:hAnsi="宋体" w:hint="eastAsia"/>
          <w:szCs w:val="21"/>
        </w:rPr>
        <w:t>（</w:t>
      </w:r>
      <w:r w:rsidR="005C0CE1">
        <w:rPr>
          <w:rFonts w:ascii="宋体" w:hAnsi="宋体" w:hint="eastAsia"/>
          <w:szCs w:val="21"/>
        </w:rPr>
        <w:t>60</w:t>
      </w:r>
      <w:r>
        <w:rPr>
          <w:rFonts w:ascii="宋体" w:hAnsi="宋体" w:hint="eastAsia"/>
          <w:szCs w:val="21"/>
        </w:rPr>
        <w:t>±</w:t>
      </w:r>
      <w:r w:rsidR="005C0CE1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）min，取出后立即将试件中心位置沿长度方向绕钢管折至9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°，观察其是否产生破损、</w:t>
      </w:r>
      <w:r w:rsidR="00846823">
        <w:rPr>
          <w:rFonts w:ascii="宋体" w:hAnsi="宋体" w:hint="eastAsia"/>
          <w:szCs w:val="21"/>
        </w:rPr>
        <w:t>分层、</w:t>
      </w:r>
      <w:r>
        <w:rPr>
          <w:rFonts w:ascii="宋体" w:hAnsi="宋体" w:hint="eastAsia"/>
          <w:szCs w:val="21"/>
        </w:rPr>
        <w:t>断裂</w:t>
      </w:r>
      <w:r w:rsidR="00C122C6">
        <w:rPr>
          <w:rFonts w:ascii="宋体" w:hAnsi="宋体" w:hint="eastAsia"/>
          <w:szCs w:val="21"/>
        </w:rPr>
        <w:t>、外覆层与基材</w:t>
      </w:r>
      <w:r w:rsidR="00846823">
        <w:rPr>
          <w:rFonts w:ascii="宋体" w:hAnsi="宋体" w:hint="eastAsia"/>
          <w:szCs w:val="21"/>
        </w:rPr>
        <w:t>分</w:t>
      </w:r>
      <w:r w:rsidR="00C122C6">
        <w:rPr>
          <w:rFonts w:ascii="宋体" w:hAnsi="宋体" w:hint="eastAsia"/>
          <w:szCs w:val="21"/>
        </w:rPr>
        <w:t>离等</w:t>
      </w:r>
      <w:r>
        <w:rPr>
          <w:rFonts w:ascii="宋体" w:hAnsi="宋体" w:hint="eastAsia"/>
          <w:szCs w:val="21"/>
        </w:rPr>
        <w:t>现象。整个取出、绕折、观察过程应不超过1min。</w:t>
      </w:r>
    </w:p>
    <w:p w14:paraId="0C24C495" w14:textId="71F7DD64" w:rsidR="00E54C27" w:rsidRPr="00511D35" w:rsidRDefault="00E54C27" w:rsidP="00511D35">
      <w:pPr>
        <w:widowControl/>
        <w:spacing w:line="360" w:lineRule="auto"/>
        <w:ind w:firstLine="420"/>
        <w:jc w:val="left"/>
        <w:rPr>
          <w:rFonts w:ascii="黑体" w:eastAsia="黑体" w:hAnsi="黑体" w:hint="eastAsia"/>
          <w:szCs w:val="21"/>
        </w:rPr>
      </w:pPr>
      <w:r w:rsidRPr="00511D35">
        <w:rPr>
          <w:rFonts w:ascii="黑体" w:eastAsia="黑体" w:hAnsi="黑体" w:hint="eastAsia"/>
          <w:szCs w:val="21"/>
        </w:rPr>
        <w:t>4</w:t>
      </w:r>
      <w:r w:rsidRPr="00511D35">
        <w:rPr>
          <w:rFonts w:ascii="黑体" w:eastAsia="黑体" w:hAnsi="黑体"/>
          <w:szCs w:val="21"/>
        </w:rPr>
        <w:t xml:space="preserve"> </w:t>
      </w:r>
      <w:r w:rsidRPr="00511D35">
        <w:rPr>
          <w:rFonts w:ascii="黑体" w:eastAsia="黑体" w:hAnsi="黑体" w:hint="eastAsia"/>
          <w:szCs w:val="21"/>
        </w:rPr>
        <w:t>结果</w:t>
      </w:r>
    </w:p>
    <w:p w14:paraId="4CF535CC" w14:textId="6028F1E5" w:rsidR="00E54C27" w:rsidRDefault="00E54C27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若三块试件均未发生开裂、分层现象，</w:t>
      </w:r>
      <w:r w:rsidR="00687CA1">
        <w:rPr>
          <w:rFonts w:ascii="Times New Roman" w:hAnsi="Times New Roman" w:hint="eastAsia"/>
          <w:szCs w:val="21"/>
        </w:rPr>
        <w:t>有外覆层的制品外覆层和基材不脱离，</w:t>
      </w:r>
      <w:r>
        <w:rPr>
          <w:rFonts w:ascii="宋体" w:hAnsi="宋体" w:hint="eastAsia"/>
          <w:szCs w:val="21"/>
        </w:rPr>
        <w:t>判定该产品</w:t>
      </w:r>
      <w:r w:rsidR="00687CA1">
        <w:rPr>
          <w:rFonts w:ascii="宋体" w:hAnsi="宋体" w:hint="eastAsia"/>
          <w:szCs w:val="21"/>
        </w:rPr>
        <w:t>符合柔性要求</w:t>
      </w:r>
      <w:r>
        <w:rPr>
          <w:rFonts w:ascii="宋体" w:hAnsi="宋体" w:hint="eastAsia"/>
          <w:szCs w:val="21"/>
        </w:rPr>
        <w:t>。</w:t>
      </w:r>
    </w:p>
    <w:p w14:paraId="5C85C9B2" w14:textId="76026435" w:rsidR="00E54C27" w:rsidRPr="00511D35" w:rsidRDefault="00E54C27" w:rsidP="00511D35">
      <w:pPr>
        <w:widowControl/>
        <w:spacing w:line="360" w:lineRule="auto"/>
        <w:ind w:firstLine="420"/>
        <w:jc w:val="left"/>
        <w:rPr>
          <w:rFonts w:ascii="黑体" w:eastAsia="黑体" w:hAnsi="黑体" w:hint="eastAsia"/>
          <w:szCs w:val="21"/>
        </w:rPr>
      </w:pPr>
      <w:r w:rsidRPr="00511D35">
        <w:rPr>
          <w:rFonts w:ascii="黑体" w:eastAsia="黑体" w:hAnsi="黑体" w:hint="eastAsia"/>
          <w:szCs w:val="21"/>
        </w:rPr>
        <w:t>5</w:t>
      </w:r>
      <w:r w:rsidRPr="00511D35">
        <w:rPr>
          <w:rFonts w:ascii="黑体" w:eastAsia="黑体" w:hAnsi="黑体"/>
          <w:szCs w:val="21"/>
        </w:rPr>
        <w:t xml:space="preserve"> </w:t>
      </w:r>
      <w:r w:rsidRPr="00511D35">
        <w:rPr>
          <w:rFonts w:ascii="黑体" w:eastAsia="黑体" w:hAnsi="黑体" w:hint="eastAsia"/>
          <w:szCs w:val="21"/>
        </w:rPr>
        <w:t>报告</w:t>
      </w:r>
    </w:p>
    <w:p w14:paraId="3EA97B53" w14:textId="4753CD21" w:rsidR="00E54C27" w:rsidRDefault="00E54C27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报告中应给出是否发生</w:t>
      </w:r>
      <w:r w:rsidR="00457D41">
        <w:rPr>
          <w:rFonts w:ascii="宋体" w:hAnsi="宋体" w:hint="eastAsia"/>
          <w:szCs w:val="21"/>
        </w:rPr>
        <w:t>破损、分层、断裂、外覆层与基材分离</w:t>
      </w:r>
      <w:r>
        <w:rPr>
          <w:rFonts w:ascii="宋体" w:hAnsi="宋体" w:hint="eastAsia"/>
          <w:szCs w:val="21"/>
        </w:rPr>
        <w:t>等破坏现象并给出照片。</w:t>
      </w:r>
    </w:p>
    <w:p w14:paraId="2FACB1F5" w14:textId="516874F2" w:rsidR="006F0791" w:rsidRDefault="006F0791" w:rsidP="00EB6434">
      <w:pPr>
        <w:widowControl/>
        <w:spacing w:line="276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br w:type="page"/>
      </w:r>
    </w:p>
    <w:p w14:paraId="3430DE3C" w14:textId="77777777" w:rsidR="00560E88" w:rsidRPr="00ED0B9C" w:rsidRDefault="00560E88" w:rsidP="00560E88">
      <w:pPr>
        <w:spacing w:line="360" w:lineRule="auto"/>
        <w:ind w:firstLine="420"/>
        <w:jc w:val="center"/>
        <w:outlineLvl w:val="0"/>
        <w:rPr>
          <w:rFonts w:ascii="黑体" w:eastAsia="黑体" w:hAnsi="黑体" w:cs="Times New Roman" w:hint="eastAsia"/>
          <w:color w:val="231F20"/>
          <w:szCs w:val="21"/>
        </w:rPr>
      </w:pPr>
      <w:bookmarkStart w:id="63" w:name="_Toc171939096"/>
      <w:bookmarkStart w:id="64" w:name="_Toc181607736"/>
      <w:r w:rsidRPr="00ED0B9C">
        <w:rPr>
          <w:rFonts w:ascii="黑体" w:eastAsia="黑体" w:hAnsi="黑体" w:cs="Times New Roman" w:hint="eastAsia"/>
          <w:color w:val="231F20"/>
          <w:szCs w:val="21"/>
        </w:rPr>
        <w:lastRenderedPageBreak/>
        <w:t>附录C</w:t>
      </w:r>
      <w:bookmarkEnd w:id="63"/>
      <w:bookmarkEnd w:id="64"/>
    </w:p>
    <w:p w14:paraId="51CA6F66" w14:textId="77777777" w:rsidR="00560E88" w:rsidRPr="00ED0B9C" w:rsidRDefault="00560E88" w:rsidP="00560E88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ED0B9C">
        <w:rPr>
          <w:rFonts w:ascii="黑体" w:eastAsia="黑体" w:hAnsi="黑体" w:cs="Times New Roman" w:hint="eastAsia"/>
          <w:color w:val="231F20"/>
          <w:szCs w:val="21"/>
        </w:rPr>
        <w:t>（</w:t>
      </w:r>
      <w:r>
        <w:rPr>
          <w:rFonts w:ascii="黑体" w:eastAsia="黑体" w:hAnsi="黑体" w:cs="Times New Roman" w:hint="eastAsia"/>
          <w:color w:val="231F20"/>
          <w:szCs w:val="21"/>
        </w:rPr>
        <w:t>规范</w:t>
      </w:r>
      <w:r w:rsidRPr="00ED0B9C">
        <w:rPr>
          <w:rFonts w:ascii="黑体" w:eastAsia="黑体" w:hAnsi="黑体" w:cs="Times New Roman" w:hint="eastAsia"/>
          <w:color w:val="231F20"/>
          <w:szCs w:val="21"/>
        </w:rPr>
        <w:t>性附录）</w:t>
      </w:r>
    </w:p>
    <w:p w14:paraId="5E208075" w14:textId="77777777" w:rsidR="00560E88" w:rsidRPr="00ED0B9C" w:rsidRDefault="00560E88" w:rsidP="00560E88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ED0B9C">
        <w:rPr>
          <w:rFonts w:ascii="黑体" w:eastAsia="黑体" w:hAnsi="黑体" w:cs="Times New Roman"/>
          <w:color w:val="231F20"/>
          <w:szCs w:val="21"/>
        </w:rPr>
        <w:t>甲醇和乙醇的</w:t>
      </w:r>
      <w:r>
        <w:rPr>
          <w:rFonts w:ascii="黑体" w:eastAsia="黑体" w:hAnsi="黑体" w:cs="Times New Roman" w:hint="eastAsia"/>
          <w:color w:val="231F20"/>
          <w:szCs w:val="21"/>
        </w:rPr>
        <w:t>测定</w:t>
      </w:r>
    </w:p>
    <w:p w14:paraId="1FECF1A1" w14:textId="77777777" w:rsidR="00560E8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65" w:name="_Toc133503909"/>
      <w:bookmarkStart w:id="66" w:name="_Toc134262855"/>
      <w:bookmarkStart w:id="67" w:name="_Toc134445982"/>
      <w:bookmarkStart w:id="68" w:name="_Toc134449588"/>
      <w:bookmarkStart w:id="69" w:name="_Toc162356210"/>
      <w:bookmarkStart w:id="70" w:name="_Toc171939097"/>
      <w:bookmarkStart w:id="71" w:name="_Toc181607737"/>
      <w:r w:rsidRPr="005C5A8A">
        <w:rPr>
          <w:rFonts w:ascii="Times New Roman" w:eastAsia="黑体" w:hAnsi="Times New Roman" w:cs="Times New Roman"/>
          <w:color w:val="231F20"/>
          <w:sz w:val="21"/>
          <w:szCs w:val="21"/>
        </w:rPr>
        <w:t>C.1</w:t>
      </w:r>
      <w:bookmarkStart w:id="72" w:name="_Toc133503912"/>
      <w:bookmarkStart w:id="73" w:name="_Toc134262858"/>
      <w:bookmarkStart w:id="74" w:name="_Toc134445985"/>
      <w:bookmarkStart w:id="75" w:name="_Toc134449591"/>
      <w:bookmarkStart w:id="76" w:name="_Toc162356213"/>
      <w:bookmarkStart w:id="77" w:name="_Toc171939098"/>
      <w:bookmarkEnd w:id="65"/>
      <w:bookmarkEnd w:id="66"/>
      <w:bookmarkEnd w:id="67"/>
      <w:bookmarkEnd w:id="68"/>
      <w:bookmarkEnd w:id="69"/>
      <w:bookmarkEnd w:id="70"/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>仪器</w:t>
      </w:r>
      <w:bookmarkEnd w:id="71"/>
      <w:bookmarkEnd w:id="72"/>
      <w:bookmarkEnd w:id="73"/>
      <w:bookmarkEnd w:id="74"/>
      <w:bookmarkEnd w:id="75"/>
      <w:bookmarkEnd w:id="76"/>
      <w:bookmarkEnd w:id="77"/>
    </w:p>
    <w:p w14:paraId="5FFE8142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>.1</w:t>
      </w:r>
      <w:r>
        <w:rPr>
          <w:rFonts w:ascii="Times New Roman"/>
        </w:rPr>
        <w:t>天平，分度值为</w:t>
      </w:r>
      <w:r>
        <w:rPr>
          <w:rFonts w:ascii="Times New Roman"/>
        </w:rPr>
        <w:t xml:space="preserve"> 0.1mg</w:t>
      </w:r>
      <w:r>
        <w:rPr>
          <w:rFonts w:ascii="Times New Roman" w:hAnsi="Times New Roman" w:cs="Times New Roman"/>
          <w:szCs w:val="21"/>
        </w:rPr>
        <w:t>。</w:t>
      </w:r>
    </w:p>
    <w:p w14:paraId="41B19DAA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>.2</w:t>
      </w:r>
      <w:r>
        <w:rPr>
          <w:rFonts w:ascii="Times New Roman" w:hAnsi="Times New Roman" w:cs="Times New Roman"/>
          <w:szCs w:val="21"/>
        </w:rPr>
        <w:t>顶空进样器，</w:t>
      </w:r>
      <w:r>
        <w:rPr>
          <w:rFonts w:ascii="Times New Roman" w:hAnsi="Times New Roman" w:cs="Times New Roman" w:hint="eastAsia"/>
          <w:szCs w:val="21"/>
        </w:rPr>
        <w:t>自动或手动。</w:t>
      </w:r>
      <w:r>
        <w:rPr>
          <w:rFonts w:ascii="Times New Roman" w:hAnsi="Times New Roman" w:cs="Times New Roman"/>
          <w:szCs w:val="21"/>
        </w:rPr>
        <w:t xml:space="preserve"> </w:t>
      </w:r>
    </w:p>
    <w:p w14:paraId="55FA50AF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>.3</w:t>
      </w:r>
      <w:r>
        <w:rPr>
          <w:rFonts w:ascii="Times New Roman" w:hAnsi="Times New Roman" w:cs="Times New Roman" w:hint="eastAsia"/>
          <w:szCs w:val="21"/>
        </w:rPr>
        <w:t>气相色谱仪，</w:t>
      </w:r>
      <w:r>
        <w:rPr>
          <w:rFonts w:ascii="Times New Roman" w:hAnsi="Times New Roman" w:cs="Times New Roman"/>
          <w:szCs w:val="21"/>
        </w:rPr>
        <w:t>配备</w:t>
      </w:r>
      <w:r>
        <w:rPr>
          <w:rFonts w:ascii="Times New Roman" w:hAnsi="Times New Roman" w:cs="Times New Roman" w:hint="eastAsia"/>
          <w:szCs w:val="21"/>
        </w:rPr>
        <w:t>MS</w:t>
      </w:r>
      <w:r>
        <w:rPr>
          <w:rFonts w:ascii="Times New Roman" w:hAnsi="Times New Roman" w:cs="Times New Roman" w:hint="eastAsia"/>
          <w:szCs w:val="21"/>
        </w:rPr>
        <w:t>或</w:t>
      </w:r>
      <w:r>
        <w:rPr>
          <w:rFonts w:ascii="Times New Roman" w:hAnsi="Times New Roman" w:cs="Times New Roman"/>
          <w:szCs w:val="21"/>
        </w:rPr>
        <w:t>FID</w:t>
      </w:r>
      <w:r>
        <w:rPr>
          <w:rFonts w:ascii="Times New Roman" w:hAnsi="Times New Roman" w:cs="Times New Roman"/>
          <w:szCs w:val="21"/>
        </w:rPr>
        <w:t>检测器</w:t>
      </w:r>
      <w:r>
        <w:rPr>
          <w:rFonts w:ascii="Times New Roman" w:hAnsi="Times New Roman" w:cs="Times New Roman" w:hint="eastAsia"/>
          <w:szCs w:val="21"/>
        </w:rPr>
        <w:t>。</w:t>
      </w:r>
    </w:p>
    <w:p w14:paraId="7EF61FD0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 xml:space="preserve">.4 </w:t>
      </w:r>
      <w:r>
        <w:rPr>
          <w:rFonts w:ascii="Times New Roman" w:hAnsi="Times New Roman" w:cs="Times New Roman" w:hint="eastAsia"/>
          <w:szCs w:val="21"/>
        </w:rPr>
        <w:t>色谱柱：</w:t>
      </w:r>
      <w:r>
        <w:rPr>
          <w:rFonts w:ascii="Times New Roman" w:hAnsi="Times New Roman" w:cs="Times New Roman"/>
          <w:szCs w:val="21"/>
        </w:rPr>
        <w:t>VF-624MS</w:t>
      </w:r>
      <w:r>
        <w:rPr>
          <w:rFonts w:ascii="Times New Roman" w:hAnsi="Times New Roman" w:cs="Times New Roman"/>
          <w:szCs w:val="21"/>
        </w:rPr>
        <w:t>毛细管柱（</w:t>
      </w:r>
      <w:r>
        <w:rPr>
          <w:rFonts w:ascii="Times New Roman" w:hAnsi="Times New Roman" w:cs="Times New Roman"/>
          <w:szCs w:val="21"/>
        </w:rPr>
        <w:t>60m×0.25mm</w:t>
      </w:r>
      <w:r>
        <w:rPr>
          <w:rFonts w:ascii="Times New Roman" w:hAnsi="Times New Roman" w:cs="Times New Roman"/>
          <w:szCs w:val="21"/>
        </w:rPr>
        <w:t>直径，</w:t>
      </w:r>
      <w:r>
        <w:rPr>
          <w:rFonts w:ascii="Times New Roman" w:hAnsi="Times New Roman" w:cs="Times New Roman" w:hint="eastAsia"/>
          <w:szCs w:val="21"/>
        </w:rPr>
        <w:t>膜厚为</w:t>
      </w:r>
      <w:r>
        <w:rPr>
          <w:rFonts w:ascii="Times New Roman" w:hAnsi="Times New Roman" w:cs="Times New Roman"/>
          <w:szCs w:val="21"/>
        </w:rPr>
        <w:t>1.4µm</w:t>
      </w:r>
      <w:r>
        <w:rPr>
          <w:rFonts w:ascii="Times New Roman" w:hAnsi="Times New Roman" w:cs="Times New Roman"/>
          <w:szCs w:val="21"/>
        </w:rPr>
        <w:t>）或</w:t>
      </w:r>
      <w:r>
        <w:rPr>
          <w:rFonts w:ascii="Times New Roman" w:hAnsi="Times New Roman" w:cs="Times New Roman"/>
          <w:szCs w:val="21"/>
        </w:rPr>
        <w:t>DB-624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60m×0.53mm60 m × 0.53 mm</w:t>
      </w:r>
      <w:r>
        <w:rPr>
          <w:rFonts w:ascii="Times New Roman" w:hAnsi="Times New Roman" w:cs="Times New Roman"/>
          <w:szCs w:val="21"/>
        </w:rPr>
        <w:t>，膜厚为</w:t>
      </w:r>
      <w:r>
        <w:rPr>
          <w:rFonts w:ascii="Times New Roman" w:hAnsi="Times New Roman" w:cs="Times New Roman"/>
          <w:szCs w:val="21"/>
        </w:rPr>
        <w:t>3µm</w:t>
      </w:r>
      <w:r>
        <w:rPr>
          <w:rFonts w:ascii="Times New Roman" w:hAnsi="Times New Roman" w:cs="Times New Roman"/>
          <w:szCs w:val="21"/>
        </w:rPr>
        <w:t>）。</w:t>
      </w:r>
    </w:p>
    <w:p w14:paraId="432F7163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>.5</w:t>
      </w:r>
      <w:r>
        <w:rPr>
          <w:rFonts w:ascii="Times New Roman" w:hAnsi="Times New Roman" w:cs="Times New Roman" w:hint="eastAsia"/>
          <w:szCs w:val="21"/>
        </w:rPr>
        <w:t>顶空</w:t>
      </w:r>
      <w:r>
        <w:rPr>
          <w:rFonts w:ascii="Times New Roman" w:hAnsi="Times New Roman" w:cs="Times New Roman"/>
          <w:szCs w:val="21"/>
        </w:rPr>
        <w:t>瓶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标准容量为</w:t>
      </w:r>
      <w:r>
        <w:rPr>
          <w:rFonts w:ascii="Times New Roman" w:hAnsi="Times New Roman" w:cs="Times New Roman"/>
          <w:szCs w:val="21"/>
        </w:rPr>
        <w:t>20 mL</w:t>
      </w:r>
      <w:r>
        <w:rPr>
          <w:rFonts w:ascii="Times New Roman" w:hAnsi="Times New Roman" w:cs="Times New Roman"/>
          <w:szCs w:val="21"/>
        </w:rPr>
        <w:t>。</w:t>
      </w:r>
    </w:p>
    <w:p w14:paraId="0E1DC280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 xml:space="preserve">.6 </w:t>
      </w:r>
      <w:r>
        <w:rPr>
          <w:rFonts w:ascii="Times New Roman" w:hAnsi="Times New Roman" w:cs="Times New Roman" w:hint="eastAsia"/>
          <w:szCs w:val="21"/>
        </w:rPr>
        <w:t>加盖器</w:t>
      </w:r>
      <w:r>
        <w:rPr>
          <w:rFonts w:ascii="Times New Roman" w:hAnsi="Times New Roman" w:cs="Times New Roman"/>
          <w:szCs w:val="21"/>
        </w:rPr>
        <w:t>和去盖器。</w:t>
      </w:r>
    </w:p>
    <w:p w14:paraId="26BB72AE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 xml:space="preserve">.7 </w:t>
      </w:r>
      <w:r>
        <w:rPr>
          <w:rFonts w:ascii="Times New Roman" w:hAnsi="Times New Roman" w:cs="Times New Roman"/>
          <w:szCs w:val="21"/>
        </w:rPr>
        <w:t>穿孔铝盖。</w:t>
      </w:r>
    </w:p>
    <w:p w14:paraId="002B5050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>.8</w:t>
      </w:r>
      <w:r>
        <w:rPr>
          <w:rFonts w:ascii="Times New Roman" w:hAnsi="Times New Roman" w:cs="Times New Roman"/>
          <w:szCs w:val="21"/>
        </w:rPr>
        <w:t>聚四氟乙烯（</w:t>
      </w:r>
      <w:r>
        <w:rPr>
          <w:rFonts w:ascii="Times New Roman" w:hAnsi="Times New Roman" w:cs="Times New Roman"/>
          <w:szCs w:val="21"/>
        </w:rPr>
        <w:t>PTFE</w:t>
      </w:r>
      <w:r>
        <w:rPr>
          <w:rFonts w:ascii="Times New Roman" w:hAnsi="Times New Roman" w:cs="Times New Roman"/>
          <w:szCs w:val="21"/>
        </w:rPr>
        <w:t>）面丁基隔膜。</w:t>
      </w:r>
    </w:p>
    <w:p w14:paraId="18B4AB09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C.1</w:t>
      </w:r>
      <w:r>
        <w:rPr>
          <w:rFonts w:ascii="Times New Roman" w:hAnsi="Times New Roman" w:cs="Times New Roman"/>
          <w:szCs w:val="21"/>
        </w:rPr>
        <w:t xml:space="preserve">.9 </w:t>
      </w:r>
      <w:r>
        <w:rPr>
          <w:rFonts w:ascii="Times New Roman" w:hAnsi="Times New Roman" w:cs="Times New Roman"/>
          <w:szCs w:val="21"/>
        </w:rPr>
        <w:t>玻璃注射器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30mL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50mL</w:t>
      </w:r>
      <w:r>
        <w:rPr>
          <w:rFonts w:ascii="Times New Roman" w:hAnsi="Times New Roman" w:cs="Times New Roman"/>
          <w:szCs w:val="21"/>
        </w:rPr>
        <w:t>。</w:t>
      </w:r>
    </w:p>
    <w:p w14:paraId="661244EC" w14:textId="77777777" w:rsidR="00560E8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78" w:name="_Toc134445986"/>
      <w:bookmarkStart w:id="79" w:name="_Toc133503913"/>
      <w:bookmarkStart w:id="80" w:name="_Toc134262859"/>
      <w:bookmarkStart w:id="81" w:name="_Toc162356214"/>
      <w:bookmarkStart w:id="82" w:name="_Toc134449592"/>
      <w:bookmarkStart w:id="83" w:name="_Toc171939099"/>
      <w:bookmarkStart w:id="84" w:name="_Toc181607738"/>
      <w:r w:rsidRPr="005C5A8A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C.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2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 xml:space="preserve"> 试剂和材料</w:t>
      </w:r>
      <w:bookmarkEnd w:id="78"/>
      <w:bookmarkEnd w:id="79"/>
      <w:bookmarkEnd w:id="80"/>
      <w:bookmarkEnd w:id="81"/>
      <w:bookmarkEnd w:id="82"/>
      <w:bookmarkEnd w:id="83"/>
      <w:bookmarkEnd w:id="84"/>
    </w:p>
    <w:p w14:paraId="65EAF2F8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C.2</w:t>
      </w:r>
      <w:r>
        <w:rPr>
          <w:rFonts w:ascii="Times New Roman" w:hAnsi="Times New Roman" w:cs="Times New Roman"/>
          <w:szCs w:val="21"/>
        </w:rPr>
        <w:t xml:space="preserve">.1 </w:t>
      </w:r>
      <w:r>
        <w:rPr>
          <w:rFonts w:ascii="Times New Roman" w:hAnsi="Times New Roman" w:cs="Times New Roman" w:hint="eastAsia"/>
          <w:szCs w:val="21"/>
        </w:rPr>
        <w:t>氩气：</w:t>
      </w:r>
      <w:r>
        <w:rPr>
          <w:rFonts w:ascii="Times New Roman" w:hAnsi="Times New Roman" w:cs="Times New Roman"/>
          <w:szCs w:val="21"/>
        </w:rPr>
        <w:t>99.999%</w:t>
      </w:r>
      <w:r>
        <w:rPr>
          <w:rFonts w:ascii="Times New Roman" w:hAnsi="Times New Roman" w:cs="Times New Roman"/>
          <w:szCs w:val="21"/>
        </w:rPr>
        <w:t>。</w:t>
      </w:r>
    </w:p>
    <w:p w14:paraId="01781353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C.2</w:t>
      </w:r>
      <w:r>
        <w:rPr>
          <w:rFonts w:ascii="Times New Roman" w:hAnsi="Times New Roman" w:cs="Times New Roman"/>
          <w:szCs w:val="21"/>
        </w:rPr>
        <w:t xml:space="preserve">.2 </w:t>
      </w:r>
      <w:r>
        <w:rPr>
          <w:rFonts w:ascii="Times New Roman" w:hAnsi="Times New Roman" w:cs="Times New Roman"/>
          <w:szCs w:val="21"/>
        </w:rPr>
        <w:t>甲醇</w:t>
      </w:r>
      <w:r>
        <w:rPr>
          <w:rFonts w:ascii="Times New Roman" w:hAnsi="Times New Roman" w:cs="Times New Roman" w:hint="eastAsia"/>
          <w:szCs w:val="21"/>
        </w:rPr>
        <w:t>，色谱纯</w:t>
      </w:r>
      <w:r>
        <w:rPr>
          <w:rFonts w:ascii="Times New Roman" w:hAnsi="Times New Roman" w:cs="Times New Roman"/>
          <w:szCs w:val="21"/>
        </w:rPr>
        <w:t>。</w:t>
      </w:r>
    </w:p>
    <w:p w14:paraId="768A1AF6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C.2</w:t>
      </w:r>
      <w:r>
        <w:rPr>
          <w:rFonts w:ascii="Times New Roman" w:hAnsi="Times New Roman" w:cs="Times New Roman"/>
          <w:szCs w:val="21"/>
        </w:rPr>
        <w:t>.3</w:t>
      </w:r>
      <w:r>
        <w:rPr>
          <w:rFonts w:ascii="Times New Roman" w:hAnsi="Times New Roman" w:cs="Times New Roman"/>
          <w:szCs w:val="21"/>
        </w:rPr>
        <w:t>乙醇</w:t>
      </w:r>
      <w:r>
        <w:rPr>
          <w:rFonts w:ascii="Times New Roman" w:hAnsi="Times New Roman" w:cs="Times New Roman" w:hint="eastAsia"/>
          <w:szCs w:val="21"/>
        </w:rPr>
        <w:t>，色谱纯</w:t>
      </w:r>
      <w:r>
        <w:rPr>
          <w:rFonts w:ascii="Times New Roman" w:hAnsi="Times New Roman" w:cs="Times New Roman"/>
          <w:szCs w:val="21"/>
        </w:rPr>
        <w:t>。</w:t>
      </w:r>
    </w:p>
    <w:p w14:paraId="2B3937F8" w14:textId="77777777" w:rsidR="00560E8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C.2</w:t>
      </w:r>
      <w:r>
        <w:rPr>
          <w:rFonts w:ascii="Times New Roman" w:hAnsi="Times New Roman" w:cs="Times New Roman"/>
          <w:szCs w:val="21"/>
        </w:rPr>
        <w:t xml:space="preserve">.3 </w:t>
      </w:r>
      <w:r>
        <w:rPr>
          <w:rFonts w:ascii="Times New Roman" w:hAnsi="Times New Roman" w:cs="Times New Roman"/>
          <w:szCs w:val="21"/>
        </w:rPr>
        <w:t>气密注射器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1</w:t>
      </w:r>
      <w:r w:rsidRPr="0096412B">
        <w:rPr>
          <w:rFonts w:ascii="Times New Roman" w:hAnsi="Times New Roman" w:cs="Times New Roman"/>
        </w:rPr>
        <w:t>μ</w:t>
      </w:r>
      <w:r w:rsidRPr="00232B04">
        <w:rPr>
          <w:rFonts w:ascii="Times New Roman"/>
        </w:rPr>
        <w:t>L</w:t>
      </w:r>
      <w:r>
        <w:rPr>
          <w:rFonts w:ascii="Times New Roman" w:hint="eastAsia"/>
        </w:rPr>
        <w:t>、</w:t>
      </w:r>
      <w:r>
        <w:rPr>
          <w:rFonts w:ascii="Times New Roman" w:hAnsi="Times New Roman" w:cs="Times New Roman"/>
          <w:szCs w:val="21"/>
        </w:rPr>
        <w:t>10µL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50µL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100µL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250µL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100mL</w:t>
      </w:r>
      <w:r>
        <w:rPr>
          <w:rFonts w:ascii="Times New Roman" w:hAnsi="Times New Roman" w:cs="Times New Roman"/>
          <w:szCs w:val="21"/>
        </w:rPr>
        <w:t>。</w:t>
      </w:r>
    </w:p>
    <w:p w14:paraId="4D24F9FD" w14:textId="77777777" w:rsidR="00560E8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85" w:name="_Toc162356216"/>
      <w:bookmarkStart w:id="86" w:name="_Toc134449594"/>
      <w:bookmarkStart w:id="87" w:name="_Toc134445988"/>
      <w:bookmarkStart w:id="88" w:name="_Toc134262861"/>
      <w:bookmarkStart w:id="89" w:name="_Toc133503915"/>
      <w:bookmarkStart w:id="90" w:name="_Toc171939101"/>
      <w:bookmarkStart w:id="91" w:name="_Toc181607739"/>
      <w:r w:rsidRPr="005C5A8A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C.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3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 xml:space="preserve"> </w:t>
      </w:r>
      <w:bookmarkEnd w:id="85"/>
      <w:bookmarkEnd w:id="86"/>
      <w:bookmarkEnd w:id="87"/>
      <w:bookmarkEnd w:id="88"/>
      <w:bookmarkEnd w:id="89"/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典型仪器工作条件</w:t>
      </w:r>
      <w:bookmarkEnd w:id="90"/>
      <w:bookmarkEnd w:id="91"/>
    </w:p>
    <w:p w14:paraId="1E973109" w14:textId="77777777" w:rsidR="00560E88" w:rsidRDefault="00560E88" w:rsidP="00560E88">
      <w:pPr>
        <w:spacing w:line="276" w:lineRule="auto"/>
        <w:ind w:firstLine="420"/>
        <w:jc w:val="center"/>
        <w:rPr>
          <w:rFonts w:ascii="黑体" w:eastAsia="黑体" w:hAnsi="黑体" w:cstheme="majorEastAsia" w:hint="eastAsia"/>
          <w:bCs/>
          <w:szCs w:val="21"/>
        </w:rPr>
      </w:pPr>
      <w:r>
        <w:rPr>
          <w:rFonts w:ascii="黑体" w:eastAsia="黑体" w:hAnsi="黑体" w:cstheme="majorEastAsia" w:hint="eastAsia"/>
          <w:bCs/>
          <w:color w:val="231F20"/>
          <w:szCs w:val="21"/>
        </w:rPr>
        <w:t>表C.1典型测试条件</w:t>
      </w:r>
    </w:p>
    <w:tbl>
      <w:tblPr>
        <w:tblStyle w:val="af5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4161"/>
      </w:tblGrid>
      <w:tr w:rsidR="00560E88" w:rsidRPr="006E4A58" w14:paraId="386140E3" w14:textId="77777777" w:rsidTr="006E28F0">
        <w:trPr>
          <w:trHeight w:val="170"/>
        </w:trPr>
        <w:tc>
          <w:tcPr>
            <w:tcW w:w="8306" w:type="dxa"/>
            <w:gridSpan w:val="2"/>
            <w:tcBorders>
              <w:bottom w:val="single" w:sz="12" w:space="0" w:color="000000"/>
              <w:tl2br w:val="nil"/>
              <w:tr2bl w:val="nil"/>
            </w:tcBorders>
            <w:vAlign w:val="bottom"/>
          </w:tcPr>
          <w:p w14:paraId="2940DCBE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直接进样参数</w:t>
            </w:r>
          </w:p>
        </w:tc>
      </w:tr>
      <w:tr w:rsidR="00560E88" w:rsidRPr="006E4A58" w14:paraId="6E639364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6031278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color w:val="231F20"/>
                <w:sz w:val="18"/>
                <w:szCs w:val="18"/>
                <w:u w:val="single" w:color="231F20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测试样品</w:t>
            </w:r>
          </w:p>
        </w:tc>
        <w:tc>
          <w:tcPr>
            <w:tcW w:w="41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EE83C71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10.0g</w:t>
            </w:r>
          </w:p>
        </w:tc>
      </w:tr>
      <w:tr w:rsidR="00560E88" w:rsidRPr="006E4A58" w14:paraId="706CBFD0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A4315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烘箱温度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14:paraId="738C8239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90</w:t>
            </w:r>
            <w:r w:rsidRPr="006E4A58">
              <w:rPr>
                <w:rFonts w:ascii="Times New Roman" w:hAnsi="Times New Roman" w:cs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°C</w:t>
            </w:r>
          </w:p>
        </w:tc>
      </w:tr>
      <w:tr w:rsidR="00560E88" w:rsidRPr="006E4A58" w14:paraId="48321820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7077930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注射器温度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C0EC33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°C</w:t>
            </w:r>
          </w:p>
        </w:tc>
      </w:tr>
      <w:tr w:rsidR="00560E88" w:rsidRPr="006E4A58" w14:paraId="20CABEA6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83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D454EC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气相色谱参数</w:t>
            </w:r>
          </w:p>
        </w:tc>
      </w:tr>
      <w:tr w:rsidR="00560E88" w:rsidRPr="006E4A58" w14:paraId="620F95C8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00A2C6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载气流</w:t>
            </w:r>
          </w:p>
        </w:tc>
        <w:tc>
          <w:tcPr>
            <w:tcW w:w="41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714FCF" w14:textId="77777777" w:rsidR="00560E88" w:rsidRPr="006E4A58" w:rsidRDefault="00560E88" w:rsidP="006E28F0">
            <w:pPr>
              <w:widowControl/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1.0</w:t>
            </w:r>
            <w:r w:rsidRPr="006E4A58">
              <w:rPr>
                <w:rFonts w:ascii="Times New Roman" w:hAnsi="Times New Roman" w:cs="Times New Roman"/>
                <w:color w:val="231F20"/>
                <w:kern w:val="0"/>
                <w:sz w:val="18"/>
                <w:szCs w:val="18"/>
              </w:rPr>
              <w:t>mL/min</w:t>
            </w: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。</w:t>
            </w:r>
          </w:p>
        </w:tc>
      </w:tr>
      <w:tr w:rsidR="00560E88" w:rsidRPr="006E4A58" w14:paraId="65B88FEF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0AF214D8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分流比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14:paraId="04164743" w14:textId="77777777" w:rsidR="00560E88" w:rsidRPr="006E4A58" w:rsidRDefault="00560E88" w:rsidP="006E28F0">
            <w:pPr>
              <w:tabs>
                <w:tab w:val="right" w:pos="2655"/>
              </w:tabs>
              <w:adjustRightInd w:val="0"/>
              <w:snapToGrid w:val="0"/>
              <w:spacing w:before="1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5:1</w:t>
            </w:r>
          </w:p>
        </w:tc>
      </w:tr>
      <w:tr w:rsidR="00560E88" w:rsidRPr="006E4A58" w14:paraId="473FF2F2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vMerge w:val="restart"/>
            <w:tcBorders>
              <w:top w:val="nil"/>
              <w:left w:val="nil"/>
              <w:right w:val="nil"/>
            </w:tcBorders>
          </w:tcPr>
          <w:p w14:paraId="74769F4F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 w:hint="eastAsia"/>
                <w:sz w:val="18"/>
                <w:szCs w:val="18"/>
              </w:rPr>
              <w:t>色谱柱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14:paraId="05CA9197" w14:textId="77777777" w:rsidR="00560E88" w:rsidRPr="006E4A58" w:rsidRDefault="00560E88" w:rsidP="006E28F0">
            <w:pPr>
              <w:tabs>
                <w:tab w:val="left" w:pos="2368"/>
              </w:tabs>
              <w:adjustRightInd w:val="0"/>
              <w:snapToGrid w:val="0"/>
              <w:spacing w:before="1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60m</w:t>
            </w:r>
            <w:r w:rsidRPr="006E4A58">
              <w:rPr>
                <w:rFonts w:ascii="Times New Roman" w:hAnsi="Times New Roman" w:cs="Times New Roman"/>
                <w:color w:val="231F20"/>
                <w:spacing w:val="5"/>
                <w:sz w:val="18"/>
                <w:szCs w:val="18"/>
              </w:rPr>
              <w:t xml:space="preserve"> 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VF-624ms</w:t>
            </w:r>
          </w:p>
        </w:tc>
      </w:tr>
      <w:tr w:rsidR="00560E88" w:rsidRPr="006E4A58" w14:paraId="574A8367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vMerge/>
            <w:tcBorders>
              <w:left w:val="nil"/>
              <w:bottom w:val="nil"/>
              <w:right w:val="nil"/>
            </w:tcBorders>
          </w:tcPr>
          <w:p w14:paraId="7B580461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14:paraId="7AACEE9A" w14:textId="77777777" w:rsidR="00560E88" w:rsidRPr="006E4A58" w:rsidRDefault="00560E88" w:rsidP="006E28F0">
            <w:pPr>
              <w:adjustRightInd w:val="0"/>
              <w:snapToGrid w:val="0"/>
              <w:spacing w:before="11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直径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0.250 mm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，膜厚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1.4µm</w:t>
            </w:r>
          </w:p>
        </w:tc>
      </w:tr>
      <w:tr w:rsidR="00560E88" w:rsidRPr="006E4A58" w14:paraId="3153D5FC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609FF130" w14:textId="77777777" w:rsidR="00560E88" w:rsidRPr="006E4A58" w:rsidRDefault="00560E88" w:rsidP="006E28F0">
            <w:pPr>
              <w:adjustRightInd w:val="0"/>
              <w:snapToGrid w:val="0"/>
              <w:ind w:firstLine="3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升温程序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14:paraId="72F4B86B" w14:textId="77777777" w:rsidR="00560E88" w:rsidRPr="006E4A58" w:rsidRDefault="00560E88" w:rsidP="006E28F0">
            <w:pPr>
              <w:tabs>
                <w:tab w:val="left" w:pos="2368"/>
              </w:tabs>
              <w:adjustRightInd w:val="0"/>
              <w:snapToGrid w:val="0"/>
              <w:spacing w:before="10"/>
              <w:ind w:leftChars="200" w:left="420" w:firstLineChars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40°C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，</w:t>
            </w: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保持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10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分钟</w:t>
            </w: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，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以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20°C/</w:t>
            </w:r>
            <w:r w:rsidRPr="006E4A58">
              <w:rPr>
                <w:rFonts w:ascii="Times New Roman" w:hAnsi="Times New Roman" w:cs="Times New Roman"/>
                <w:color w:val="231F20"/>
                <w:kern w:val="0"/>
                <w:sz w:val="18"/>
                <w:szCs w:val="18"/>
              </w:rPr>
              <w:t>min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的速度从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40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到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275°C</w:t>
            </w: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，保持</w:t>
            </w: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3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0</w:t>
            </w:r>
            <w:r w:rsidRPr="006E4A58">
              <w:rPr>
                <w:rFonts w:ascii="Times New Roman" w:hAnsi="Times New Roman" w:cs="Times New Roman" w:hint="eastAsia"/>
                <w:color w:val="231F20"/>
                <w:sz w:val="18"/>
                <w:szCs w:val="18"/>
              </w:rPr>
              <w:t>min</w:t>
            </w:r>
          </w:p>
        </w:tc>
      </w:tr>
      <w:tr w:rsidR="00560E88" w:rsidRPr="006E4A58" w14:paraId="0955F3D9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83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44FAC9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 w:hint="eastAsia"/>
                <w:sz w:val="18"/>
                <w:szCs w:val="18"/>
              </w:rPr>
              <w:t>检测器</w:t>
            </w:r>
          </w:p>
        </w:tc>
      </w:tr>
      <w:tr w:rsidR="00560E88" w:rsidRPr="006E4A58" w14:paraId="5DC23F8D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788501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质谱仪</w:t>
            </w:r>
          </w:p>
        </w:tc>
        <w:tc>
          <w:tcPr>
            <w:tcW w:w="41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93418B" w14:textId="77777777" w:rsidR="00560E88" w:rsidRPr="006E4A58" w:rsidRDefault="00560E88" w:rsidP="006E28F0">
            <w:pPr>
              <w:tabs>
                <w:tab w:val="left" w:pos="2368"/>
                <w:tab w:val="left" w:pos="5137"/>
              </w:tabs>
              <w:adjustRightInd w:val="0"/>
              <w:snapToGrid w:val="0"/>
              <w:ind w:right="106" w:firstLine="36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电离能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70eV </w:t>
            </w:r>
          </w:p>
          <w:p w14:paraId="77464497" w14:textId="77777777" w:rsidR="00560E88" w:rsidRPr="006E4A58" w:rsidRDefault="00560E88" w:rsidP="006E28F0">
            <w:pPr>
              <w:tabs>
                <w:tab w:val="left" w:pos="2368"/>
                <w:tab w:val="left" w:pos="5137"/>
              </w:tabs>
              <w:adjustRightInd w:val="0"/>
              <w:snapToGrid w:val="0"/>
              <w:ind w:right="106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m/z=30-300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，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TIC</w:t>
            </w:r>
            <w:r w:rsidRPr="006E4A5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模式</w:t>
            </w:r>
          </w:p>
        </w:tc>
      </w:tr>
      <w:tr w:rsidR="00560E88" w:rsidRPr="006E4A58" w14:paraId="1A3BB2B4" w14:textId="77777777" w:rsidTr="006E2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"/>
        </w:trPr>
        <w:tc>
          <w:tcPr>
            <w:tcW w:w="41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0CF73E" w14:textId="77777777" w:rsidR="00560E88" w:rsidRPr="006E4A58" w:rsidRDefault="00560E88" w:rsidP="006E28F0">
            <w:pPr>
              <w:adjustRightInd w:val="0"/>
              <w:snapToGrid w:val="0"/>
              <w:ind w:firstLine="36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75B209" w14:textId="77777777" w:rsidR="00560E88" w:rsidRPr="006E4A58" w:rsidRDefault="00560E88" w:rsidP="006E28F0">
            <w:pPr>
              <w:tabs>
                <w:tab w:val="left" w:pos="2368"/>
                <w:tab w:val="left" w:pos="5137"/>
              </w:tabs>
              <w:adjustRightInd w:val="0"/>
              <w:snapToGrid w:val="0"/>
              <w:ind w:right="106" w:firstLine="36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</w:tr>
    </w:tbl>
    <w:p w14:paraId="7F4363B2" w14:textId="77777777" w:rsidR="00560E8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92" w:name="_Toc133503914"/>
      <w:bookmarkStart w:id="93" w:name="_Toc134262860"/>
      <w:bookmarkStart w:id="94" w:name="_Toc134445987"/>
      <w:bookmarkStart w:id="95" w:name="_Toc134449593"/>
      <w:bookmarkStart w:id="96" w:name="_Toc162356215"/>
      <w:bookmarkStart w:id="97" w:name="_Toc171939100"/>
      <w:bookmarkStart w:id="98" w:name="_Toc181607740"/>
      <w:bookmarkStart w:id="99" w:name="_Toc134445989"/>
      <w:bookmarkStart w:id="100" w:name="_Toc162356217"/>
      <w:bookmarkStart w:id="101" w:name="_Toc134449595"/>
      <w:bookmarkStart w:id="102" w:name="_Toc133503916"/>
      <w:bookmarkStart w:id="103" w:name="_Toc134262862"/>
      <w:bookmarkStart w:id="104" w:name="_Toc171939102"/>
      <w:r w:rsidRPr="005C5A8A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C.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 xml:space="preserve">4 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>样品制备</w:t>
      </w:r>
      <w:bookmarkEnd w:id="92"/>
      <w:bookmarkEnd w:id="93"/>
      <w:bookmarkEnd w:id="94"/>
      <w:bookmarkEnd w:id="95"/>
      <w:bookmarkEnd w:id="96"/>
      <w:bookmarkEnd w:id="97"/>
      <w:bookmarkEnd w:id="98"/>
    </w:p>
    <w:p w14:paraId="5754962C" w14:textId="77777777" w:rsidR="00560E88" w:rsidRDefault="00560E88" w:rsidP="00560E88">
      <w:pPr>
        <w:spacing w:line="276" w:lineRule="auto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将样品剪成</w:t>
      </w:r>
      <w:r>
        <w:rPr>
          <w:rFonts w:ascii="Times New Roman" w:hAnsi="Times New Roman" w:cs="Times New Roman"/>
          <w:szCs w:val="21"/>
        </w:rPr>
        <w:t>10mm</w:t>
      </w:r>
      <w:r>
        <w:rPr>
          <w:rFonts w:ascii="Times New Roman" w:hAnsi="Times New Roman" w:cs="Times New Roman"/>
          <w:szCs w:val="21"/>
        </w:rPr>
        <w:t>小块，贮存与密封瓶中，备用。</w:t>
      </w:r>
    </w:p>
    <w:p w14:paraId="6311FD02" w14:textId="77777777" w:rsidR="00560E88" w:rsidRPr="003425E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</w:pPr>
      <w:bookmarkStart w:id="105" w:name="_Toc181607741"/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lastRenderedPageBreak/>
        <w:t>C.5</w:t>
      </w:r>
      <w:bookmarkEnd w:id="99"/>
      <w:bookmarkEnd w:id="100"/>
      <w:bookmarkEnd w:id="101"/>
      <w:bookmarkEnd w:id="102"/>
      <w:bookmarkEnd w:id="103"/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t>标准曲线的</w:t>
      </w:r>
      <w:bookmarkEnd w:id="104"/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t>绘制</w:t>
      </w:r>
      <w:bookmarkEnd w:id="105"/>
    </w:p>
    <w:p w14:paraId="44242C90" w14:textId="77777777" w:rsidR="00560E88" w:rsidRPr="003425E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</w:rPr>
      </w:pPr>
      <w:r w:rsidRPr="003425E8">
        <w:rPr>
          <w:rFonts w:ascii="Times New Roman" w:hAnsi="Times New Roman" w:cs="Times New Roman"/>
          <w:szCs w:val="21"/>
        </w:rPr>
        <w:t xml:space="preserve">C.5.1 </w:t>
      </w:r>
      <w:r w:rsidRPr="003425E8">
        <w:rPr>
          <w:rFonts w:ascii="Times New Roman" w:hAnsi="Times New Roman" w:cs="Times New Roman"/>
        </w:rPr>
        <w:t>标准工作曲线的配置：在</w:t>
      </w:r>
      <w:r w:rsidRPr="003425E8">
        <w:rPr>
          <w:rFonts w:ascii="Times New Roman" w:hAnsi="Times New Roman" w:cs="Times New Roman"/>
        </w:rPr>
        <w:t>20℃</w:t>
      </w:r>
      <w:r w:rsidRPr="003425E8">
        <w:rPr>
          <w:rFonts w:ascii="Times New Roman" w:hAnsi="Times New Roman" w:cs="Times New Roman"/>
        </w:rPr>
        <w:t>的条件下，用气密注射器</w:t>
      </w:r>
      <w:r w:rsidRPr="003425E8">
        <w:rPr>
          <w:rFonts w:ascii="Times New Roman" w:hAnsi="Times New Roman" w:cs="Times New Roman"/>
          <w:szCs w:val="21"/>
        </w:rPr>
        <w:t>分别移取</w:t>
      </w:r>
      <w:r w:rsidRPr="003425E8">
        <w:rPr>
          <w:rFonts w:ascii="Times New Roman" w:hAnsi="Times New Roman" w:cs="Times New Roman"/>
          <w:szCs w:val="21"/>
        </w:rPr>
        <w:t>0.1</w:t>
      </w:r>
      <w:r w:rsidRPr="003425E8">
        <w:rPr>
          <w:rFonts w:ascii="Times New Roman" w:hAnsi="Times New Roman" w:cs="Times New Roman"/>
        </w:rPr>
        <w:t>μL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0.2μL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0.3μL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0.4μL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0.5μL</w:t>
      </w:r>
      <w:r w:rsidRPr="003425E8">
        <w:rPr>
          <w:rFonts w:ascii="Times New Roman" w:hAnsi="Times New Roman" w:cs="Times New Roman"/>
        </w:rPr>
        <w:t>的甲醇和乙醇</w:t>
      </w:r>
      <w:r w:rsidRPr="003425E8">
        <w:rPr>
          <w:rFonts w:ascii="Times New Roman" w:hAnsi="Times New Roman" w:cs="Times New Roman"/>
          <w:szCs w:val="21"/>
        </w:rPr>
        <w:t>注入到与被测试样相同的顶空瓶中，</w:t>
      </w:r>
      <w:r w:rsidRPr="003425E8">
        <w:rPr>
          <w:rFonts w:ascii="Times New Roman" w:hAnsi="Times New Roman" w:cs="Times New Roman"/>
        </w:rPr>
        <w:t>使标准工作曲线的甲醇和乙醇浓度分别为</w:t>
      </w:r>
      <w:r w:rsidRPr="003425E8">
        <w:rPr>
          <w:rFonts w:ascii="Times New Roman" w:hAnsi="Times New Roman" w:cs="Times New Roman"/>
        </w:rPr>
        <w:t>79.1μg</w:t>
      </w:r>
      <w:r w:rsidRPr="003425E8">
        <w:rPr>
          <w:rFonts w:ascii="Times New Roman" w:hAnsi="Times New Roman" w:cs="Times New Roman"/>
        </w:rPr>
        <w:t>和</w:t>
      </w:r>
      <w:r w:rsidRPr="003425E8">
        <w:rPr>
          <w:rFonts w:ascii="Times New Roman" w:hAnsi="Times New Roman" w:cs="Times New Roman"/>
        </w:rPr>
        <w:t>78.9μg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158.2μg</w:t>
      </w:r>
      <w:r w:rsidRPr="003425E8">
        <w:rPr>
          <w:rFonts w:ascii="Times New Roman" w:hAnsi="Times New Roman" w:cs="Times New Roman"/>
        </w:rPr>
        <w:t>和</w:t>
      </w:r>
      <w:r w:rsidRPr="003425E8">
        <w:rPr>
          <w:rFonts w:ascii="Times New Roman" w:hAnsi="Times New Roman" w:cs="Times New Roman"/>
        </w:rPr>
        <w:t>157.9μg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237.3μg</w:t>
      </w:r>
      <w:r w:rsidRPr="003425E8">
        <w:rPr>
          <w:rFonts w:ascii="Times New Roman" w:hAnsi="Times New Roman" w:cs="Times New Roman"/>
        </w:rPr>
        <w:t>和</w:t>
      </w:r>
      <w:r w:rsidRPr="003425E8">
        <w:rPr>
          <w:rFonts w:ascii="Times New Roman" w:hAnsi="Times New Roman" w:cs="Times New Roman"/>
        </w:rPr>
        <w:t>236.8μg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316.4μg</w:t>
      </w:r>
      <w:r w:rsidRPr="003425E8">
        <w:rPr>
          <w:rFonts w:ascii="Times New Roman" w:hAnsi="Times New Roman" w:cs="Times New Roman"/>
        </w:rPr>
        <w:t>和</w:t>
      </w:r>
      <w:r w:rsidRPr="003425E8">
        <w:rPr>
          <w:rFonts w:ascii="Times New Roman" w:hAnsi="Times New Roman" w:cs="Times New Roman"/>
        </w:rPr>
        <w:t>315.7μg</w:t>
      </w:r>
      <w:r w:rsidRPr="003425E8">
        <w:rPr>
          <w:rFonts w:ascii="Times New Roman" w:hAnsi="Times New Roman" w:cs="Times New Roman"/>
        </w:rPr>
        <w:t>、</w:t>
      </w:r>
      <w:r w:rsidRPr="003425E8">
        <w:rPr>
          <w:rFonts w:ascii="Times New Roman" w:hAnsi="Times New Roman" w:cs="Times New Roman"/>
        </w:rPr>
        <w:t>395.5μg</w:t>
      </w:r>
      <w:r w:rsidRPr="003425E8">
        <w:rPr>
          <w:rFonts w:ascii="Times New Roman" w:hAnsi="Times New Roman" w:cs="Times New Roman"/>
        </w:rPr>
        <w:t>和</w:t>
      </w:r>
      <w:r w:rsidRPr="003425E8">
        <w:rPr>
          <w:rFonts w:ascii="Times New Roman" w:hAnsi="Times New Roman" w:cs="Times New Roman"/>
        </w:rPr>
        <w:t>394.7μg</w:t>
      </w:r>
      <w:r w:rsidRPr="003425E8">
        <w:rPr>
          <w:rFonts w:ascii="Times New Roman" w:hAnsi="Times New Roman" w:cs="Times New Roman"/>
        </w:rPr>
        <w:t>，密封好后待用。</w:t>
      </w:r>
    </w:p>
    <w:p w14:paraId="3ACE6D4D" w14:textId="77777777" w:rsidR="00560E88" w:rsidRPr="003425E8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</w:rPr>
      </w:pPr>
      <w:r w:rsidRPr="003425E8">
        <w:rPr>
          <w:rFonts w:ascii="Times New Roman" w:hAnsi="Times New Roman" w:cs="Times New Roman"/>
        </w:rPr>
        <w:t>C.5.2</w:t>
      </w:r>
      <w:r w:rsidRPr="003425E8">
        <w:rPr>
          <w:rFonts w:ascii="Times New Roman" w:hAnsi="Times New Roman" w:cs="Times New Roman"/>
        </w:rPr>
        <w:t>标准曲线的绘制：按照表</w:t>
      </w:r>
      <w:r w:rsidRPr="003425E8">
        <w:rPr>
          <w:rFonts w:ascii="Times New Roman" w:hAnsi="Times New Roman" w:cs="Times New Roman"/>
        </w:rPr>
        <w:t>C.1</w:t>
      </w:r>
      <w:r w:rsidRPr="003425E8">
        <w:rPr>
          <w:rFonts w:ascii="Times New Roman" w:hAnsi="Times New Roman" w:cs="Times New Roman"/>
        </w:rPr>
        <w:t>设置色谱工作参数，确认系统无干扰后，对标准工作曲线</w:t>
      </w:r>
      <w:r w:rsidRPr="003425E8">
        <w:rPr>
          <w:rFonts w:ascii="Times New Roman" w:hAnsi="Times New Roman" w:cs="Times New Roman"/>
        </w:rPr>
        <w:t>C.5.1</w:t>
      </w:r>
      <w:r w:rsidRPr="003425E8">
        <w:rPr>
          <w:rFonts w:ascii="Times New Roman" w:hAnsi="Times New Roman" w:cs="Times New Roman"/>
        </w:rPr>
        <w:t>进行测试，以峰面积为纵坐标，甲醇、乙醇的质量为横坐绘制标准曲线。</w:t>
      </w:r>
    </w:p>
    <w:p w14:paraId="1C43E669" w14:textId="77777777" w:rsidR="00560E88" w:rsidRPr="003425E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Times New Roman" w:eastAsia="宋体" w:hAnsi="Times New Roman" w:cs="Times New Roman"/>
          <w:b w:val="0"/>
          <w:bCs w:val="0"/>
          <w:szCs w:val="21"/>
        </w:rPr>
      </w:pPr>
      <w:bookmarkStart w:id="106" w:name="_Toc181607742"/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t xml:space="preserve">C.6 </w:t>
      </w:r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t>样品测试</w:t>
      </w:r>
      <w:bookmarkEnd w:id="106"/>
    </w:p>
    <w:p w14:paraId="73EB0FE6" w14:textId="77777777" w:rsidR="00560E88" w:rsidRPr="003425E8" w:rsidRDefault="00560E88" w:rsidP="00560E88">
      <w:pPr>
        <w:pStyle w:val="afa"/>
        <w:spacing w:line="276" w:lineRule="auto"/>
        <w:ind w:firstLine="420"/>
        <w:rPr>
          <w:rFonts w:ascii="Times New Roman"/>
        </w:rPr>
      </w:pPr>
      <w:r w:rsidRPr="003425E8">
        <w:rPr>
          <w:rFonts w:ascii="Times New Roman"/>
        </w:rPr>
        <w:t>称取</w:t>
      </w:r>
      <w:r w:rsidRPr="003425E8">
        <w:rPr>
          <w:rFonts w:ascii="Times New Roman"/>
        </w:rPr>
        <w:t>3.0g</w:t>
      </w:r>
      <w:r w:rsidRPr="003425E8">
        <w:rPr>
          <w:rFonts w:ascii="Times New Roman"/>
        </w:rPr>
        <w:t>制备好的样品，精确至</w:t>
      </w:r>
      <w:r w:rsidRPr="003425E8">
        <w:rPr>
          <w:rFonts w:ascii="Times New Roman"/>
        </w:rPr>
        <w:t>0.1mg</w:t>
      </w:r>
      <w:r w:rsidRPr="003425E8">
        <w:rPr>
          <w:rFonts w:ascii="Times New Roman"/>
        </w:rPr>
        <w:t>，放入顶空瓶中，密封。按照表</w:t>
      </w:r>
      <w:r w:rsidRPr="003425E8">
        <w:rPr>
          <w:rFonts w:ascii="Times New Roman"/>
        </w:rPr>
        <w:t>C.1</w:t>
      </w:r>
      <w:r w:rsidRPr="003425E8">
        <w:rPr>
          <w:rFonts w:ascii="Times New Roman"/>
        </w:rPr>
        <w:t>设置色谱工作参数，进行测试，根据保留时间定性，以峰面积定量。采用同样的方法测试空白。</w:t>
      </w:r>
    </w:p>
    <w:p w14:paraId="1BCDEEE1" w14:textId="77777777" w:rsidR="00560E88" w:rsidRPr="003425E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Times New Roman" w:eastAsia="宋体" w:hAnsi="Times New Roman" w:cs="Times New Roman"/>
          <w:b w:val="0"/>
          <w:bCs w:val="0"/>
          <w:szCs w:val="21"/>
        </w:rPr>
      </w:pPr>
      <w:bookmarkStart w:id="107" w:name="_Toc181607743"/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t xml:space="preserve">C.7 </w:t>
      </w:r>
      <w:r w:rsidRPr="003425E8">
        <w:rPr>
          <w:rFonts w:ascii="Times New Roman" w:eastAsia="黑体" w:hAnsi="Times New Roman" w:cs="Times New Roman"/>
          <w:b w:val="0"/>
          <w:bCs w:val="0"/>
          <w:color w:val="231F20"/>
          <w:sz w:val="21"/>
          <w:szCs w:val="21"/>
        </w:rPr>
        <w:t>结果计算</w:t>
      </w:r>
      <w:bookmarkEnd w:id="107"/>
    </w:p>
    <w:p w14:paraId="4651FF2F" w14:textId="77777777" w:rsidR="00560E88" w:rsidRPr="003425E8" w:rsidRDefault="00560E88" w:rsidP="00560E88">
      <w:pPr>
        <w:pStyle w:val="afd"/>
        <w:numPr>
          <w:ilvl w:val="0"/>
          <w:numId w:val="0"/>
        </w:numPr>
        <w:jc w:val="both"/>
        <w:rPr>
          <w:rFonts w:ascii="Times New Roman"/>
        </w:rPr>
      </w:pPr>
      <w:r w:rsidRPr="003425E8">
        <w:rPr>
          <w:rFonts w:ascii="Times New Roman"/>
          <w:color w:val="000000" w:themeColor="text1"/>
        </w:rPr>
        <w:t>甲醇、乙醇的含量按式</w:t>
      </w:r>
      <w:r w:rsidRPr="003425E8">
        <w:rPr>
          <w:rFonts w:ascii="Times New Roman"/>
          <w:color w:val="000000" w:themeColor="text1"/>
        </w:rPr>
        <w:t>(1)</w:t>
      </w:r>
      <w:r w:rsidRPr="003425E8">
        <w:rPr>
          <w:rFonts w:ascii="Times New Roman"/>
          <w:color w:val="000000" w:themeColor="text1"/>
        </w:rPr>
        <w:t>计算</w:t>
      </w:r>
      <w:r w:rsidRPr="003425E8">
        <w:rPr>
          <w:rFonts w:ascii="Times New Roman"/>
          <w:color w:val="000000" w:themeColor="text1"/>
        </w:rPr>
        <w:t>:</w:t>
      </w:r>
    </w:p>
    <w:p w14:paraId="52B798EC" w14:textId="77777777" w:rsidR="00560E88" w:rsidRPr="003425E8" w:rsidRDefault="00000000" w:rsidP="00560E88">
      <w:pPr>
        <w:pStyle w:val="afa"/>
        <w:ind w:firstLineChars="0" w:firstLine="0"/>
        <w:jc w:val="center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ω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ikb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</w:rPr>
              <m:t>m</m:t>
            </m:r>
          </m:den>
        </m:f>
      </m:oMath>
      <w:r w:rsidR="00560E88" w:rsidRPr="003425E8">
        <w:rPr>
          <w:rFonts w:ascii="Times New Roman"/>
          <w:color w:val="000000" w:themeColor="text1"/>
        </w:rPr>
        <w:t>.......(1)</w:t>
      </w:r>
    </w:p>
    <w:p w14:paraId="68727052" w14:textId="77777777" w:rsidR="00560E88" w:rsidRPr="003425E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 w:rsidRPr="003425E8">
        <w:rPr>
          <w:rFonts w:ascii="Times New Roman"/>
          <w:color w:val="000000" w:themeColor="text1"/>
        </w:rPr>
        <w:t>式中</w:t>
      </w:r>
      <w:r w:rsidRPr="003425E8">
        <w:rPr>
          <w:rFonts w:ascii="Times New Roman"/>
          <w:color w:val="000000" w:themeColor="text1"/>
        </w:rPr>
        <w:t>:</w:t>
      </w:r>
    </w:p>
    <w:p w14:paraId="094BEAC9" w14:textId="77777777" w:rsidR="00560E88" w:rsidRPr="003425E8" w:rsidRDefault="00000000" w:rsidP="00560E88">
      <w:pPr>
        <w:pStyle w:val="afa"/>
        <w:ind w:firstLine="420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ω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</m:sSub>
      </m:oMath>
      <w:r w:rsidR="00560E88" w:rsidRPr="003425E8">
        <w:rPr>
          <w:rFonts w:ascii="Times New Roman"/>
          <w:color w:val="000000" w:themeColor="text1"/>
        </w:rPr>
        <w:t>------</w:t>
      </w:r>
      <w:r w:rsidR="00560E88" w:rsidRPr="003425E8">
        <w:rPr>
          <w:rFonts w:ascii="Times New Roman"/>
          <w:color w:val="000000" w:themeColor="text1"/>
        </w:rPr>
        <w:t>甲醇、乙醇的含量，单位为毫克每千克</w:t>
      </w:r>
      <w:r w:rsidR="00560E88" w:rsidRPr="003425E8">
        <w:rPr>
          <w:rFonts w:ascii="Times New Roman"/>
          <w:color w:val="000000" w:themeColor="text1"/>
        </w:rPr>
        <w:t>(mg/kg);</w:t>
      </w:r>
    </w:p>
    <w:p w14:paraId="407AD133" w14:textId="77777777" w:rsidR="00560E88" w:rsidRPr="003425E8" w:rsidRDefault="00000000" w:rsidP="00560E88">
      <w:pPr>
        <w:pStyle w:val="afa"/>
        <w:ind w:firstLine="420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</m:sSub>
      </m:oMath>
      <w:r w:rsidR="00560E88" w:rsidRPr="003425E8">
        <w:rPr>
          <w:rFonts w:ascii="Times New Roman"/>
          <w:color w:val="000000" w:themeColor="text1"/>
        </w:rPr>
        <w:t>------</w:t>
      </w:r>
      <w:r w:rsidR="00560E88" w:rsidRPr="003425E8">
        <w:rPr>
          <w:rFonts w:ascii="Times New Roman"/>
          <w:color w:val="000000" w:themeColor="text1"/>
        </w:rPr>
        <w:t>样品中甲醇、乙醇的含量，单位为微克</w:t>
      </w:r>
      <w:r w:rsidR="00560E88" w:rsidRPr="003425E8">
        <w:rPr>
          <w:rFonts w:ascii="Times New Roman"/>
          <w:color w:val="000000" w:themeColor="text1"/>
        </w:rPr>
        <w:t>(μg);</w:t>
      </w:r>
    </w:p>
    <w:p w14:paraId="42B86380" w14:textId="77777777" w:rsidR="00560E88" w:rsidRPr="003425E8" w:rsidRDefault="00000000" w:rsidP="00560E88">
      <w:pPr>
        <w:pStyle w:val="afa"/>
        <w:ind w:firstLine="420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ikb</m:t>
            </m:r>
          </m:sub>
        </m:sSub>
      </m:oMath>
      <w:r w:rsidR="00560E88" w:rsidRPr="003425E8">
        <w:rPr>
          <w:rFonts w:ascii="Times New Roman"/>
          <w:color w:val="000000" w:themeColor="text1"/>
        </w:rPr>
        <w:t>------</w:t>
      </w:r>
      <w:r w:rsidR="00560E88" w:rsidRPr="003425E8">
        <w:rPr>
          <w:rFonts w:ascii="Times New Roman"/>
          <w:color w:val="000000" w:themeColor="text1"/>
        </w:rPr>
        <w:t>空白中甲醇、乙醇的含量，单位为微克</w:t>
      </w:r>
      <w:r w:rsidR="00560E88" w:rsidRPr="003425E8">
        <w:rPr>
          <w:rFonts w:ascii="Times New Roman"/>
          <w:color w:val="000000" w:themeColor="text1"/>
        </w:rPr>
        <w:t>(μg);</w:t>
      </w:r>
    </w:p>
    <w:p w14:paraId="36CDF466" w14:textId="77777777" w:rsidR="00560E88" w:rsidRPr="003425E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 w:rsidRPr="003425E8">
        <w:rPr>
          <w:rFonts w:ascii="Times New Roman"/>
          <w:color w:val="000000" w:themeColor="text1"/>
        </w:rPr>
        <w:t>m------</w:t>
      </w:r>
      <w:r w:rsidRPr="003425E8">
        <w:rPr>
          <w:rFonts w:ascii="Times New Roman"/>
          <w:color w:val="000000" w:themeColor="text1"/>
        </w:rPr>
        <w:t>样品质量，单位为克</w:t>
      </w:r>
      <w:r w:rsidRPr="003425E8">
        <w:rPr>
          <w:rFonts w:ascii="Times New Roman"/>
          <w:color w:val="000000" w:themeColor="text1"/>
        </w:rPr>
        <w:t>(g)</w:t>
      </w:r>
    </w:p>
    <w:p w14:paraId="1625D129" w14:textId="77777777" w:rsidR="00560E88" w:rsidRPr="003425E8" w:rsidRDefault="00560E88" w:rsidP="00560E88">
      <w:pPr>
        <w:widowControl/>
        <w:ind w:firstLine="420"/>
        <w:jc w:val="left"/>
        <w:rPr>
          <w:rFonts w:ascii="Times New Roman" w:hAnsi="Times New Roman" w:cs="Times New Roman"/>
          <w:szCs w:val="21"/>
        </w:rPr>
      </w:pPr>
      <w:r w:rsidRPr="003425E8">
        <w:rPr>
          <w:rFonts w:ascii="Times New Roman" w:hAnsi="Times New Roman" w:cs="Times New Roman"/>
          <w:szCs w:val="21"/>
        </w:rPr>
        <w:br w:type="page"/>
      </w:r>
    </w:p>
    <w:p w14:paraId="43D5DF25" w14:textId="77777777" w:rsidR="00560E88" w:rsidRPr="00B4045F" w:rsidRDefault="00560E88" w:rsidP="00560E88">
      <w:pPr>
        <w:spacing w:line="360" w:lineRule="auto"/>
        <w:ind w:firstLine="420"/>
        <w:jc w:val="center"/>
        <w:outlineLvl w:val="0"/>
        <w:rPr>
          <w:rFonts w:ascii="黑体" w:eastAsia="黑体" w:hAnsi="黑体" w:cs="Times New Roman" w:hint="eastAsia"/>
          <w:color w:val="231F20"/>
          <w:szCs w:val="21"/>
        </w:rPr>
      </w:pPr>
      <w:bookmarkStart w:id="108" w:name="_Toc171939105"/>
      <w:bookmarkStart w:id="109" w:name="_Toc181607744"/>
      <w:r w:rsidRPr="00B4045F">
        <w:rPr>
          <w:rFonts w:ascii="黑体" w:eastAsia="黑体" w:hAnsi="黑体" w:cs="Times New Roman" w:hint="eastAsia"/>
          <w:color w:val="231F20"/>
          <w:szCs w:val="21"/>
        </w:rPr>
        <w:lastRenderedPageBreak/>
        <w:t>附录D</w:t>
      </w:r>
      <w:bookmarkEnd w:id="108"/>
      <w:bookmarkEnd w:id="109"/>
    </w:p>
    <w:p w14:paraId="7EDE72B1" w14:textId="77777777" w:rsidR="00560E88" w:rsidRPr="00B4045F" w:rsidRDefault="00560E88" w:rsidP="00560E88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B4045F">
        <w:rPr>
          <w:rFonts w:ascii="黑体" w:eastAsia="黑体" w:hAnsi="黑体" w:cs="Times New Roman" w:hint="eastAsia"/>
          <w:color w:val="231F20"/>
          <w:szCs w:val="21"/>
        </w:rPr>
        <w:t>（</w:t>
      </w:r>
      <w:r>
        <w:rPr>
          <w:rFonts w:ascii="黑体" w:eastAsia="黑体" w:hAnsi="黑体" w:cs="Times New Roman" w:hint="eastAsia"/>
          <w:color w:val="231F20"/>
          <w:szCs w:val="21"/>
        </w:rPr>
        <w:t>规范</w:t>
      </w:r>
      <w:r w:rsidRPr="00B4045F">
        <w:rPr>
          <w:rFonts w:ascii="黑体" w:eastAsia="黑体" w:hAnsi="黑体" w:cs="Times New Roman" w:hint="eastAsia"/>
          <w:color w:val="231F20"/>
          <w:szCs w:val="21"/>
        </w:rPr>
        <w:t>性附录）</w:t>
      </w:r>
    </w:p>
    <w:p w14:paraId="36E2F1DA" w14:textId="77777777" w:rsidR="00560E88" w:rsidRPr="00B4045F" w:rsidRDefault="00560E88" w:rsidP="00560E88">
      <w:pPr>
        <w:spacing w:line="360" w:lineRule="auto"/>
        <w:ind w:firstLine="420"/>
        <w:jc w:val="center"/>
        <w:rPr>
          <w:rFonts w:ascii="黑体" w:eastAsia="黑体" w:hAnsi="黑体" w:cs="Times New Roman" w:hint="eastAsia"/>
          <w:color w:val="231F20"/>
          <w:szCs w:val="21"/>
        </w:rPr>
      </w:pPr>
      <w:r w:rsidRPr="00B4045F">
        <w:rPr>
          <w:rFonts w:ascii="黑体" w:eastAsia="黑体" w:hAnsi="黑体" w:cs="Times New Roman" w:hint="eastAsia"/>
          <w:color w:val="231F20"/>
          <w:szCs w:val="21"/>
        </w:rPr>
        <w:t>TVOC</w:t>
      </w:r>
      <w:r>
        <w:rPr>
          <w:rFonts w:ascii="黑体" w:eastAsia="黑体" w:hAnsi="黑体" w:cs="Times New Roman" w:hint="eastAsia"/>
          <w:color w:val="231F20"/>
          <w:szCs w:val="21"/>
        </w:rPr>
        <w:t>的测定</w:t>
      </w:r>
    </w:p>
    <w:p w14:paraId="3B651448" w14:textId="77777777" w:rsidR="00560E88" w:rsidRPr="005520F2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110" w:name="_Toc171939107"/>
      <w:bookmarkStart w:id="111" w:name="_Toc181607745"/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D.1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 xml:space="preserve"> </w:t>
      </w:r>
      <w:r w:rsidRPr="005520F2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仪器</w:t>
      </w:r>
      <w:bookmarkEnd w:id="110"/>
      <w:bookmarkEnd w:id="111"/>
    </w:p>
    <w:p w14:paraId="2FC7F110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D.1.</w:t>
      </w:r>
      <w:r>
        <w:rPr>
          <w:rFonts w:ascii="Times New Roman"/>
          <w:kern w:val="2"/>
          <w:szCs w:val="21"/>
        </w:rPr>
        <w:t>1</w:t>
      </w:r>
      <w:r>
        <w:rPr>
          <w:rFonts w:ascii="Times New Roman"/>
        </w:rPr>
        <w:t>微量进样针：</w:t>
      </w:r>
      <w:r>
        <w:rPr>
          <w:rFonts w:ascii="Times New Roman"/>
        </w:rPr>
        <w:t>1</w:t>
      </w:r>
      <w:r>
        <w:rPr>
          <w:rFonts w:ascii="Times New Roman" w:hint="eastAsia"/>
        </w:rPr>
        <w:t>0</w:t>
      </w:r>
      <w:r>
        <w:rPr>
          <w:rFonts w:ascii="Times New Roman"/>
        </w:rPr>
        <w:t>μL</w:t>
      </w:r>
      <w:r>
        <w:rPr>
          <w:rFonts w:ascii="Times New Roman"/>
        </w:rPr>
        <w:t>，</w:t>
      </w:r>
      <w:r>
        <w:rPr>
          <w:rFonts w:ascii="Times New Roman" w:hint="eastAsia"/>
        </w:rPr>
        <w:t>50</w:t>
      </w:r>
      <w:r>
        <w:rPr>
          <w:rFonts w:ascii="Times New Roman"/>
        </w:rPr>
        <w:t>μL</w:t>
      </w:r>
      <w:r>
        <w:rPr>
          <w:rFonts w:ascii="Times New Roman"/>
        </w:rPr>
        <w:t>，</w:t>
      </w:r>
      <w:r>
        <w:rPr>
          <w:rFonts w:ascii="Times New Roman" w:hint="eastAsia"/>
        </w:rPr>
        <w:t>1</w:t>
      </w:r>
      <w:r>
        <w:rPr>
          <w:rFonts w:ascii="Times New Roman"/>
        </w:rPr>
        <w:t>00 μL</w:t>
      </w:r>
      <w:r>
        <w:rPr>
          <w:rFonts w:ascii="Times New Roman"/>
        </w:rPr>
        <w:t>。</w:t>
      </w:r>
    </w:p>
    <w:p w14:paraId="2477C3AA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</w:rPr>
        <w:t>.2</w:t>
      </w:r>
      <w:r>
        <w:rPr>
          <w:rFonts w:ascii="Times New Roman"/>
        </w:rPr>
        <w:t>棕色容量瓶：</w:t>
      </w:r>
      <w:r>
        <w:rPr>
          <w:rFonts w:ascii="Times New Roman"/>
        </w:rPr>
        <w:t>10 mL</w:t>
      </w:r>
      <w:r>
        <w:rPr>
          <w:rFonts w:ascii="Times New Roman"/>
        </w:rPr>
        <w:t>、</w:t>
      </w:r>
      <w:r>
        <w:rPr>
          <w:rFonts w:ascii="Times New Roman"/>
        </w:rPr>
        <w:t>100 mL</w:t>
      </w:r>
      <w:r>
        <w:rPr>
          <w:rFonts w:ascii="Times New Roman"/>
        </w:rPr>
        <w:t>。</w:t>
      </w:r>
    </w:p>
    <w:p w14:paraId="219A03DC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</w:rPr>
        <w:t xml:space="preserve">.3 </w:t>
      </w:r>
      <w:r>
        <w:rPr>
          <w:rFonts w:ascii="Times New Roman"/>
        </w:rPr>
        <w:t>具塞样品瓶：</w:t>
      </w:r>
      <w:r>
        <w:rPr>
          <w:rFonts w:ascii="Times New Roman" w:hint="eastAsia"/>
        </w:rPr>
        <w:t>2</w:t>
      </w:r>
      <w:r>
        <w:rPr>
          <w:rFonts w:ascii="Times New Roman"/>
        </w:rPr>
        <w:t>mL</w:t>
      </w:r>
      <w:r>
        <w:rPr>
          <w:rFonts w:ascii="Times New Roman"/>
        </w:rPr>
        <w:t>。</w:t>
      </w:r>
    </w:p>
    <w:p w14:paraId="2C92E41E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</w:rPr>
        <w:t>.4</w:t>
      </w:r>
      <w:r>
        <w:rPr>
          <w:rFonts w:ascii="Times New Roman"/>
        </w:rPr>
        <w:t>天平，分度值为</w:t>
      </w:r>
      <w:r>
        <w:rPr>
          <w:rFonts w:ascii="Times New Roman"/>
        </w:rPr>
        <w:t xml:space="preserve"> 0.1mg</w:t>
      </w:r>
      <w:r>
        <w:rPr>
          <w:rFonts w:ascii="Times New Roman"/>
        </w:rPr>
        <w:t>。</w:t>
      </w:r>
    </w:p>
    <w:p w14:paraId="1A461A88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</w:rPr>
        <w:t>.5</w:t>
      </w:r>
      <w:r>
        <w:rPr>
          <w:rFonts w:ascii="Times New Roman"/>
        </w:rPr>
        <w:t>管式炉：</w:t>
      </w:r>
      <w:r>
        <w:rPr>
          <w:rFonts w:ascii="Times New Roman" w:hint="eastAsia"/>
        </w:rPr>
        <w:t>内壁可防吸附，</w:t>
      </w:r>
      <w:r>
        <w:rPr>
          <w:rFonts w:ascii="Times New Roman"/>
        </w:rPr>
        <w:t>配有氮气供气系统。</w:t>
      </w:r>
    </w:p>
    <w:p w14:paraId="0E749FC3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</w:rPr>
        <w:t>.6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恒流气体采样器：流量范围为</w:t>
      </w:r>
      <w:r>
        <w:rPr>
          <w:rFonts w:ascii="Times New Roman"/>
        </w:rPr>
        <w:t>0mL/min~1000 mL/min</w:t>
      </w:r>
      <w:r>
        <w:rPr>
          <w:rFonts w:ascii="Times New Roman"/>
        </w:rPr>
        <w:t>。</w:t>
      </w:r>
    </w:p>
    <w:p w14:paraId="2B21B2D7" w14:textId="77777777" w:rsidR="00560E88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</w:rPr>
        <w:t>.7</w:t>
      </w:r>
      <w:r>
        <w:rPr>
          <w:rFonts w:ascii="Times New Roman" w:hint="eastAsia"/>
        </w:rPr>
        <w:t xml:space="preserve"> </w:t>
      </w:r>
      <w:r>
        <w:rPr>
          <w:rFonts w:ascii="Times New Roman"/>
        </w:rPr>
        <w:t>气相色谱质谱联用仪</w:t>
      </w:r>
      <w:r>
        <w:rPr>
          <w:rFonts w:ascii="Times New Roman" w:hint="eastAsia"/>
        </w:rPr>
        <w:t>：</w:t>
      </w:r>
      <w:r>
        <w:rPr>
          <w:rFonts w:ascii="Times New Roman"/>
          <w:szCs w:val="21"/>
        </w:rPr>
        <w:t>配备</w:t>
      </w:r>
      <w:r>
        <w:rPr>
          <w:rFonts w:ascii="Times New Roman" w:hint="eastAsia"/>
          <w:szCs w:val="21"/>
        </w:rPr>
        <w:t>MS</w:t>
      </w:r>
      <w:r>
        <w:rPr>
          <w:rFonts w:ascii="Times New Roman" w:hint="eastAsia"/>
          <w:szCs w:val="21"/>
        </w:rPr>
        <w:t>或</w:t>
      </w:r>
      <w:r>
        <w:rPr>
          <w:rFonts w:ascii="Times New Roman"/>
          <w:szCs w:val="21"/>
        </w:rPr>
        <w:t>FID</w:t>
      </w:r>
      <w:r>
        <w:rPr>
          <w:rFonts w:ascii="Times New Roman"/>
          <w:szCs w:val="21"/>
        </w:rPr>
        <w:t>检测器</w:t>
      </w:r>
      <w:r>
        <w:rPr>
          <w:rFonts w:ascii="Times New Roman" w:hint="eastAsia"/>
          <w:szCs w:val="21"/>
        </w:rPr>
        <w:t>。</w:t>
      </w:r>
    </w:p>
    <w:p w14:paraId="46D6A205" w14:textId="77777777" w:rsidR="00560E88" w:rsidRDefault="00560E88" w:rsidP="00560E88">
      <w:pPr>
        <w:pStyle w:val="afa"/>
        <w:ind w:firstLineChars="0" w:firstLine="0"/>
        <w:rPr>
          <w:rFonts w:ascii="Times New Roman"/>
          <w:color w:val="000000" w:themeColor="text1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  <w:color w:val="000000" w:themeColor="text1"/>
        </w:rPr>
        <w:t>.8</w:t>
      </w:r>
      <w:r>
        <w:rPr>
          <w:rFonts w:ascii="Times New Roman" w:hint="eastAsia"/>
          <w:color w:val="000000" w:themeColor="text1"/>
        </w:rPr>
        <w:t xml:space="preserve"> </w:t>
      </w:r>
      <w:r>
        <w:rPr>
          <w:rFonts w:ascii="Times New Roman"/>
          <w:color w:val="000000" w:themeColor="text1"/>
        </w:rPr>
        <w:t>热脱附装置。</w:t>
      </w:r>
    </w:p>
    <w:p w14:paraId="33127155" w14:textId="77777777" w:rsidR="00560E88" w:rsidRDefault="00560E88" w:rsidP="00560E88">
      <w:pPr>
        <w:pStyle w:val="afa"/>
        <w:ind w:firstLineChars="0" w:firstLine="0"/>
        <w:rPr>
          <w:rFonts w:ascii="Times New Roman"/>
          <w:color w:val="000000" w:themeColor="text1"/>
        </w:rPr>
      </w:pPr>
      <w:r>
        <w:rPr>
          <w:rFonts w:ascii="Times New Roman" w:hint="eastAsia"/>
          <w:kern w:val="2"/>
          <w:szCs w:val="21"/>
        </w:rPr>
        <w:t>D.1</w:t>
      </w:r>
      <w:r>
        <w:rPr>
          <w:rFonts w:ascii="Times New Roman"/>
          <w:color w:val="000000" w:themeColor="text1"/>
        </w:rPr>
        <w:t>.9</w:t>
      </w:r>
      <w:r>
        <w:rPr>
          <w:rFonts w:ascii="Times New Roman" w:hint="eastAsia"/>
          <w:color w:val="000000" w:themeColor="text1"/>
        </w:rPr>
        <w:t xml:space="preserve"> </w:t>
      </w:r>
      <w:r>
        <w:rPr>
          <w:rFonts w:ascii="Times New Roman"/>
          <w:color w:val="000000" w:themeColor="text1"/>
        </w:rPr>
        <w:t>热老化装置</w:t>
      </w:r>
      <w:r>
        <w:rPr>
          <w:rFonts w:ascii="Times New Roman" w:hint="eastAsia"/>
          <w:color w:val="000000" w:themeColor="text1"/>
        </w:rPr>
        <w:t>：</w:t>
      </w:r>
      <w:r>
        <w:rPr>
          <w:rFonts w:ascii="Times New Roman"/>
          <w:color w:val="000000" w:themeColor="text1"/>
        </w:rPr>
        <w:t>能在惰性气体条件下</w:t>
      </w:r>
      <w:r>
        <w:rPr>
          <w:rFonts w:ascii="Times New Roman"/>
          <w:color w:val="000000" w:themeColor="text1"/>
        </w:rPr>
        <w:t>(</w:t>
      </w:r>
      <w:r>
        <w:rPr>
          <w:rFonts w:ascii="Times New Roman"/>
          <w:color w:val="000000" w:themeColor="text1"/>
        </w:rPr>
        <w:t>如</w:t>
      </w:r>
      <w:r>
        <w:rPr>
          <w:rFonts w:ascii="Times New Roman" w:hint="eastAsia"/>
          <w:color w:val="000000" w:themeColor="text1"/>
        </w:rPr>
        <w:t>：</w:t>
      </w:r>
      <w:r>
        <w:rPr>
          <w:rFonts w:ascii="Times New Roman"/>
          <w:color w:val="000000" w:themeColor="text1"/>
        </w:rPr>
        <w:t>氮气</w:t>
      </w:r>
      <w:r>
        <w:rPr>
          <w:rFonts w:ascii="Times New Roman"/>
          <w:color w:val="000000" w:themeColor="text1"/>
        </w:rPr>
        <w:t>)</w:t>
      </w:r>
      <w:r>
        <w:rPr>
          <w:rFonts w:ascii="Times New Roman"/>
          <w:color w:val="000000" w:themeColor="text1"/>
        </w:rPr>
        <w:t>对吸附管进行热净化。净化温度、时间、气体流量可调</w:t>
      </w:r>
      <w:r>
        <w:rPr>
          <w:rFonts w:ascii="Times New Roman" w:hint="eastAsia"/>
          <w:color w:val="000000" w:themeColor="text1"/>
        </w:rPr>
        <w:t>，</w:t>
      </w:r>
      <w:r>
        <w:rPr>
          <w:rFonts w:ascii="Times New Roman"/>
          <w:color w:val="000000" w:themeColor="text1"/>
        </w:rPr>
        <w:t>通常温度可控制范围为</w:t>
      </w:r>
      <w:r>
        <w:rPr>
          <w:rFonts w:ascii="Times New Roman"/>
          <w:color w:val="000000" w:themeColor="text1"/>
        </w:rPr>
        <w:t>(</w:t>
      </w:r>
      <w:r>
        <w:rPr>
          <w:rFonts w:ascii="Times New Roman"/>
          <w:color w:val="000000" w:themeColor="text1"/>
        </w:rPr>
        <w:t>室温</w:t>
      </w:r>
      <w:r>
        <w:rPr>
          <w:rFonts w:ascii="Times New Roman" w:hint="eastAsia"/>
          <w:color w:val="000000" w:themeColor="text1"/>
        </w:rPr>
        <w:t>±</w:t>
      </w:r>
      <w:r>
        <w:rPr>
          <w:rFonts w:ascii="Times New Roman"/>
          <w:color w:val="000000" w:themeColor="text1"/>
        </w:rPr>
        <w:t xml:space="preserve">10 ℃)~350 </w:t>
      </w:r>
      <w:r>
        <w:rPr>
          <w:rFonts w:ascii="Times New Roman" w:hint="eastAsia"/>
          <w:color w:val="000000" w:themeColor="text1"/>
        </w:rPr>
        <w:t>℃，</w:t>
      </w:r>
      <w:r>
        <w:rPr>
          <w:rFonts w:ascii="Times New Roman"/>
          <w:color w:val="000000" w:themeColor="text1"/>
        </w:rPr>
        <w:t>控温精度</w:t>
      </w:r>
      <w:r>
        <w:rPr>
          <w:rFonts w:ascii="Times New Roman" w:hint="eastAsia"/>
          <w:color w:val="000000" w:themeColor="text1"/>
        </w:rPr>
        <w:t>±</w:t>
      </w:r>
      <w:r>
        <w:rPr>
          <w:rFonts w:ascii="Times New Roman"/>
          <w:color w:val="000000" w:themeColor="text1"/>
        </w:rPr>
        <w:t xml:space="preserve">1 </w:t>
      </w:r>
      <w:r>
        <w:rPr>
          <w:rFonts w:ascii="Times New Roman" w:hint="eastAsia"/>
          <w:color w:val="000000" w:themeColor="text1"/>
        </w:rPr>
        <w:t>℃</w:t>
      </w:r>
      <w:r>
        <w:rPr>
          <w:rFonts w:ascii="Times New Roman"/>
          <w:color w:val="000000" w:themeColor="text1"/>
        </w:rPr>
        <w:t>。</w:t>
      </w:r>
    </w:p>
    <w:p w14:paraId="6592A9B6" w14:textId="77777777" w:rsidR="00560E88" w:rsidRDefault="00560E88" w:rsidP="00560E88">
      <w:pPr>
        <w:pStyle w:val="afa"/>
        <w:ind w:firstLineChars="0" w:firstLine="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D1</w:t>
      </w:r>
      <w:r>
        <w:rPr>
          <w:rFonts w:ascii="Times New Roman"/>
          <w:color w:val="000000" w:themeColor="text1"/>
        </w:rPr>
        <w:t>.10</w:t>
      </w:r>
      <w:r>
        <w:rPr>
          <w:rFonts w:ascii="Times New Roman"/>
          <w:color w:val="000000" w:themeColor="text1"/>
        </w:rPr>
        <w:t>电子气体流量计：最大流量</w:t>
      </w:r>
      <w:r>
        <w:rPr>
          <w:rFonts w:ascii="Times New Roman" w:hint="eastAsia"/>
          <w:color w:val="000000" w:themeColor="text1"/>
        </w:rPr>
        <w:t>5</w:t>
      </w:r>
      <w:r>
        <w:rPr>
          <w:rFonts w:ascii="Times New Roman"/>
          <w:color w:val="000000" w:themeColor="text1"/>
        </w:rPr>
        <w:t>00mL</w:t>
      </w:r>
      <w:r>
        <w:rPr>
          <w:rFonts w:ascii="Times New Roman" w:hint="eastAsia"/>
          <w:color w:val="000000" w:themeColor="text1"/>
        </w:rPr>
        <w:t>/min</w:t>
      </w:r>
      <w:r>
        <w:rPr>
          <w:rFonts w:ascii="Times New Roman"/>
          <w:color w:val="000000" w:themeColor="text1"/>
        </w:rPr>
        <w:t>，精度</w:t>
      </w:r>
      <w:r>
        <w:rPr>
          <w:rFonts w:ascii="Times New Roman"/>
          <w:color w:val="000000" w:themeColor="text1"/>
        </w:rPr>
        <w:t>±5%</w:t>
      </w:r>
      <w:r>
        <w:rPr>
          <w:rFonts w:ascii="Times New Roman"/>
          <w:color w:val="000000" w:themeColor="text1"/>
        </w:rPr>
        <w:t>。</w:t>
      </w:r>
    </w:p>
    <w:p w14:paraId="4685912B" w14:textId="77777777" w:rsidR="00560E88" w:rsidRPr="005520F2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112" w:name="_Toc171939108"/>
      <w:bookmarkStart w:id="113" w:name="_Toc181607746"/>
      <w:r w:rsidRPr="00F4736F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D.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2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 xml:space="preserve"> </w:t>
      </w:r>
      <w:r w:rsidRPr="005520F2"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>试剂与材料</w:t>
      </w:r>
      <w:bookmarkEnd w:id="112"/>
      <w:bookmarkEnd w:id="113"/>
    </w:p>
    <w:p w14:paraId="0D1F0799" w14:textId="77777777" w:rsidR="00560E88" w:rsidRPr="00425464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 w:rsidRPr="00425464">
        <w:rPr>
          <w:rFonts w:ascii="Times New Roman" w:eastAsia="黑体"/>
          <w:color w:val="231F20"/>
          <w:szCs w:val="21"/>
        </w:rPr>
        <w:t>D.2</w:t>
      </w:r>
      <w:r w:rsidRPr="00425464">
        <w:rPr>
          <w:rFonts w:ascii="Times New Roman"/>
        </w:rPr>
        <w:t>.1</w:t>
      </w:r>
      <w:r>
        <w:rPr>
          <w:rFonts w:ascii="Times New Roman" w:hint="eastAsia"/>
        </w:rPr>
        <w:t xml:space="preserve"> </w:t>
      </w:r>
      <w:r w:rsidRPr="00425464">
        <w:rPr>
          <w:rFonts w:ascii="Times New Roman"/>
        </w:rPr>
        <w:t>甲醇，色谱纯。</w:t>
      </w:r>
    </w:p>
    <w:p w14:paraId="7A733E69" w14:textId="77777777" w:rsidR="00560E88" w:rsidRPr="00425464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 w:rsidRPr="00425464">
        <w:rPr>
          <w:rFonts w:ascii="Times New Roman" w:eastAsia="黑体"/>
          <w:color w:val="231F20"/>
          <w:szCs w:val="21"/>
        </w:rPr>
        <w:t>D.2</w:t>
      </w:r>
      <w:r w:rsidRPr="00425464">
        <w:rPr>
          <w:rFonts w:ascii="Times New Roman"/>
        </w:rPr>
        <w:t>.2</w:t>
      </w:r>
      <w:r>
        <w:rPr>
          <w:rFonts w:ascii="Times New Roman" w:hint="eastAsia"/>
        </w:rPr>
        <w:t xml:space="preserve"> </w:t>
      </w:r>
      <w:r w:rsidRPr="00425464">
        <w:rPr>
          <w:rFonts w:ascii="Times New Roman"/>
        </w:rPr>
        <w:t>标准样品：苯、甲苯、邻</w:t>
      </w:r>
      <w:r w:rsidRPr="00425464">
        <w:rPr>
          <w:rFonts w:ascii="Times New Roman"/>
        </w:rPr>
        <w:t>-</w:t>
      </w:r>
      <w:r w:rsidRPr="00425464">
        <w:rPr>
          <w:rFonts w:ascii="Times New Roman"/>
        </w:rPr>
        <w:t>二甲苯、间</w:t>
      </w:r>
      <w:r w:rsidRPr="00425464">
        <w:rPr>
          <w:rFonts w:ascii="Times New Roman"/>
        </w:rPr>
        <w:t>-</w:t>
      </w:r>
      <w:r w:rsidRPr="00425464">
        <w:rPr>
          <w:rFonts w:ascii="Times New Roman"/>
        </w:rPr>
        <w:t>二甲苯、对</w:t>
      </w:r>
      <w:r w:rsidRPr="00425464">
        <w:rPr>
          <w:rFonts w:ascii="Times New Roman"/>
        </w:rPr>
        <w:t>-</w:t>
      </w:r>
      <w:r w:rsidRPr="00425464">
        <w:rPr>
          <w:rFonts w:ascii="Times New Roman"/>
        </w:rPr>
        <w:t>二甲苯、乙苯、苯乙烯、正已烷和正十六烷、以及其他目标物单体。</w:t>
      </w:r>
    </w:p>
    <w:p w14:paraId="322E4D70" w14:textId="77777777" w:rsidR="00560E88" w:rsidRPr="00425464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 w:rsidRPr="00425464">
        <w:rPr>
          <w:rFonts w:ascii="Times New Roman" w:eastAsia="黑体"/>
          <w:color w:val="231F20"/>
          <w:szCs w:val="21"/>
        </w:rPr>
        <w:t>D.2</w:t>
      </w:r>
      <w:r w:rsidRPr="00425464">
        <w:rPr>
          <w:rFonts w:ascii="Times New Roman"/>
        </w:rPr>
        <w:t xml:space="preserve">.3 </w:t>
      </w:r>
      <w:r>
        <w:rPr>
          <w:rFonts w:ascii="Times New Roman" w:hint="eastAsia"/>
        </w:rPr>
        <w:t xml:space="preserve"> </w:t>
      </w:r>
      <w:r w:rsidRPr="00425464">
        <w:rPr>
          <w:rFonts w:ascii="Times New Roman"/>
        </w:rPr>
        <w:t>Tenax TA</w:t>
      </w:r>
      <w:r w:rsidRPr="00425464">
        <w:rPr>
          <w:rFonts w:ascii="Times New Roman"/>
        </w:rPr>
        <w:t>吸附管：规格通常为</w:t>
      </w:r>
      <w:r w:rsidRPr="00425464">
        <w:rPr>
          <w:rFonts w:ascii="Times New Roman"/>
        </w:rPr>
        <w:t>φ6 mm×89 mm</w:t>
      </w:r>
      <w:r w:rsidRPr="00425464">
        <w:rPr>
          <w:rFonts w:ascii="Times New Roman"/>
        </w:rPr>
        <w:t>，内装</w:t>
      </w:r>
      <w:r w:rsidRPr="00425464">
        <w:rPr>
          <w:rFonts w:ascii="Times New Roman"/>
        </w:rPr>
        <w:t>200 mg</w:t>
      </w:r>
      <w:r w:rsidRPr="00425464">
        <w:rPr>
          <w:rFonts w:ascii="Times New Roman"/>
        </w:rPr>
        <w:t>粒径为</w:t>
      </w:r>
      <w:r w:rsidRPr="00425464">
        <w:rPr>
          <w:rFonts w:ascii="Times New Roman"/>
        </w:rPr>
        <w:t>60</w:t>
      </w:r>
      <w:r w:rsidRPr="00425464">
        <w:rPr>
          <w:rFonts w:ascii="Times New Roman"/>
        </w:rPr>
        <w:t>目</w:t>
      </w:r>
      <w:r w:rsidRPr="00425464">
        <w:rPr>
          <w:rFonts w:ascii="Times New Roman"/>
        </w:rPr>
        <w:t>~80</w:t>
      </w:r>
      <w:r w:rsidRPr="00425464">
        <w:rPr>
          <w:rFonts w:ascii="Times New Roman"/>
        </w:rPr>
        <w:t>目</w:t>
      </w:r>
      <w:r w:rsidRPr="00425464">
        <w:rPr>
          <w:rFonts w:ascii="Times New Roman"/>
        </w:rPr>
        <w:t>Tenax TA</w:t>
      </w:r>
      <w:r w:rsidRPr="00425464">
        <w:rPr>
          <w:rFonts w:ascii="Times New Roman"/>
        </w:rPr>
        <w:t>吸附剂的不锈钢或玻璃管。</w:t>
      </w:r>
    </w:p>
    <w:p w14:paraId="355D8EF1" w14:textId="77777777" w:rsidR="00560E88" w:rsidRPr="00425464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 w:rsidRPr="00425464">
        <w:rPr>
          <w:rFonts w:ascii="Times New Roman" w:eastAsia="黑体"/>
          <w:color w:val="231F20"/>
          <w:szCs w:val="21"/>
        </w:rPr>
        <w:t>D.2</w:t>
      </w:r>
      <w:r w:rsidRPr="00425464">
        <w:rPr>
          <w:rFonts w:ascii="Times New Roman"/>
        </w:rPr>
        <w:t>.</w:t>
      </w:r>
      <w:r>
        <w:rPr>
          <w:rFonts w:ascii="Times New Roman" w:hint="eastAsia"/>
        </w:rPr>
        <w:t xml:space="preserve">4 </w:t>
      </w:r>
      <w:r w:rsidRPr="00425464">
        <w:rPr>
          <w:rFonts w:ascii="Times New Roman"/>
        </w:rPr>
        <w:t>氦气，</w:t>
      </w:r>
      <w:r w:rsidRPr="00425464">
        <w:rPr>
          <w:rFonts w:ascii="Times New Roman"/>
        </w:rPr>
        <w:t>99. 999%</w:t>
      </w:r>
      <w:r w:rsidRPr="00425464">
        <w:rPr>
          <w:rFonts w:ascii="Times New Roman"/>
        </w:rPr>
        <w:t>；</w:t>
      </w:r>
    </w:p>
    <w:p w14:paraId="61417171" w14:textId="77777777" w:rsidR="00560E88" w:rsidRPr="00425464" w:rsidRDefault="00560E88" w:rsidP="00560E88">
      <w:pPr>
        <w:pStyle w:val="aff"/>
        <w:numPr>
          <w:ilvl w:val="0"/>
          <w:numId w:val="0"/>
        </w:numPr>
        <w:rPr>
          <w:rFonts w:ascii="Times New Roman"/>
        </w:rPr>
      </w:pPr>
      <w:r w:rsidRPr="00425464">
        <w:rPr>
          <w:rFonts w:ascii="Times New Roman" w:eastAsia="黑体"/>
          <w:color w:val="231F20"/>
          <w:szCs w:val="21"/>
        </w:rPr>
        <w:t>D.2</w:t>
      </w:r>
      <w:r w:rsidRPr="00425464">
        <w:rPr>
          <w:rFonts w:ascii="Times New Roman"/>
        </w:rPr>
        <w:t>.</w:t>
      </w:r>
      <w:r>
        <w:rPr>
          <w:rFonts w:ascii="Times New Roman" w:hint="eastAsia"/>
        </w:rPr>
        <w:t xml:space="preserve">5 </w:t>
      </w:r>
      <w:r w:rsidRPr="00425464">
        <w:rPr>
          <w:rFonts w:ascii="Times New Roman"/>
        </w:rPr>
        <w:t>氮气，</w:t>
      </w:r>
      <w:r w:rsidRPr="00425464">
        <w:rPr>
          <w:rFonts w:ascii="Times New Roman"/>
        </w:rPr>
        <w:t xml:space="preserve"> 99. 99%</w:t>
      </w:r>
      <w:r w:rsidRPr="00425464">
        <w:rPr>
          <w:rFonts w:ascii="Times New Roman"/>
        </w:rPr>
        <w:t>。</w:t>
      </w:r>
    </w:p>
    <w:p w14:paraId="26A9D73E" w14:textId="77777777" w:rsidR="00560E88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114" w:name="_Toc181607747"/>
      <w:bookmarkStart w:id="115" w:name="_Toc171939109"/>
      <w:r w:rsidRPr="00F4736F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D.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3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 xml:space="preserve"> 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典型仪器工作条件</w:t>
      </w:r>
      <w:bookmarkEnd w:id="114"/>
    </w:p>
    <w:p w14:paraId="5CB31B2C" w14:textId="77777777" w:rsidR="00560E88" w:rsidRDefault="00560E88" w:rsidP="00560E88">
      <w:pPr>
        <w:spacing w:line="276" w:lineRule="auto"/>
        <w:ind w:firstLine="420"/>
        <w:jc w:val="center"/>
        <w:rPr>
          <w:rFonts w:ascii="黑体" w:eastAsia="黑体" w:hAnsi="黑体" w:cstheme="majorEastAsia" w:hint="eastAsia"/>
          <w:bCs/>
          <w:szCs w:val="21"/>
        </w:rPr>
      </w:pPr>
      <w:bookmarkStart w:id="116" w:name="_Hlk171955938"/>
      <w:r>
        <w:rPr>
          <w:rFonts w:ascii="黑体" w:eastAsia="黑体" w:hAnsi="黑体" w:cstheme="majorEastAsia" w:hint="eastAsia"/>
          <w:bCs/>
          <w:color w:val="231F20"/>
          <w:szCs w:val="21"/>
        </w:rPr>
        <w:t>表D.1典型仪器工作条件</w:t>
      </w:r>
    </w:p>
    <w:tbl>
      <w:tblPr>
        <w:tblStyle w:val="af5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5"/>
        <w:gridCol w:w="139"/>
        <w:gridCol w:w="5582"/>
      </w:tblGrid>
      <w:tr w:rsidR="00560E88" w:rsidRPr="002A77AD" w14:paraId="0BD9CE7C" w14:textId="77777777" w:rsidTr="006E28F0"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</w:tcPr>
          <w:p w14:paraId="5E2642EB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热脱附装置分析条件</w:t>
            </w:r>
          </w:p>
        </w:tc>
        <w:tc>
          <w:tcPr>
            <w:tcW w:w="586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CE22CB3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</w:p>
        </w:tc>
      </w:tr>
      <w:tr w:rsidR="00560E88" w:rsidRPr="002A77AD" w14:paraId="1A40A79E" w14:textId="77777777" w:rsidTr="006E28F0">
        <w:tc>
          <w:tcPr>
            <w:tcW w:w="2660" w:type="dxa"/>
            <w:tcBorders>
              <w:top w:val="single" w:sz="12" w:space="0" w:color="auto"/>
            </w:tcBorders>
          </w:tcPr>
          <w:p w14:paraId="3DD31D79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吸附管热脱附温度</w:t>
            </w:r>
          </w:p>
        </w:tc>
        <w:tc>
          <w:tcPr>
            <w:tcW w:w="5862" w:type="dxa"/>
            <w:gridSpan w:val="2"/>
            <w:tcBorders>
              <w:top w:val="single" w:sz="12" w:space="0" w:color="auto"/>
            </w:tcBorders>
          </w:tcPr>
          <w:p w14:paraId="671E8E29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250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~280 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</w:p>
        </w:tc>
      </w:tr>
      <w:tr w:rsidR="00560E88" w:rsidRPr="002A77AD" w14:paraId="73B5F65E" w14:textId="77777777" w:rsidTr="006E28F0">
        <w:tc>
          <w:tcPr>
            <w:tcW w:w="2660" w:type="dxa"/>
          </w:tcPr>
          <w:p w14:paraId="3D6B2161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吸附管热脱附时间</w:t>
            </w:r>
          </w:p>
        </w:tc>
        <w:tc>
          <w:tcPr>
            <w:tcW w:w="5862" w:type="dxa"/>
            <w:gridSpan w:val="2"/>
          </w:tcPr>
          <w:p w14:paraId="51EC5CEE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5 min~15 min</w:t>
            </w:r>
          </w:p>
        </w:tc>
      </w:tr>
      <w:tr w:rsidR="00560E88" w:rsidRPr="002A77AD" w14:paraId="73165565" w14:textId="77777777" w:rsidTr="006E28F0">
        <w:tc>
          <w:tcPr>
            <w:tcW w:w="2660" w:type="dxa"/>
          </w:tcPr>
          <w:p w14:paraId="26B9612C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脱附气体流量</w:t>
            </w:r>
          </w:p>
        </w:tc>
        <w:tc>
          <w:tcPr>
            <w:tcW w:w="5862" w:type="dxa"/>
            <w:gridSpan w:val="2"/>
          </w:tcPr>
          <w:p w14:paraId="30D1938D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30 mL/ min~50 mL/ min</w:t>
            </w:r>
          </w:p>
        </w:tc>
      </w:tr>
      <w:tr w:rsidR="00560E88" w:rsidRPr="002A77AD" w14:paraId="780B9383" w14:textId="77777777" w:rsidTr="006E28F0">
        <w:tc>
          <w:tcPr>
            <w:tcW w:w="2660" w:type="dxa"/>
          </w:tcPr>
          <w:p w14:paraId="3AD70757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冷阱捕集温度</w:t>
            </w:r>
          </w:p>
        </w:tc>
        <w:tc>
          <w:tcPr>
            <w:tcW w:w="5862" w:type="dxa"/>
            <w:gridSpan w:val="2"/>
          </w:tcPr>
          <w:p w14:paraId="664173FD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- 30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~-10 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</w:p>
        </w:tc>
      </w:tr>
      <w:tr w:rsidR="00560E88" w:rsidRPr="002A77AD" w14:paraId="10F07906" w14:textId="77777777" w:rsidTr="006E28F0">
        <w:tc>
          <w:tcPr>
            <w:tcW w:w="2660" w:type="dxa"/>
          </w:tcPr>
          <w:p w14:paraId="6F270A4A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冷阱加热速率</w:t>
            </w:r>
          </w:p>
        </w:tc>
        <w:tc>
          <w:tcPr>
            <w:tcW w:w="5862" w:type="dxa"/>
            <w:gridSpan w:val="2"/>
          </w:tcPr>
          <w:p w14:paraId="47C2A2E8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eastAsia="黑体" w:hAnsiTheme="majorBidi" w:cstheme="majorBidi"/>
                <w:color w:val="231F20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40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/s</w:t>
            </w:r>
          </w:p>
        </w:tc>
      </w:tr>
      <w:tr w:rsidR="00560E88" w:rsidRPr="002A77AD" w14:paraId="25D88EB7" w14:textId="77777777" w:rsidTr="006E28F0">
        <w:tc>
          <w:tcPr>
            <w:tcW w:w="2660" w:type="dxa"/>
          </w:tcPr>
          <w:p w14:paraId="745F8D61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冷阱热脱附温度</w:t>
            </w:r>
          </w:p>
        </w:tc>
        <w:tc>
          <w:tcPr>
            <w:tcW w:w="5862" w:type="dxa"/>
            <w:gridSpan w:val="2"/>
          </w:tcPr>
          <w:p w14:paraId="10BFB6E8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280 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~300 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</w:p>
        </w:tc>
      </w:tr>
      <w:tr w:rsidR="00560E88" w:rsidRPr="002A77AD" w14:paraId="19484568" w14:textId="77777777" w:rsidTr="006E28F0">
        <w:tc>
          <w:tcPr>
            <w:tcW w:w="2660" w:type="dxa"/>
          </w:tcPr>
          <w:p w14:paraId="7FE7D14D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冷阱热脱附时间</w:t>
            </w:r>
          </w:p>
        </w:tc>
        <w:tc>
          <w:tcPr>
            <w:tcW w:w="5862" w:type="dxa"/>
            <w:gridSpan w:val="2"/>
          </w:tcPr>
          <w:p w14:paraId="7B557A78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5 min~10 min</w:t>
            </w:r>
          </w:p>
        </w:tc>
      </w:tr>
      <w:tr w:rsidR="00560E88" w:rsidRPr="002A77AD" w14:paraId="7D6573C3" w14:textId="77777777" w:rsidTr="006E28F0">
        <w:tc>
          <w:tcPr>
            <w:tcW w:w="2660" w:type="dxa"/>
          </w:tcPr>
          <w:p w14:paraId="049B6B58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传输线温度</w:t>
            </w:r>
          </w:p>
        </w:tc>
        <w:tc>
          <w:tcPr>
            <w:tcW w:w="5862" w:type="dxa"/>
            <w:gridSpan w:val="2"/>
          </w:tcPr>
          <w:p w14:paraId="5971CA29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220 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~250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</w:p>
        </w:tc>
      </w:tr>
      <w:tr w:rsidR="00560E88" w:rsidRPr="002A77AD" w14:paraId="4D6692C6" w14:textId="77777777" w:rsidTr="006E28F0">
        <w:tc>
          <w:tcPr>
            <w:tcW w:w="2660" w:type="dxa"/>
          </w:tcPr>
          <w:p w14:paraId="3816FD1F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GC-MS 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分析条件</w:t>
            </w:r>
          </w:p>
        </w:tc>
        <w:tc>
          <w:tcPr>
            <w:tcW w:w="5862" w:type="dxa"/>
            <w:gridSpan w:val="2"/>
          </w:tcPr>
          <w:p w14:paraId="64F95CB6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</w:p>
        </w:tc>
      </w:tr>
      <w:tr w:rsidR="00560E88" w:rsidRPr="002A77AD" w14:paraId="7994E1D5" w14:textId="77777777" w:rsidTr="006E28F0">
        <w:tc>
          <w:tcPr>
            <w:tcW w:w="2660" w:type="dxa"/>
          </w:tcPr>
          <w:p w14:paraId="73199BE8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升温程序</w:t>
            </w:r>
          </w:p>
        </w:tc>
        <w:tc>
          <w:tcPr>
            <w:tcW w:w="5862" w:type="dxa"/>
            <w:gridSpan w:val="2"/>
          </w:tcPr>
          <w:p w14:paraId="387EF54A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40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(1 min) →100 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→250 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(10 min)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；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5 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/min 10 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℃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/min</w:t>
            </w:r>
          </w:p>
        </w:tc>
      </w:tr>
      <w:tr w:rsidR="00560E88" w:rsidRPr="002A77AD" w14:paraId="3F3CD0F8" w14:textId="77777777" w:rsidTr="006E28F0">
        <w:tc>
          <w:tcPr>
            <w:tcW w:w="2660" w:type="dxa"/>
          </w:tcPr>
          <w:p w14:paraId="5FA8B34B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色谱质谱接口温度</w:t>
            </w:r>
          </w:p>
        </w:tc>
        <w:tc>
          <w:tcPr>
            <w:tcW w:w="5862" w:type="dxa"/>
            <w:gridSpan w:val="2"/>
          </w:tcPr>
          <w:p w14:paraId="65F33B74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260 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</w:p>
        </w:tc>
      </w:tr>
      <w:tr w:rsidR="00560E88" w:rsidRPr="002A77AD" w14:paraId="30F4814E" w14:textId="77777777" w:rsidTr="006E28F0">
        <w:tc>
          <w:tcPr>
            <w:tcW w:w="2660" w:type="dxa"/>
          </w:tcPr>
          <w:p w14:paraId="1B298F4A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质量扫描范围和方式</w:t>
            </w:r>
          </w:p>
        </w:tc>
        <w:tc>
          <w:tcPr>
            <w:tcW w:w="5862" w:type="dxa"/>
            <w:gridSpan w:val="2"/>
          </w:tcPr>
          <w:p w14:paraId="246AD184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扫描范围为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25 u~350 u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，扫描方式为全扫描</w:t>
            </w:r>
          </w:p>
        </w:tc>
      </w:tr>
      <w:tr w:rsidR="00560E88" w:rsidRPr="002A77AD" w14:paraId="3E2B3911" w14:textId="77777777" w:rsidTr="006E28F0">
        <w:tc>
          <w:tcPr>
            <w:tcW w:w="2802" w:type="dxa"/>
            <w:gridSpan w:val="2"/>
          </w:tcPr>
          <w:p w14:paraId="2F116AB3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离子源</w:t>
            </w: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(EI)</w:t>
            </w:r>
            <w:r w:rsidRPr="002A77AD">
              <w:rPr>
                <w:rFonts w:asciiTheme="majorBidi" w:cstheme="majorBidi"/>
                <w:color w:val="000000" w:themeColor="text1"/>
                <w:sz w:val="18"/>
                <w:szCs w:val="18"/>
              </w:rPr>
              <w:t>温度</w:t>
            </w:r>
          </w:p>
        </w:tc>
        <w:tc>
          <w:tcPr>
            <w:tcW w:w="5720" w:type="dxa"/>
          </w:tcPr>
          <w:p w14:paraId="4A3714F1" w14:textId="77777777" w:rsidR="00560E88" w:rsidRPr="002A77AD" w:rsidRDefault="00560E88" w:rsidP="006E28F0">
            <w:pPr>
              <w:pStyle w:val="afa"/>
              <w:ind w:firstLineChars="0" w:firstLine="0"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2A77AD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250</w:t>
            </w:r>
            <w:r w:rsidRPr="002A77AD">
              <w:rPr>
                <w:rFonts w:ascii="Times New Roman" w:cstheme="majorBidi"/>
                <w:color w:val="000000" w:themeColor="text1"/>
                <w:sz w:val="18"/>
                <w:szCs w:val="18"/>
              </w:rPr>
              <w:t>℃</w:t>
            </w:r>
          </w:p>
        </w:tc>
      </w:tr>
    </w:tbl>
    <w:p w14:paraId="1B392103" w14:textId="77777777" w:rsidR="00560E88" w:rsidRPr="005520F2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117" w:name="_Toc181607748"/>
      <w:bookmarkEnd w:id="116"/>
      <w:r w:rsidRPr="00232B04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lastRenderedPageBreak/>
        <w:t>D.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4</w:t>
      </w:r>
      <w:r w:rsidRPr="005520F2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样品制备</w:t>
      </w:r>
      <w:bookmarkEnd w:id="115"/>
      <w:bookmarkEnd w:id="117"/>
    </w:p>
    <w:p w14:paraId="79B42FC7" w14:textId="77777777" w:rsidR="00560E88" w:rsidRDefault="00560E88" w:rsidP="00560E88">
      <w:pPr>
        <w:pStyle w:val="afa"/>
        <w:ind w:firstLine="420"/>
        <w:rPr>
          <w:rFonts w:ascii="Times New Roman"/>
        </w:rPr>
      </w:pPr>
      <w:r>
        <w:rPr>
          <w:rFonts w:hint="eastAsia"/>
        </w:rPr>
        <w:t>将样品裁切成</w:t>
      </w:r>
      <w:r>
        <w:rPr>
          <w:rFonts w:ascii="Times New Roman"/>
        </w:rPr>
        <w:t>10m</w:t>
      </w:r>
      <w:r>
        <w:rPr>
          <w:rFonts w:ascii="Times New Roman" w:hint="eastAsia"/>
        </w:rPr>
        <w:t>m</w:t>
      </w:r>
      <w:r>
        <w:rPr>
          <w:rFonts w:ascii="Times New Roman" w:hint="eastAsia"/>
        </w:rPr>
        <w:t>的方块，质量不少于</w:t>
      </w:r>
      <w:r>
        <w:rPr>
          <w:rFonts w:ascii="Times New Roman"/>
        </w:rPr>
        <w:t>100g</w:t>
      </w:r>
      <w:r>
        <w:rPr>
          <w:rFonts w:ascii="Times New Roman" w:hint="eastAsia"/>
        </w:rPr>
        <w:t>，立即用不释放物质的密封袋封号，如铝箔、四氟材质。</w:t>
      </w:r>
    </w:p>
    <w:p w14:paraId="1099CE45" w14:textId="77777777" w:rsidR="00560E88" w:rsidRPr="005520F2" w:rsidRDefault="00560E88" w:rsidP="00560E88">
      <w:pPr>
        <w:pStyle w:val="2"/>
        <w:tabs>
          <w:tab w:val="left" w:pos="359"/>
        </w:tabs>
        <w:spacing w:beforeLines="50" w:before="156" w:afterLines="50" w:after="156" w:line="240" w:lineRule="auto"/>
        <w:ind w:firstLineChars="0" w:firstLine="0"/>
        <w:jc w:val="left"/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</w:pPr>
      <w:bookmarkStart w:id="118" w:name="_Toc171939110"/>
      <w:bookmarkStart w:id="119" w:name="_Toc181607749"/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D.5</w:t>
      </w:r>
      <w:r>
        <w:rPr>
          <w:rFonts w:ascii="黑体" w:eastAsia="黑体" w:hAnsi="黑体" w:cstheme="majorEastAsia"/>
          <w:b w:val="0"/>
          <w:bCs w:val="0"/>
          <w:color w:val="231F20"/>
          <w:sz w:val="21"/>
          <w:szCs w:val="21"/>
        </w:rPr>
        <w:t xml:space="preserve"> </w:t>
      </w:r>
      <w:r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TVOC</w:t>
      </w:r>
      <w:r w:rsidRPr="005520F2">
        <w:rPr>
          <w:rFonts w:ascii="黑体" w:eastAsia="黑体" w:hAnsi="黑体" w:cstheme="majorEastAsia" w:hint="eastAsia"/>
          <w:b w:val="0"/>
          <w:bCs w:val="0"/>
          <w:color w:val="231F20"/>
          <w:sz w:val="21"/>
          <w:szCs w:val="21"/>
        </w:rPr>
        <w:t>的测定</w:t>
      </w:r>
      <w:bookmarkEnd w:id="118"/>
      <w:bookmarkEnd w:id="119"/>
    </w:p>
    <w:p w14:paraId="778AF2F9" w14:textId="77777777" w:rsidR="00560E88" w:rsidRPr="00232B04" w:rsidRDefault="00560E88" w:rsidP="00560E88">
      <w:pPr>
        <w:spacing w:line="276" w:lineRule="auto"/>
        <w:ind w:firstLineChars="0" w:firstLine="0"/>
        <w:rPr>
          <w:rFonts w:ascii="Times New Roman" w:hAnsi="Times New Roman" w:cs="Times New Roman"/>
          <w:b/>
          <w:bCs/>
          <w:szCs w:val="21"/>
        </w:rPr>
      </w:pPr>
      <w:r w:rsidRPr="00232B04">
        <w:rPr>
          <w:rFonts w:ascii="黑体" w:eastAsia="黑体" w:hAnsi="黑体" w:cstheme="majorEastAsia" w:hint="eastAsia"/>
          <w:b/>
          <w:bCs/>
          <w:color w:val="231F20"/>
          <w:szCs w:val="21"/>
        </w:rPr>
        <w:t>D.5</w:t>
      </w:r>
      <w:r w:rsidRPr="00232B04">
        <w:rPr>
          <w:rFonts w:ascii="Times New Roman" w:hAnsi="Times New Roman" w:cs="Times New Roman"/>
          <w:b/>
          <w:bCs/>
          <w:szCs w:val="21"/>
        </w:rPr>
        <w:t>.1</w:t>
      </w:r>
      <w:r w:rsidRPr="00232B04">
        <w:rPr>
          <w:rFonts w:ascii="Times New Roman" w:hAnsi="Times New Roman" w:cs="Times New Roman" w:hint="eastAsia"/>
          <w:b/>
          <w:bCs/>
          <w:szCs w:val="21"/>
        </w:rPr>
        <w:t>释放</w:t>
      </w:r>
    </w:p>
    <w:p w14:paraId="2898265B" w14:textId="77777777" w:rsidR="00560E88" w:rsidRPr="00232B04" w:rsidRDefault="00560E88" w:rsidP="00560E88">
      <w:pPr>
        <w:pStyle w:val="afc"/>
        <w:rPr>
          <w:rFonts w:ascii="Times New Roman"/>
        </w:rPr>
      </w:pPr>
      <w:r w:rsidRPr="00232B04">
        <w:rPr>
          <w:rFonts w:ascii="Times New Roman" w:hint="eastAsia"/>
        </w:rPr>
        <w:t>称取</w:t>
      </w:r>
      <w:r w:rsidRPr="00232B04">
        <w:rPr>
          <w:rFonts w:ascii="Times New Roman" w:hint="eastAsia"/>
        </w:rPr>
        <w:t>1</w:t>
      </w:r>
      <w:r w:rsidRPr="00232B04">
        <w:rPr>
          <w:rFonts w:ascii="Times New Roman"/>
        </w:rPr>
        <w:t>0.0</w:t>
      </w:r>
      <w:r w:rsidRPr="00232B04">
        <w:rPr>
          <w:rFonts w:ascii="Times New Roman" w:hint="eastAsia"/>
        </w:rPr>
        <w:t>g</w:t>
      </w:r>
      <w:r w:rsidRPr="00232B04">
        <w:rPr>
          <w:rFonts w:ascii="Times New Roman" w:hint="eastAsia"/>
        </w:rPr>
        <w:t>样品，质量为</w:t>
      </w:r>
      <w:r w:rsidRPr="00232B04">
        <w:rPr>
          <w:rFonts w:ascii="Times New Roman" w:hint="eastAsia"/>
        </w:rPr>
        <w:t>m</w:t>
      </w:r>
      <w:r w:rsidRPr="00232B04">
        <w:rPr>
          <w:rFonts w:ascii="Times New Roman" w:hint="eastAsia"/>
        </w:rPr>
        <w:t>，精确至</w:t>
      </w:r>
      <w:r w:rsidRPr="00232B04">
        <w:rPr>
          <w:rFonts w:ascii="Times New Roman" w:hint="eastAsia"/>
        </w:rPr>
        <w:t>0</w:t>
      </w:r>
      <w:r w:rsidRPr="00232B04">
        <w:rPr>
          <w:rFonts w:ascii="Times New Roman"/>
        </w:rPr>
        <w:t>.1</w:t>
      </w:r>
      <w:r w:rsidRPr="00232B04">
        <w:rPr>
          <w:rFonts w:ascii="Times New Roman" w:hint="eastAsia"/>
        </w:rPr>
        <w:t>mg</w:t>
      </w:r>
      <w:r w:rsidRPr="00232B04">
        <w:rPr>
          <w:rFonts w:ascii="Times New Roman" w:hint="eastAsia"/>
        </w:rPr>
        <w:t>放入陶瓷坩埚。关闭管式炉炉门，将温度升至</w:t>
      </w:r>
      <w:r w:rsidRPr="00232B04">
        <w:rPr>
          <w:rFonts w:ascii="Times New Roman"/>
        </w:rPr>
        <w:t>300</w:t>
      </w:r>
      <w:r w:rsidRPr="00232B04">
        <w:rPr>
          <w:rFonts w:ascii="Times New Roman" w:hint="eastAsia"/>
        </w:rPr>
        <w:t>℃，打开氮气供气系统，流量为</w:t>
      </w:r>
      <w:r w:rsidRPr="00232B04">
        <w:rPr>
          <w:rFonts w:ascii="Times New Roman" w:hint="eastAsia"/>
        </w:rPr>
        <w:t>60L/h</w:t>
      </w:r>
      <w:r w:rsidRPr="00232B04">
        <w:rPr>
          <w:rFonts w:ascii="Times New Roman" w:hint="eastAsia"/>
        </w:rPr>
        <w:t>，排出空气后，快速打开炉门放入样品，连接采样装置，加热样品</w:t>
      </w:r>
      <w:r w:rsidRPr="00232B04">
        <w:rPr>
          <w:rFonts w:ascii="Times New Roman" w:hint="eastAsia"/>
        </w:rPr>
        <w:t>20min</w:t>
      </w:r>
      <w:r w:rsidRPr="00232B04">
        <w:rPr>
          <w:rFonts w:ascii="Times New Roman" w:hint="eastAsia"/>
        </w:rPr>
        <w:t>。</w:t>
      </w:r>
    </w:p>
    <w:p w14:paraId="70043A1C" w14:textId="77777777" w:rsidR="00560E88" w:rsidRPr="00232B04" w:rsidRDefault="00560E88" w:rsidP="00560E88">
      <w:pPr>
        <w:pStyle w:val="a9"/>
        <w:numPr>
          <w:ilvl w:val="0"/>
          <w:numId w:val="0"/>
        </w:numPr>
        <w:spacing w:before="156" w:after="156"/>
        <w:jc w:val="both"/>
        <w:rPr>
          <w:rFonts w:ascii="Times New Roman" w:eastAsia="宋体"/>
          <w:b/>
          <w:bCs/>
          <w:kern w:val="2"/>
          <w:szCs w:val="21"/>
        </w:rPr>
      </w:pPr>
      <w:bookmarkStart w:id="120" w:name="_Toc162356223"/>
      <w:bookmarkStart w:id="121" w:name="_Toc171939111"/>
      <w:bookmarkStart w:id="122" w:name="_Toc181607750"/>
      <w:r w:rsidRPr="00232B04">
        <w:rPr>
          <w:rFonts w:hAnsi="黑体" w:cstheme="majorEastAsia" w:hint="eastAsia"/>
          <w:b/>
          <w:bCs/>
          <w:color w:val="231F20"/>
          <w:szCs w:val="21"/>
        </w:rPr>
        <w:t>D.5</w:t>
      </w:r>
      <w:r w:rsidRPr="00232B04">
        <w:rPr>
          <w:rFonts w:ascii="Times New Roman" w:eastAsia="宋体"/>
          <w:b/>
          <w:bCs/>
          <w:kern w:val="2"/>
          <w:szCs w:val="21"/>
        </w:rPr>
        <w:t>.2</w:t>
      </w:r>
      <w:r>
        <w:rPr>
          <w:rFonts w:ascii="Times New Roman" w:eastAsia="宋体" w:hint="eastAsia"/>
          <w:b/>
          <w:bCs/>
          <w:kern w:val="2"/>
          <w:szCs w:val="21"/>
        </w:rPr>
        <w:t>样品</w:t>
      </w:r>
      <w:r w:rsidRPr="00232B04">
        <w:rPr>
          <w:rFonts w:ascii="Times New Roman" w:eastAsia="宋体" w:hint="eastAsia"/>
          <w:b/>
          <w:bCs/>
          <w:kern w:val="2"/>
          <w:szCs w:val="21"/>
        </w:rPr>
        <w:t>气体采集</w:t>
      </w:r>
      <w:bookmarkEnd w:id="120"/>
      <w:bookmarkEnd w:id="121"/>
      <w:bookmarkEnd w:id="122"/>
    </w:p>
    <w:p w14:paraId="6D364831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组装好采样管，将老化好的</w:t>
      </w:r>
      <w:r>
        <w:rPr>
          <w:rFonts w:ascii="Times New Roman" w:hint="eastAsia"/>
          <w:color w:val="000000" w:themeColor="text1"/>
        </w:rPr>
        <w:t>Tenax</w:t>
      </w:r>
      <w:r>
        <w:rPr>
          <w:rFonts w:ascii="Times New Roman"/>
          <w:color w:val="000000" w:themeColor="text1"/>
        </w:rPr>
        <w:t xml:space="preserve"> TA</w:t>
      </w:r>
      <w:r>
        <w:rPr>
          <w:rFonts w:ascii="Times New Roman" w:hint="eastAsia"/>
          <w:color w:val="000000" w:themeColor="text1"/>
        </w:rPr>
        <w:t>吸附管连接到采样口，记录连接试时间、采气温度、大气压力、以</w:t>
      </w:r>
      <w:r>
        <w:rPr>
          <w:rFonts w:ascii="Times New Roman"/>
          <w:color w:val="000000" w:themeColor="text1"/>
        </w:rPr>
        <w:t>200mL/min</w:t>
      </w:r>
      <w:r>
        <w:rPr>
          <w:rFonts w:ascii="Times New Roman" w:hint="eastAsia"/>
          <w:color w:val="000000" w:themeColor="text1"/>
        </w:rPr>
        <w:t>抽取</w:t>
      </w:r>
      <w:r>
        <w:rPr>
          <w:rFonts w:ascii="Times New Roman"/>
          <w:color w:val="000000" w:themeColor="text1"/>
        </w:rPr>
        <w:t>30</w:t>
      </w:r>
      <w:r>
        <w:rPr>
          <w:rFonts w:ascii="Times New Roman" w:hint="eastAsia"/>
          <w:color w:val="000000" w:themeColor="text1"/>
        </w:rPr>
        <w:t>min</w:t>
      </w:r>
      <w:r>
        <w:rPr>
          <w:rFonts w:ascii="Times New Roman" w:hint="eastAsia"/>
          <w:color w:val="000000" w:themeColor="text1"/>
        </w:rPr>
        <w:t>气体。采样结束后，取下吸附管，使用密封帽将吸附管口封闭，并用铝箔将管包严。</w:t>
      </w:r>
    </w:p>
    <w:p w14:paraId="567C821A" w14:textId="77777777" w:rsidR="00560E88" w:rsidRPr="00232B04" w:rsidRDefault="00560E88" w:rsidP="00560E88">
      <w:pPr>
        <w:pStyle w:val="a9"/>
        <w:numPr>
          <w:ilvl w:val="0"/>
          <w:numId w:val="0"/>
        </w:numPr>
        <w:spacing w:before="156" w:after="156"/>
        <w:jc w:val="both"/>
        <w:rPr>
          <w:rFonts w:ascii="Times New Roman" w:eastAsia="宋体"/>
          <w:b/>
          <w:bCs/>
          <w:kern w:val="2"/>
          <w:szCs w:val="21"/>
        </w:rPr>
      </w:pPr>
      <w:bookmarkStart w:id="123" w:name="_Toc162356224"/>
      <w:bookmarkStart w:id="124" w:name="_Toc171939112"/>
      <w:bookmarkStart w:id="125" w:name="_Toc181607751"/>
      <w:r w:rsidRPr="00232B04">
        <w:rPr>
          <w:rFonts w:ascii="Times New Roman"/>
          <w:b/>
          <w:bCs/>
          <w:color w:val="231F20"/>
          <w:szCs w:val="21"/>
        </w:rPr>
        <w:t>D.5</w:t>
      </w:r>
      <w:r w:rsidRPr="00232B04">
        <w:rPr>
          <w:rFonts w:ascii="Times New Roman" w:eastAsia="宋体"/>
          <w:b/>
          <w:bCs/>
          <w:kern w:val="2"/>
          <w:szCs w:val="21"/>
        </w:rPr>
        <w:t>.3</w:t>
      </w:r>
      <w:r w:rsidRPr="00232B04">
        <w:rPr>
          <w:rFonts w:ascii="Times New Roman" w:eastAsia="宋体"/>
          <w:b/>
          <w:bCs/>
          <w:kern w:val="2"/>
          <w:szCs w:val="21"/>
        </w:rPr>
        <w:t>标准样品吸附管</w:t>
      </w:r>
      <w:bookmarkEnd w:id="123"/>
      <w:bookmarkEnd w:id="124"/>
      <w:r w:rsidRPr="00232B04">
        <w:rPr>
          <w:rFonts w:ascii="Times New Roman" w:eastAsia="宋体"/>
          <w:b/>
          <w:bCs/>
          <w:kern w:val="2"/>
          <w:szCs w:val="21"/>
        </w:rPr>
        <w:t>的测试</w:t>
      </w:r>
      <w:bookmarkEnd w:id="125"/>
    </w:p>
    <w:p w14:paraId="0197F47E" w14:textId="77777777" w:rsidR="00560E88" w:rsidRPr="00232B04" w:rsidRDefault="00560E88" w:rsidP="00560E88">
      <w:pPr>
        <w:pStyle w:val="afd"/>
        <w:numPr>
          <w:ilvl w:val="0"/>
          <w:numId w:val="0"/>
        </w:numPr>
        <w:jc w:val="both"/>
        <w:rPr>
          <w:rFonts w:ascii="Times New Roman"/>
        </w:rPr>
      </w:pPr>
      <w:r w:rsidRPr="00232B04">
        <w:rPr>
          <w:rFonts w:ascii="Times New Roman" w:eastAsia="黑体"/>
          <w:color w:val="231F20"/>
          <w:szCs w:val="21"/>
        </w:rPr>
        <w:t>D.5.</w:t>
      </w:r>
      <w:r w:rsidRPr="00232B04">
        <w:rPr>
          <w:rFonts w:ascii="Times New Roman"/>
          <w:kern w:val="2"/>
          <w:szCs w:val="21"/>
        </w:rPr>
        <w:t>3.1</w:t>
      </w:r>
      <w:r w:rsidRPr="00232B04">
        <w:rPr>
          <w:rFonts w:ascii="Times New Roman"/>
        </w:rPr>
        <w:t>标准溶液储备液：移取少量甲醇于</w:t>
      </w:r>
      <w:r w:rsidRPr="00232B04">
        <w:rPr>
          <w:rFonts w:ascii="Times New Roman"/>
        </w:rPr>
        <w:t>100 mL</w:t>
      </w:r>
      <w:r w:rsidRPr="00232B04">
        <w:rPr>
          <w:rFonts w:ascii="Times New Roman"/>
        </w:rPr>
        <w:t>棕色容量瓶中，减量法分别称取</w:t>
      </w:r>
      <w:r w:rsidRPr="00232B04">
        <w:rPr>
          <w:rFonts w:ascii="Times New Roman"/>
        </w:rPr>
        <w:t>0.2 g(</w:t>
      </w:r>
      <w:r w:rsidRPr="00232B04">
        <w:rPr>
          <w:rFonts w:ascii="Times New Roman"/>
        </w:rPr>
        <w:t>精确至</w:t>
      </w:r>
      <w:r w:rsidRPr="00232B04">
        <w:rPr>
          <w:rFonts w:ascii="Times New Roman"/>
        </w:rPr>
        <w:t>0.2 mg)</w:t>
      </w:r>
      <w:r w:rsidRPr="00232B04">
        <w:rPr>
          <w:rFonts w:ascii="Times New Roman"/>
        </w:rPr>
        <w:t>标准样品</w:t>
      </w:r>
      <w:r w:rsidRPr="00232B04">
        <w:rPr>
          <w:rFonts w:ascii="Times New Roman"/>
        </w:rPr>
        <w:t>(3.2)</w:t>
      </w:r>
      <w:r w:rsidRPr="00232B04">
        <w:rPr>
          <w:rFonts w:ascii="Times New Roman"/>
        </w:rPr>
        <w:t>于容量瓶中，用甲醇稀释至刻度。</w:t>
      </w:r>
    </w:p>
    <w:p w14:paraId="3D8B3F78" w14:textId="77777777" w:rsidR="00560E88" w:rsidRPr="00232B04" w:rsidRDefault="00560E88" w:rsidP="00560E88">
      <w:pPr>
        <w:pStyle w:val="afd"/>
        <w:numPr>
          <w:ilvl w:val="0"/>
          <w:numId w:val="0"/>
        </w:numPr>
        <w:jc w:val="both"/>
        <w:rPr>
          <w:rFonts w:ascii="Times New Roman"/>
        </w:rPr>
      </w:pPr>
      <w:r w:rsidRPr="00232B04">
        <w:rPr>
          <w:rFonts w:ascii="Times New Roman" w:eastAsia="黑体"/>
          <w:color w:val="231F20"/>
          <w:szCs w:val="21"/>
        </w:rPr>
        <w:t>D.5</w:t>
      </w:r>
      <w:r w:rsidRPr="00232B04">
        <w:rPr>
          <w:rFonts w:ascii="Times New Roman"/>
          <w:kern w:val="2"/>
          <w:szCs w:val="21"/>
        </w:rPr>
        <w:t>.3.2</w:t>
      </w:r>
      <w:r w:rsidRPr="00232B04">
        <w:rPr>
          <w:rFonts w:ascii="Times New Roman"/>
        </w:rPr>
        <w:t>标准工作溶液：移取适量上述标准溶液储备液</w:t>
      </w:r>
      <w:r w:rsidRPr="00232B04">
        <w:rPr>
          <w:rFonts w:ascii="Times New Roman"/>
        </w:rPr>
        <w:t>(5.2.2.1)</w:t>
      </w:r>
      <w:r w:rsidRPr="00232B04">
        <w:rPr>
          <w:rFonts w:ascii="Times New Roman"/>
        </w:rPr>
        <w:t>于</w:t>
      </w:r>
      <w:r w:rsidRPr="00232B04">
        <w:rPr>
          <w:rFonts w:ascii="Times New Roman"/>
        </w:rPr>
        <w:t>100 mL</w:t>
      </w:r>
      <w:r w:rsidRPr="00232B04">
        <w:rPr>
          <w:rFonts w:ascii="Times New Roman"/>
        </w:rPr>
        <w:t>棕色容量瓶中，以甲醇稀释至刻度，使标准工作溶液的浓度分别为</w:t>
      </w:r>
      <w:r w:rsidRPr="00232B04">
        <w:rPr>
          <w:rFonts w:ascii="Times New Roman"/>
        </w:rPr>
        <w:t>10μg/mL</w:t>
      </w:r>
      <w:r w:rsidRPr="00232B04">
        <w:rPr>
          <w:rFonts w:ascii="Times New Roman"/>
        </w:rPr>
        <w:t>、</w:t>
      </w:r>
      <w:r w:rsidRPr="00232B04">
        <w:rPr>
          <w:rFonts w:ascii="Times New Roman"/>
        </w:rPr>
        <w:t>50μg/mL</w:t>
      </w:r>
      <w:r w:rsidRPr="00232B04">
        <w:rPr>
          <w:rFonts w:ascii="Times New Roman"/>
        </w:rPr>
        <w:t>、</w:t>
      </w:r>
      <w:r w:rsidRPr="00232B04">
        <w:rPr>
          <w:rFonts w:ascii="Times New Roman"/>
        </w:rPr>
        <w:t>100 μg/mL</w:t>
      </w:r>
      <w:r w:rsidRPr="00232B04">
        <w:rPr>
          <w:rFonts w:ascii="Times New Roman"/>
        </w:rPr>
        <w:t>、</w:t>
      </w:r>
      <w:r w:rsidRPr="00232B04">
        <w:rPr>
          <w:rFonts w:ascii="Times New Roman"/>
        </w:rPr>
        <w:t>200μg/mL</w:t>
      </w:r>
      <w:r w:rsidRPr="00232B04">
        <w:rPr>
          <w:rFonts w:ascii="Times New Roman"/>
        </w:rPr>
        <w:t>、</w:t>
      </w:r>
      <w:r w:rsidRPr="00232B04">
        <w:rPr>
          <w:rFonts w:ascii="Times New Roman"/>
        </w:rPr>
        <w:t>500μg/mL</w:t>
      </w:r>
      <w:r w:rsidRPr="00232B04">
        <w:rPr>
          <w:rFonts w:ascii="Times New Roman"/>
        </w:rPr>
        <w:t>和</w:t>
      </w:r>
      <w:r w:rsidRPr="00232B04">
        <w:rPr>
          <w:rFonts w:ascii="Times New Roman"/>
        </w:rPr>
        <w:t>1000μg/mL</w:t>
      </w:r>
      <w:r w:rsidRPr="00232B04">
        <w:rPr>
          <w:rFonts w:ascii="Times New Roman"/>
        </w:rPr>
        <w:t>。分装于</w:t>
      </w:r>
      <w:r w:rsidRPr="00232B04">
        <w:rPr>
          <w:rFonts w:ascii="Times New Roman"/>
        </w:rPr>
        <w:t>2 mL</w:t>
      </w:r>
      <w:r w:rsidRPr="00232B04">
        <w:rPr>
          <w:rFonts w:ascii="Times New Roman"/>
        </w:rPr>
        <w:t>具塞样品瓶待用。</w:t>
      </w:r>
    </w:p>
    <w:p w14:paraId="220EB331" w14:textId="77777777" w:rsidR="00560E88" w:rsidRPr="00232B04" w:rsidRDefault="00560E88" w:rsidP="00560E88">
      <w:pPr>
        <w:pStyle w:val="afd"/>
        <w:numPr>
          <w:ilvl w:val="0"/>
          <w:numId w:val="0"/>
        </w:numPr>
        <w:jc w:val="both"/>
        <w:rPr>
          <w:rFonts w:ascii="Times New Roman"/>
        </w:rPr>
      </w:pPr>
      <w:r w:rsidRPr="00232B04">
        <w:rPr>
          <w:rFonts w:ascii="Times New Roman" w:eastAsia="黑体"/>
          <w:color w:val="231F20"/>
          <w:szCs w:val="21"/>
        </w:rPr>
        <w:t>D.5</w:t>
      </w:r>
      <w:r w:rsidRPr="00232B04">
        <w:rPr>
          <w:rFonts w:ascii="Times New Roman"/>
          <w:kern w:val="2"/>
          <w:szCs w:val="21"/>
        </w:rPr>
        <w:t>.3.3</w:t>
      </w:r>
      <w:r w:rsidRPr="00232B04">
        <w:rPr>
          <w:rFonts w:ascii="Times New Roman"/>
        </w:rPr>
        <w:t>调节热脱附装置氮气流量为</w:t>
      </w:r>
      <w:r w:rsidRPr="00232B04">
        <w:rPr>
          <w:rFonts w:ascii="Times New Roman"/>
        </w:rPr>
        <w:t>50mL/min~100mL/min</w:t>
      </w:r>
      <w:r w:rsidRPr="00232B04">
        <w:rPr>
          <w:rFonts w:ascii="Times New Roman"/>
        </w:rPr>
        <w:t>，将净化好的吸附管采样端用连接软管与热老化装置出气端相连。</w:t>
      </w:r>
    </w:p>
    <w:p w14:paraId="28FD2084" w14:textId="77777777" w:rsidR="00560E88" w:rsidRPr="00232B04" w:rsidRDefault="00560E88" w:rsidP="00560E88">
      <w:pPr>
        <w:pStyle w:val="afd"/>
        <w:numPr>
          <w:ilvl w:val="0"/>
          <w:numId w:val="0"/>
        </w:numPr>
        <w:jc w:val="both"/>
        <w:rPr>
          <w:rFonts w:ascii="Times New Roman"/>
        </w:rPr>
      </w:pPr>
      <w:r w:rsidRPr="00232B04">
        <w:rPr>
          <w:rFonts w:ascii="Times New Roman" w:eastAsia="黑体"/>
          <w:color w:val="231F20"/>
          <w:szCs w:val="21"/>
        </w:rPr>
        <w:t>D.5</w:t>
      </w:r>
      <w:r w:rsidRPr="00232B04">
        <w:rPr>
          <w:rFonts w:ascii="Times New Roman"/>
          <w:kern w:val="2"/>
          <w:szCs w:val="21"/>
        </w:rPr>
        <w:t>.3.4</w:t>
      </w:r>
      <w:r w:rsidRPr="00232B04">
        <w:rPr>
          <w:rFonts w:ascii="Times New Roman"/>
        </w:rPr>
        <w:t>用</w:t>
      </w:r>
      <w:r w:rsidRPr="00232B04">
        <w:rPr>
          <w:rFonts w:ascii="Times New Roman"/>
        </w:rPr>
        <w:t>1μL</w:t>
      </w:r>
      <w:r w:rsidRPr="00232B04">
        <w:rPr>
          <w:rFonts w:ascii="Times New Roman"/>
        </w:rPr>
        <w:t>微量进样针分别吸取</w:t>
      </w:r>
      <w:r w:rsidRPr="00232B04">
        <w:rPr>
          <w:rFonts w:ascii="Times New Roman"/>
        </w:rPr>
        <w:t>1μL</w:t>
      </w:r>
      <w:r w:rsidRPr="00232B04">
        <w:rPr>
          <w:rFonts w:ascii="Times New Roman"/>
        </w:rPr>
        <w:t>的标准工作溶液</w:t>
      </w:r>
      <w:r w:rsidRPr="00232B04">
        <w:rPr>
          <w:rFonts w:ascii="Times New Roman"/>
        </w:rPr>
        <w:t>(6.2.2.2)</w:t>
      </w:r>
      <w:r w:rsidRPr="00232B04">
        <w:rPr>
          <w:rFonts w:ascii="Times New Roman"/>
        </w:rPr>
        <w:t>，由连接管微孔处缓慢注入吸附管吸附剂表面，载气吹扫</w:t>
      </w:r>
      <w:r w:rsidRPr="00232B04">
        <w:rPr>
          <w:rFonts w:ascii="Times New Roman"/>
        </w:rPr>
        <w:t>5 min~6 min</w:t>
      </w:r>
      <w:r w:rsidRPr="00232B04">
        <w:rPr>
          <w:rFonts w:ascii="Times New Roman"/>
        </w:rPr>
        <w:t>后，立即戴上管套，置于铝制金属盒中保存。</w:t>
      </w:r>
    </w:p>
    <w:p w14:paraId="11D526E5" w14:textId="77777777" w:rsidR="00560E88" w:rsidRPr="00B4747A" w:rsidRDefault="00560E88" w:rsidP="00560E88">
      <w:pPr>
        <w:pStyle w:val="afa"/>
        <w:ind w:firstLineChars="0" w:firstLine="0"/>
        <w:rPr>
          <w:rFonts w:ascii="Times New Roman"/>
          <w:color w:val="000000" w:themeColor="text1"/>
        </w:rPr>
      </w:pPr>
      <w:r w:rsidRPr="00232B04">
        <w:rPr>
          <w:rFonts w:ascii="Times New Roman" w:eastAsia="黑体"/>
          <w:color w:val="231F20"/>
          <w:szCs w:val="21"/>
        </w:rPr>
        <w:t>D.5</w:t>
      </w:r>
      <w:r w:rsidRPr="00232B04">
        <w:rPr>
          <w:rFonts w:ascii="Times New Roman"/>
          <w:kern w:val="2"/>
          <w:szCs w:val="21"/>
        </w:rPr>
        <w:t>.3.5</w:t>
      </w:r>
      <w:r w:rsidRPr="00232B04">
        <w:rPr>
          <w:rFonts w:ascii="Times New Roman"/>
          <w:color w:val="000000" w:themeColor="text1"/>
        </w:rPr>
        <w:t xml:space="preserve"> </w:t>
      </w:r>
      <w:bookmarkStart w:id="126" w:name="_Hlk171964114"/>
      <w:r>
        <w:rPr>
          <w:rFonts w:ascii="Times New Roman" w:hint="eastAsia"/>
          <w:color w:val="000000" w:themeColor="text1"/>
        </w:rPr>
        <w:t>按照表</w:t>
      </w:r>
      <w:r>
        <w:rPr>
          <w:rFonts w:ascii="Times New Roman" w:hint="eastAsia"/>
          <w:color w:val="000000" w:themeColor="text1"/>
        </w:rPr>
        <w:t>D.1</w:t>
      </w:r>
      <w:r w:rsidRPr="00B4747A">
        <w:rPr>
          <w:rFonts w:ascii="Times New Roman"/>
          <w:color w:val="000000" w:themeColor="text1"/>
        </w:rPr>
        <w:t>设置热脱附装置和色谱工作参数</w:t>
      </w:r>
      <w:r w:rsidRPr="00B4747A">
        <w:rPr>
          <w:rFonts w:ascii="Times New Roman" w:hint="eastAsia"/>
          <w:color w:val="000000" w:themeColor="text1"/>
        </w:rPr>
        <w:t>，</w:t>
      </w:r>
      <w:r w:rsidRPr="00B4747A">
        <w:rPr>
          <w:rFonts w:ascii="Times New Roman"/>
          <w:color w:val="000000" w:themeColor="text1"/>
        </w:rPr>
        <w:t>确认系统无干扰后</w:t>
      </w:r>
      <w:r w:rsidRPr="00B4747A">
        <w:rPr>
          <w:rFonts w:ascii="Times New Roman" w:hint="eastAsia"/>
          <w:color w:val="000000" w:themeColor="text1"/>
        </w:rPr>
        <w:t>，</w:t>
      </w:r>
      <w:r>
        <w:rPr>
          <w:rFonts w:ascii="Times New Roman" w:hint="eastAsia"/>
          <w:color w:val="000000" w:themeColor="text1"/>
        </w:rPr>
        <w:t>对</w:t>
      </w:r>
      <w:r w:rsidRPr="00B4747A">
        <w:rPr>
          <w:rFonts w:ascii="Times New Roman" w:hint="eastAsia"/>
          <w:color w:val="000000" w:themeColor="text1"/>
        </w:rPr>
        <w:t>标准吸附管进行测试，以峰面积为纵坐标，待测物质量为横坐绘制标准曲线。</w:t>
      </w:r>
    </w:p>
    <w:p w14:paraId="3941E8D9" w14:textId="77777777" w:rsidR="00560E88" w:rsidRPr="00CD173B" w:rsidRDefault="00560E88" w:rsidP="00560E88">
      <w:pPr>
        <w:pStyle w:val="a9"/>
        <w:numPr>
          <w:ilvl w:val="0"/>
          <w:numId w:val="0"/>
        </w:numPr>
        <w:spacing w:before="156" w:after="156"/>
        <w:jc w:val="both"/>
        <w:rPr>
          <w:rFonts w:ascii="Times New Roman" w:eastAsia="宋体"/>
          <w:b/>
          <w:bCs/>
          <w:kern w:val="2"/>
          <w:szCs w:val="21"/>
        </w:rPr>
      </w:pPr>
      <w:bookmarkStart w:id="127" w:name="_Toc171939114"/>
      <w:bookmarkStart w:id="128" w:name="_Toc181607752"/>
      <w:bookmarkEnd w:id="126"/>
      <w:r w:rsidRPr="00CD173B">
        <w:rPr>
          <w:rFonts w:ascii="Times New Roman" w:eastAsia="宋体" w:hint="eastAsia"/>
          <w:b/>
          <w:bCs/>
          <w:kern w:val="2"/>
          <w:szCs w:val="21"/>
        </w:rPr>
        <w:t xml:space="preserve">D.5.4 </w:t>
      </w:r>
      <w:r w:rsidRPr="00CD173B">
        <w:rPr>
          <w:rFonts w:ascii="Times New Roman" w:eastAsia="宋体" w:hint="eastAsia"/>
          <w:b/>
          <w:bCs/>
          <w:kern w:val="2"/>
          <w:szCs w:val="21"/>
        </w:rPr>
        <w:t>样品吸附管的测试</w:t>
      </w:r>
      <w:bookmarkEnd w:id="127"/>
      <w:bookmarkEnd w:id="128"/>
    </w:p>
    <w:p w14:paraId="308E9584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按照表</w:t>
      </w:r>
      <w:r>
        <w:rPr>
          <w:rFonts w:ascii="Times New Roman" w:hint="eastAsia"/>
          <w:color w:val="000000" w:themeColor="text1"/>
        </w:rPr>
        <w:t>D.1</w:t>
      </w:r>
      <w:r w:rsidRPr="00B4747A">
        <w:rPr>
          <w:rFonts w:ascii="Times New Roman"/>
          <w:color w:val="000000" w:themeColor="text1"/>
        </w:rPr>
        <w:t>设置热脱附装置和色谱工作参数</w:t>
      </w:r>
      <w:r w:rsidRPr="00B4747A">
        <w:rPr>
          <w:rFonts w:ascii="Times New Roman" w:hint="eastAsia"/>
          <w:color w:val="000000" w:themeColor="text1"/>
        </w:rPr>
        <w:t>，</w:t>
      </w:r>
      <w:r w:rsidRPr="00B4747A">
        <w:rPr>
          <w:rFonts w:ascii="Times New Roman"/>
          <w:color w:val="000000" w:themeColor="text1"/>
        </w:rPr>
        <w:t>确认系统无干扰后</w:t>
      </w:r>
      <w:r>
        <w:rPr>
          <w:rFonts w:ascii="Times New Roman" w:hint="eastAsia"/>
          <w:color w:val="000000" w:themeColor="text1"/>
        </w:rPr>
        <w:t>，对样品吸附管进行测试。对</w:t>
      </w:r>
      <w:r w:rsidRPr="00AF4215">
        <w:rPr>
          <w:rFonts w:ascii="Times New Roman" w:hint="eastAsia"/>
          <w:color w:val="000000" w:themeColor="text1"/>
        </w:rPr>
        <w:t>正己烷至正十六烷之间的</w:t>
      </w:r>
      <w:r w:rsidRPr="00AF4215">
        <w:rPr>
          <w:rFonts w:ascii="Times New Roman"/>
          <w:color w:val="000000" w:themeColor="text1"/>
        </w:rPr>
        <w:t>色谱峰逐一识别</w:t>
      </w:r>
      <w:r w:rsidRPr="00AF4215">
        <w:rPr>
          <w:rFonts w:ascii="Times New Roman" w:hint="eastAsia"/>
          <w:color w:val="000000" w:themeColor="text1"/>
        </w:rPr>
        <w:t>，</w:t>
      </w:r>
      <w:r w:rsidRPr="00AF4215">
        <w:rPr>
          <w:rFonts w:ascii="Times New Roman"/>
          <w:color w:val="000000" w:themeColor="text1"/>
        </w:rPr>
        <w:t>根据保留时间定性</w:t>
      </w:r>
      <w:r w:rsidRPr="00AF4215">
        <w:rPr>
          <w:rFonts w:ascii="Times New Roman" w:hint="eastAsia"/>
          <w:color w:val="000000" w:themeColor="text1"/>
        </w:rPr>
        <w:t>，</w:t>
      </w:r>
      <w:r>
        <w:rPr>
          <w:rFonts w:ascii="Times New Roman" w:hint="eastAsia"/>
          <w:color w:val="000000" w:themeColor="text1"/>
        </w:rPr>
        <w:t>以</w:t>
      </w:r>
      <w:r w:rsidRPr="00AF4215">
        <w:rPr>
          <w:rFonts w:ascii="Times New Roman"/>
          <w:color w:val="000000" w:themeColor="text1"/>
        </w:rPr>
        <w:t>峰面积定量。</w:t>
      </w:r>
      <w:bookmarkStart w:id="129" w:name="_Toc162356226"/>
      <w:r>
        <w:rPr>
          <w:rFonts w:ascii="Times New Roman"/>
          <w:color w:val="000000" w:themeColor="text1"/>
        </w:rPr>
        <w:t>苯、甲苯、二甲苯等目标单体外，其他</w:t>
      </w:r>
      <w:r>
        <w:rPr>
          <w:rFonts w:ascii="Times New Roman" w:hint="eastAsia"/>
          <w:color w:val="000000" w:themeColor="text1"/>
        </w:rPr>
        <w:t>挥发性</w:t>
      </w:r>
      <w:r>
        <w:rPr>
          <w:rFonts w:ascii="Times New Roman"/>
          <w:color w:val="000000" w:themeColor="text1"/>
        </w:rPr>
        <w:t>有机化合物单体的解析量按甲苯的线性校准方程计算</w:t>
      </w:r>
    </w:p>
    <w:p w14:paraId="690AA3C5" w14:textId="77777777" w:rsidR="00560E88" w:rsidRPr="00CD173B" w:rsidRDefault="00560E88" w:rsidP="00560E88">
      <w:pPr>
        <w:pStyle w:val="afd"/>
        <w:numPr>
          <w:ilvl w:val="0"/>
          <w:numId w:val="0"/>
        </w:numPr>
        <w:adjustRightInd w:val="0"/>
        <w:snapToGrid w:val="0"/>
        <w:spacing w:beforeLines="50" w:before="156" w:afterLines="50" w:after="156"/>
        <w:jc w:val="both"/>
        <w:rPr>
          <w:rFonts w:ascii="Times New Roman"/>
          <w:b/>
          <w:bCs/>
          <w:kern w:val="2"/>
          <w:szCs w:val="21"/>
        </w:rPr>
      </w:pPr>
      <w:r w:rsidRPr="00CD173B">
        <w:rPr>
          <w:rFonts w:ascii="Times New Roman" w:hint="eastAsia"/>
          <w:b/>
          <w:bCs/>
          <w:kern w:val="2"/>
          <w:szCs w:val="21"/>
        </w:rPr>
        <w:t>D</w:t>
      </w:r>
      <w:r w:rsidRPr="00CD173B">
        <w:rPr>
          <w:rFonts w:ascii="Times New Roman"/>
          <w:b/>
          <w:bCs/>
          <w:kern w:val="2"/>
          <w:szCs w:val="21"/>
        </w:rPr>
        <w:t>.6</w:t>
      </w:r>
      <w:r w:rsidRPr="00CD173B">
        <w:rPr>
          <w:rFonts w:ascii="Times New Roman" w:hint="eastAsia"/>
          <w:b/>
          <w:bCs/>
          <w:kern w:val="2"/>
          <w:szCs w:val="21"/>
        </w:rPr>
        <w:t>结果计算</w:t>
      </w:r>
      <w:bookmarkEnd w:id="129"/>
    </w:p>
    <w:p w14:paraId="5839ACF5" w14:textId="77777777" w:rsidR="00560E88" w:rsidRDefault="00560E88" w:rsidP="00560E88">
      <w:pPr>
        <w:pStyle w:val="afd"/>
        <w:numPr>
          <w:ilvl w:val="0"/>
          <w:numId w:val="0"/>
        </w:numPr>
        <w:jc w:val="both"/>
      </w:pPr>
      <w:r w:rsidRPr="001F5C3B">
        <w:rPr>
          <w:rFonts w:ascii="Times New Roman" w:hint="eastAsia"/>
          <w:kern w:val="2"/>
          <w:szCs w:val="21"/>
        </w:rPr>
        <w:t>D</w:t>
      </w:r>
      <w:r>
        <w:rPr>
          <w:rFonts w:ascii="Times New Roman"/>
          <w:kern w:val="2"/>
          <w:szCs w:val="21"/>
        </w:rPr>
        <w:t>.6.</w:t>
      </w:r>
      <w:r w:rsidRPr="00714DA7">
        <w:rPr>
          <w:rFonts w:ascii="Times New Roman"/>
          <w:kern w:val="2"/>
          <w:szCs w:val="21"/>
        </w:rPr>
        <w:t>1</w:t>
      </w:r>
      <w:r>
        <w:rPr>
          <w:rFonts w:ascii="Times New Roman" w:hint="eastAsia"/>
          <w:kern w:val="2"/>
          <w:szCs w:val="21"/>
        </w:rPr>
        <w:t>挥发性</w:t>
      </w:r>
      <w:r>
        <w:rPr>
          <w:rFonts w:ascii="Times New Roman" w:hint="eastAsia"/>
        </w:rPr>
        <w:t>有机化合物</w:t>
      </w:r>
      <w:r>
        <w:rPr>
          <w:rFonts w:hint="eastAsia"/>
        </w:rPr>
        <w:t>单体解析量的计算</w:t>
      </w:r>
    </w:p>
    <w:p w14:paraId="37AD1E87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</w:rPr>
        <w:t>吸附管中苯、甲苯、二甲苯</w:t>
      </w:r>
      <w:r>
        <w:rPr>
          <w:rFonts w:ascii="Times New Roman" w:hint="eastAsia"/>
          <w:color w:val="000000" w:themeColor="text1"/>
        </w:rPr>
        <w:t>和</w:t>
      </w:r>
      <w:r>
        <w:rPr>
          <w:rFonts w:ascii="Times New Roman"/>
          <w:color w:val="000000" w:themeColor="text1"/>
        </w:rPr>
        <w:t>其他按甲苯线性校准方程</w:t>
      </w:r>
      <w:r>
        <w:rPr>
          <w:rFonts w:ascii="Times New Roman" w:hint="eastAsia"/>
          <w:color w:val="000000" w:themeColor="text1"/>
        </w:rPr>
        <w:t>计算的挥发性</w:t>
      </w:r>
      <w:r>
        <w:rPr>
          <w:rFonts w:ascii="Times New Roman"/>
          <w:color w:val="000000" w:themeColor="text1"/>
        </w:rPr>
        <w:t>有机化合物单体的解析量的解析量按式</w:t>
      </w:r>
      <w:r>
        <w:rPr>
          <w:rFonts w:ascii="Times New Roman"/>
          <w:color w:val="000000" w:themeColor="text1"/>
        </w:rPr>
        <w:t>(1)</w:t>
      </w:r>
      <w:r>
        <w:rPr>
          <w:rFonts w:ascii="Times New Roman"/>
          <w:color w:val="000000" w:themeColor="text1"/>
        </w:rPr>
        <w:t>计算</w:t>
      </w:r>
      <w:r>
        <w:rPr>
          <w:rFonts w:ascii="Times New Roman"/>
          <w:color w:val="000000" w:themeColor="text1"/>
        </w:rPr>
        <w:t>:</w:t>
      </w:r>
    </w:p>
    <w:p w14:paraId="0778EDA0" w14:textId="77777777" w:rsidR="00560E88" w:rsidRDefault="00560E88" w:rsidP="00560E88">
      <w:pPr>
        <w:pStyle w:val="afa"/>
        <w:ind w:firstLine="420"/>
        <w:jc w:val="center"/>
        <w:rPr>
          <w:rFonts w:ascii="Times New Roman"/>
          <w:color w:val="000000" w:themeColor="text1"/>
          <w:lang w:val="de-DE"/>
        </w:rPr>
      </w:pPr>
      <w:r>
        <w:rPr>
          <w:rFonts w:ascii="Times New Roman"/>
          <w:color w:val="000000" w:themeColor="text1"/>
          <w:lang w:val="de-DE"/>
        </w:rPr>
        <w:t>M</w:t>
      </w:r>
      <w:r>
        <w:rPr>
          <w:rFonts w:ascii="Times New Roman" w:hint="eastAsia"/>
          <w:color w:val="000000" w:themeColor="text1"/>
          <w:vertAlign w:val="subscript"/>
          <w:lang w:val="de-DE"/>
        </w:rPr>
        <w:t>i</w:t>
      </w:r>
      <w:r>
        <w:rPr>
          <w:rFonts w:ascii="Times New Roman"/>
          <w:color w:val="000000" w:themeColor="text1"/>
          <w:lang w:val="de-DE"/>
        </w:rPr>
        <w:t>=(A'</w:t>
      </w:r>
      <w:r>
        <w:rPr>
          <w:rFonts w:ascii="Times New Roman" w:hint="eastAsia"/>
          <w:color w:val="000000" w:themeColor="text1"/>
          <w:vertAlign w:val="subscript"/>
          <w:lang w:val="de-DE"/>
        </w:rPr>
        <w:t>i</w:t>
      </w:r>
      <w:r>
        <w:rPr>
          <w:rFonts w:ascii="Times New Roman"/>
          <w:color w:val="000000" w:themeColor="text1"/>
          <w:lang w:val="de-DE"/>
        </w:rPr>
        <w:t>- b</w:t>
      </w:r>
      <w:r>
        <w:rPr>
          <w:rFonts w:ascii="Times New Roman" w:hint="eastAsia"/>
          <w:color w:val="000000" w:themeColor="text1"/>
          <w:vertAlign w:val="subscript"/>
          <w:lang w:val="de-DE"/>
        </w:rPr>
        <w:t>i</w:t>
      </w:r>
      <w:r>
        <w:rPr>
          <w:rFonts w:ascii="Times New Roman"/>
          <w:color w:val="000000" w:themeColor="text1"/>
          <w:lang w:val="de-DE"/>
        </w:rPr>
        <w:t>)/K</w:t>
      </w:r>
      <w:r>
        <w:rPr>
          <w:rFonts w:ascii="Times New Roman" w:hint="eastAsia"/>
          <w:color w:val="000000" w:themeColor="text1"/>
          <w:vertAlign w:val="subscript"/>
          <w:lang w:val="de-DE"/>
        </w:rPr>
        <w:t>i</w:t>
      </w:r>
      <w:r>
        <w:rPr>
          <w:rFonts w:ascii="Times New Roman"/>
          <w:color w:val="000000" w:themeColor="text1"/>
          <w:vertAlign w:val="superscript"/>
          <w:lang w:val="de-DE"/>
        </w:rPr>
        <w:t>..............</w:t>
      </w:r>
      <w:r>
        <w:rPr>
          <w:rFonts w:ascii="Times New Roman" w:hint="eastAsia"/>
          <w:color w:val="000000" w:themeColor="text1"/>
          <w:lang w:val="de-DE"/>
        </w:rPr>
        <w:t>（</w:t>
      </w:r>
      <w:r>
        <w:rPr>
          <w:rFonts w:ascii="Times New Roman"/>
          <w:color w:val="000000" w:themeColor="text1"/>
          <w:lang w:val="de-DE"/>
        </w:rPr>
        <w:t>1</w:t>
      </w:r>
      <w:r>
        <w:rPr>
          <w:rFonts w:ascii="Times New Roman" w:hint="eastAsia"/>
          <w:color w:val="000000" w:themeColor="text1"/>
          <w:lang w:val="de-DE"/>
        </w:rPr>
        <w:t>）</w:t>
      </w:r>
    </w:p>
    <w:p w14:paraId="4540B8AA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</w:rPr>
        <w:t>式中</w:t>
      </w:r>
      <w:r>
        <w:rPr>
          <w:rFonts w:ascii="Times New Roman"/>
          <w:color w:val="000000" w:themeColor="text1"/>
        </w:rPr>
        <w:t>:</w:t>
      </w:r>
    </w:p>
    <w:p w14:paraId="5EF92BAC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  <w:lang w:val="de-DE"/>
        </w:rPr>
        <w:t>M</w:t>
      </w:r>
      <w:r>
        <w:rPr>
          <w:rFonts w:ascii="Times New Roman" w:hint="eastAsia"/>
          <w:color w:val="000000" w:themeColor="text1"/>
          <w:vertAlign w:val="subscript"/>
          <w:lang w:val="de-DE"/>
        </w:rPr>
        <w:t>i</w:t>
      </w:r>
      <w:r>
        <w:rPr>
          <w:rFonts w:ascii="Times New Roman"/>
          <w:color w:val="000000" w:themeColor="text1"/>
        </w:rPr>
        <w:t>.</w:t>
      </w:r>
      <w:r>
        <w:rPr>
          <w:rFonts w:ascii="Times New Roman" w:hint="eastAsia"/>
          <w:color w:val="000000" w:themeColor="text1"/>
        </w:rPr>
        <w:t>--</w:t>
      </w:r>
      <w:r>
        <w:rPr>
          <w:rFonts w:ascii="Times New Roman"/>
          <w:color w:val="000000" w:themeColor="text1"/>
        </w:rPr>
        <w:t>-</w:t>
      </w:r>
      <w:r>
        <w:rPr>
          <w:rFonts w:ascii="Times New Roman"/>
          <w:color w:val="000000" w:themeColor="text1"/>
        </w:rPr>
        <w:t>吸附管中苯、甲苯、二甲苯等目标单体</w:t>
      </w:r>
      <w:r>
        <w:rPr>
          <w:rFonts w:ascii="Times New Roman"/>
          <w:color w:val="000000" w:themeColor="text1"/>
        </w:rPr>
        <w:t>i</w:t>
      </w:r>
      <w:r>
        <w:rPr>
          <w:rFonts w:ascii="Times New Roman"/>
          <w:color w:val="000000" w:themeColor="text1"/>
        </w:rPr>
        <w:t>的解析量，单位为微克</w:t>
      </w:r>
      <w:r>
        <w:rPr>
          <w:rFonts w:ascii="Times New Roman"/>
          <w:color w:val="000000" w:themeColor="text1"/>
        </w:rPr>
        <w:t>(μg);</w:t>
      </w:r>
    </w:p>
    <w:p w14:paraId="180D3E21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  <w:lang w:val="de-DE"/>
        </w:rPr>
        <w:t>A'</w:t>
      </w:r>
      <w:r>
        <w:rPr>
          <w:rFonts w:ascii="Times New Roman" w:hint="eastAsia"/>
          <w:color w:val="000000" w:themeColor="text1"/>
          <w:vertAlign w:val="subscript"/>
          <w:lang w:val="de-DE"/>
        </w:rPr>
        <w:t>i</w:t>
      </w:r>
      <w:r>
        <w:rPr>
          <w:rFonts w:ascii="Times New Roman"/>
          <w:color w:val="000000" w:themeColor="text1"/>
        </w:rPr>
        <w:t xml:space="preserve"> --</w:t>
      </w:r>
      <w:r>
        <w:rPr>
          <w:rFonts w:ascii="Times New Roman" w:hint="eastAsia"/>
          <w:color w:val="000000" w:themeColor="text1"/>
        </w:rPr>
        <w:t>-----</w:t>
      </w:r>
      <w:r>
        <w:rPr>
          <w:rFonts w:ascii="Times New Roman"/>
          <w:color w:val="000000" w:themeColor="text1"/>
        </w:rPr>
        <w:t>吸附管中苯、甲苯、二甲苯等目标单体</w:t>
      </w:r>
      <w:r>
        <w:rPr>
          <w:rFonts w:ascii="Times New Roman"/>
          <w:color w:val="000000" w:themeColor="text1"/>
        </w:rPr>
        <w:t>i</w:t>
      </w:r>
      <w:r>
        <w:rPr>
          <w:rFonts w:ascii="Times New Roman"/>
          <w:color w:val="000000" w:themeColor="text1"/>
        </w:rPr>
        <w:t>的色谱峰面积</w:t>
      </w:r>
      <w:r>
        <w:rPr>
          <w:rFonts w:ascii="Times New Roman"/>
          <w:color w:val="000000" w:themeColor="text1"/>
        </w:rPr>
        <w:t xml:space="preserve">; </w:t>
      </w:r>
    </w:p>
    <w:p w14:paraId="4F1526E5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</w:rPr>
        <w:t>b</w:t>
      </w:r>
      <w:r>
        <w:rPr>
          <w:rFonts w:ascii="Times New Roman" w:hint="eastAsia"/>
          <w:color w:val="000000" w:themeColor="text1"/>
          <w:vertAlign w:val="subscript"/>
        </w:rPr>
        <w:t>i</w:t>
      </w:r>
      <w:r>
        <w:rPr>
          <w:rFonts w:ascii="Times New Roman"/>
          <w:color w:val="000000" w:themeColor="text1"/>
        </w:rPr>
        <w:t xml:space="preserve"> -</w:t>
      </w:r>
      <w:r>
        <w:rPr>
          <w:rFonts w:ascii="Times New Roman" w:hint="eastAsia"/>
          <w:color w:val="000000" w:themeColor="text1"/>
        </w:rPr>
        <w:t>-----</w:t>
      </w:r>
      <w:r>
        <w:rPr>
          <w:rFonts w:ascii="Times New Roman"/>
          <w:color w:val="000000" w:themeColor="text1"/>
        </w:rPr>
        <w:t>苯、甲苯、二甲苯等目标单体</w:t>
      </w:r>
      <w:r>
        <w:rPr>
          <w:rFonts w:ascii="Times New Roman"/>
          <w:color w:val="000000" w:themeColor="text1"/>
        </w:rPr>
        <w:t>i</w:t>
      </w:r>
      <w:r>
        <w:rPr>
          <w:rFonts w:ascii="Times New Roman"/>
          <w:color w:val="000000" w:themeColor="text1"/>
        </w:rPr>
        <w:t>线性校准方程在</w:t>
      </w:r>
      <w:r>
        <w:rPr>
          <w:rFonts w:ascii="Times New Roman"/>
          <w:color w:val="000000" w:themeColor="text1"/>
        </w:rPr>
        <w:t>Y</w:t>
      </w:r>
      <w:r>
        <w:rPr>
          <w:rFonts w:ascii="Times New Roman"/>
          <w:color w:val="000000" w:themeColor="text1"/>
        </w:rPr>
        <w:t>轴上的截距，</w:t>
      </w:r>
    </w:p>
    <w:p w14:paraId="7981EDCA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</w:rPr>
        <w:t>K</w:t>
      </w:r>
      <w:r>
        <w:rPr>
          <w:rFonts w:ascii="Times New Roman" w:hint="eastAsia"/>
          <w:color w:val="000000" w:themeColor="text1"/>
          <w:vertAlign w:val="subscript"/>
        </w:rPr>
        <w:t>i</w:t>
      </w:r>
      <w:r>
        <w:rPr>
          <w:rFonts w:ascii="Times New Roman"/>
          <w:color w:val="000000" w:themeColor="text1"/>
        </w:rPr>
        <w:t xml:space="preserve"> -</w:t>
      </w:r>
      <w:r>
        <w:rPr>
          <w:rFonts w:ascii="Times New Roman" w:hint="eastAsia"/>
          <w:color w:val="000000" w:themeColor="text1"/>
        </w:rPr>
        <w:t>-----</w:t>
      </w:r>
      <w:r>
        <w:rPr>
          <w:rFonts w:ascii="Times New Roman"/>
          <w:color w:val="000000" w:themeColor="text1"/>
        </w:rPr>
        <w:t>苯、甲苯、二甲苯等目标单体</w:t>
      </w:r>
      <w:r>
        <w:rPr>
          <w:rFonts w:ascii="Times New Roman"/>
          <w:color w:val="000000" w:themeColor="text1"/>
        </w:rPr>
        <w:t>i</w:t>
      </w:r>
      <w:r>
        <w:rPr>
          <w:rFonts w:ascii="Times New Roman"/>
          <w:color w:val="000000" w:themeColor="text1"/>
        </w:rPr>
        <w:t>线性校准方程的斜率。</w:t>
      </w:r>
    </w:p>
    <w:p w14:paraId="088C4CFB" w14:textId="77777777" w:rsidR="00560E88" w:rsidRDefault="00560E88" w:rsidP="00560E88">
      <w:pPr>
        <w:pStyle w:val="afd"/>
        <w:numPr>
          <w:ilvl w:val="0"/>
          <w:numId w:val="0"/>
        </w:numPr>
        <w:jc w:val="both"/>
      </w:pPr>
      <w:r w:rsidRPr="001F5C3B">
        <w:rPr>
          <w:rFonts w:ascii="Times New Roman" w:hint="eastAsia"/>
          <w:kern w:val="2"/>
          <w:szCs w:val="21"/>
        </w:rPr>
        <w:lastRenderedPageBreak/>
        <w:t>D</w:t>
      </w:r>
      <w:r>
        <w:rPr>
          <w:rFonts w:ascii="Times New Roman"/>
          <w:kern w:val="2"/>
          <w:szCs w:val="21"/>
        </w:rPr>
        <w:t>.6.2</w:t>
      </w:r>
      <w:r>
        <w:rPr>
          <w:rFonts w:ascii="Times New Roman" w:hint="eastAsia"/>
          <w:color w:val="000000" w:themeColor="text1"/>
        </w:rPr>
        <w:t xml:space="preserve"> T</w:t>
      </w:r>
      <w:r>
        <w:rPr>
          <w:rFonts w:ascii="Times New Roman"/>
          <w:color w:val="000000" w:themeColor="text1"/>
        </w:rPr>
        <w:t>VOC</w:t>
      </w:r>
      <w:r>
        <w:rPr>
          <w:rFonts w:ascii="Times New Roman"/>
          <w:color w:val="000000" w:themeColor="text1"/>
        </w:rPr>
        <w:t>释放量</w:t>
      </w:r>
    </w:p>
    <w:p w14:paraId="0971F08F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T</w:t>
      </w:r>
      <w:r>
        <w:rPr>
          <w:rFonts w:ascii="Times New Roman"/>
          <w:color w:val="000000" w:themeColor="text1"/>
        </w:rPr>
        <w:t>VOC</w:t>
      </w:r>
      <w:r>
        <w:rPr>
          <w:rFonts w:ascii="Times New Roman"/>
          <w:color w:val="000000" w:themeColor="text1"/>
        </w:rPr>
        <w:t>释放量按式（</w:t>
      </w:r>
      <w:r>
        <w:rPr>
          <w:rFonts w:ascii="Times New Roman"/>
          <w:color w:val="000000" w:themeColor="text1"/>
        </w:rPr>
        <w:t>2)</w:t>
      </w:r>
      <w:r>
        <w:rPr>
          <w:rFonts w:ascii="Times New Roman"/>
          <w:color w:val="000000" w:themeColor="text1"/>
        </w:rPr>
        <w:t>计算</w:t>
      </w:r>
      <w:r>
        <w:rPr>
          <w:rFonts w:ascii="Times New Roman"/>
          <w:color w:val="000000" w:themeColor="text1"/>
        </w:rPr>
        <w:t>:</w:t>
      </w:r>
    </w:p>
    <w:p w14:paraId="73265A57" w14:textId="77777777" w:rsidR="00560E88" w:rsidRDefault="00000000" w:rsidP="00560E88">
      <w:pPr>
        <w:pStyle w:val="afa"/>
        <w:ind w:firstLineChars="0" w:firstLine="0"/>
        <w:jc w:val="center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T,t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M</m:t>
                    </m:r>
                  </m:e>
                </m:nary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color w:val="000000" w:themeColor="text1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M</m:t>
                    </m:r>
                  </m:e>
                </m:nary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kb</m:t>
                </m:r>
              </m:sub>
            </m:sSub>
          </m:num>
          <m:den>
            <m:r>
              <w:rPr>
                <w:rFonts w:ascii="Cambria Math" w:hAnsi="Cambria Math" w:hint="eastAsia"/>
                <w:color w:val="000000" w:themeColor="text1"/>
              </w:rPr>
              <m:t>m</m:t>
            </m:r>
          </m:den>
        </m:f>
      </m:oMath>
      <w:r w:rsidR="00560E88">
        <w:rPr>
          <w:rFonts w:ascii="Times New Roman"/>
          <w:color w:val="000000" w:themeColor="text1"/>
        </w:rPr>
        <w:t>.......</w:t>
      </w:r>
      <w:r w:rsidR="00560E88">
        <w:rPr>
          <w:rFonts w:ascii="Times New Roman" w:hint="eastAsia"/>
          <w:color w:val="000000" w:themeColor="text1"/>
        </w:rPr>
        <w:t>(</w:t>
      </w:r>
      <w:r w:rsidR="00560E88">
        <w:rPr>
          <w:rFonts w:ascii="Times New Roman"/>
          <w:color w:val="000000" w:themeColor="text1"/>
        </w:rPr>
        <w:t>2)</w:t>
      </w:r>
    </w:p>
    <w:p w14:paraId="2164A4E2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</w:rPr>
        <w:t>式中</w:t>
      </w:r>
      <w:r>
        <w:rPr>
          <w:rFonts w:ascii="Times New Roman"/>
          <w:color w:val="000000" w:themeColor="text1"/>
        </w:rPr>
        <w:t>:</w:t>
      </w:r>
    </w:p>
    <w:p w14:paraId="2D162D85" w14:textId="77777777" w:rsidR="00560E88" w:rsidRDefault="00000000" w:rsidP="00560E88">
      <w:pPr>
        <w:pStyle w:val="afa"/>
        <w:ind w:firstLine="420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T</m:t>
            </m:r>
          </m:sub>
        </m:sSub>
      </m:oMath>
      <w:r w:rsidR="00560E88">
        <w:rPr>
          <w:rFonts w:ascii="Times New Roman"/>
          <w:color w:val="000000" w:themeColor="text1"/>
        </w:rPr>
        <w:t>-</w:t>
      </w:r>
      <w:r w:rsidR="00560E88">
        <w:rPr>
          <w:rFonts w:ascii="Times New Roman" w:hint="eastAsia"/>
          <w:color w:val="000000" w:themeColor="text1"/>
        </w:rPr>
        <w:t>-----</w:t>
      </w:r>
      <w:r w:rsidR="00560E88">
        <w:rPr>
          <w:rFonts w:ascii="Times New Roman" w:hint="eastAsia"/>
          <w:color w:val="000000" w:themeColor="text1"/>
        </w:rPr>
        <w:t>高温下</w:t>
      </w:r>
      <w:r w:rsidR="00560E88">
        <w:rPr>
          <w:rFonts w:ascii="Times New Roman" w:hint="eastAsia"/>
          <w:color w:val="000000" w:themeColor="text1"/>
        </w:rPr>
        <w:t>T</w:t>
      </w:r>
      <w:r w:rsidR="00560E88">
        <w:rPr>
          <w:rFonts w:ascii="Times New Roman"/>
          <w:color w:val="000000" w:themeColor="text1"/>
        </w:rPr>
        <w:t>VOC</w:t>
      </w:r>
      <w:r w:rsidR="00560E88">
        <w:rPr>
          <w:rFonts w:ascii="Times New Roman"/>
          <w:color w:val="000000" w:themeColor="text1"/>
        </w:rPr>
        <w:t>释放量，单位为微克每</w:t>
      </w:r>
      <w:r w:rsidR="00560E88">
        <w:rPr>
          <w:rFonts w:ascii="Times New Roman" w:hint="eastAsia"/>
          <w:color w:val="000000" w:themeColor="text1"/>
        </w:rPr>
        <w:t>克</w:t>
      </w:r>
      <w:r w:rsidR="00560E88">
        <w:rPr>
          <w:rFonts w:ascii="Times New Roman"/>
          <w:color w:val="000000" w:themeColor="text1"/>
        </w:rPr>
        <w:t>(μg/</w:t>
      </w:r>
      <w:r w:rsidR="00560E88">
        <w:rPr>
          <w:rFonts w:ascii="Times New Roman" w:hint="eastAsia"/>
          <w:color w:val="000000" w:themeColor="text1"/>
        </w:rPr>
        <w:t>g</w:t>
      </w:r>
      <w:r w:rsidR="00560E88">
        <w:rPr>
          <w:rFonts w:ascii="Times New Roman"/>
          <w:color w:val="000000" w:themeColor="text1"/>
        </w:rPr>
        <w:t>);</w:t>
      </w:r>
    </w:p>
    <w:p w14:paraId="46DD22BB" w14:textId="77777777" w:rsidR="00560E88" w:rsidRDefault="00000000" w:rsidP="00560E88">
      <w:pPr>
        <w:pStyle w:val="afa"/>
        <w:ind w:firstLine="420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</w:rPr>
              <m:t>i</m:t>
            </m:r>
          </m:sub>
        </m:sSub>
      </m:oMath>
      <w:r w:rsidR="00560E88">
        <w:rPr>
          <w:rFonts w:ascii="Times New Roman"/>
          <w:color w:val="000000" w:themeColor="text1"/>
        </w:rPr>
        <w:t>-</w:t>
      </w:r>
      <w:r w:rsidR="00560E88">
        <w:rPr>
          <w:rFonts w:ascii="Times New Roman" w:hint="eastAsia"/>
          <w:color w:val="000000" w:themeColor="text1"/>
        </w:rPr>
        <w:t>-----</w:t>
      </w:r>
      <w:r w:rsidR="00560E88">
        <w:rPr>
          <w:rFonts w:ascii="Times New Roman"/>
          <w:color w:val="000000" w:themeColor="text1"/>
        </w:rPr>
        <w:t>样品管中目标单体的解析量，单位为微克</w:t>
      </w:r>
      <w:r w:rsidR="00560E88">
        <w:rPr>
          <w:rFonts w:ascii="Times New Roman"/>
          <w:color w:val="000000" w:themeColor="text1"/>
        </w:rPr>
        <w:t>(μg);</w:t>
      </w:r>
    </w:p>
    <w:p w14:paraId="2C8A2A7D" w14:textId="77777777" w:rsidR="00560E88" w:rsidRDefault="00000000" w:rsidP="00560E88">
      <w:pPr>
        <w:pStyle w:val="afa"/>
        <w:ind w:firstLine="420"/>
        <w:rPr>
          <w:rFonts w:asci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kb</m:t>
            </m:r>
          </m:sub>
        </m:sSub>
      </m:oMath>
      <w:r w:rsidR="00560E88">
        <w:rPr>
          <w:rFonts w:ascii="Times New Roman"/>
          <w:color w:val="000000" w:themeColor="text1"/>
        </w:rPr>
        <w:t>-</w:t>
      </w:r>
      <w:r w:rsidR="00560E88">
        <w:rPr>
          <w:rFonts w:ascii="Times New Roman" w:hint="eastAsia"/>
          <w:color w:val="000000" w:themeColor="text1"/>
        </w:rPr>
        <w:t>-----</w:t>
      </w:r>
      <w:r w:rsidR="00560E88">
        <w:rPr>
          <w:rFonts w:ascii="Times New Roman"/>
          <w:color w:val="000000" w:themeColor="text1"/>
        </w:rPr>
        <w:t>空白浓度吸附管中目标</w:t>
      </w:r>
      <w:r w:rsidR="00560E88">
        <w:rPr>
          <w:rFonts w:ascii="Times New Roman" w:hint="eastAsia"/>
          <w:color w:val="000000" w:themeColor="text1"/>
        </w:rPr>
        <w:t>单体</w:t>
      </w:r>
      <w:r w:rsidR="00560E88">
        <w:rPr>
          <w:rFonts w:ascii="Times New Roman"/>
          <w:color w:val="000000" w:themeColor="text1"/>
        </w:rPr>
        <w:t>的解析量，单位为微克</w:t>
      </w:r>
      <w:r w:rsidR="00560E88">
        <w:rPr>
          <w:rFonts w:ascii="Times New Roman"/>
          <w:color w:val="000000" w:themeColor="text1"/>
        </w:rPr>
        <w:t>(μg);</w:t>
      </w:r>
    </w:p>
    <w:p w14:paraId="4B8CCCFC" w14:textId="77777777" w:rsidR="00560E88" w:rsidRDefault="00560E88" w:rsidP="00560E88">
      <w:pPr>
        <w:pStyle w:val="afa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m</w:t>
      </w:r>
      <w:r>
        <w:rPr>
          <w:rFonts w:ascii="Times New Roman"/>
          <w:color w:val="000000" w:themeColor="text1"/>
        </w:rPr>
        <w:t>-</w:t>
      </w:r>
      <w:r>
        <w:rPr>
          <w:rFonts w:ascii="Times New Roman" w:hint="eastAsia"/>
          <w:color w:val="000000" w:themeColor="text1"/>
        </w:rPr>
        <w:t>-----</w:t>
      </w:r>
      <w:r>
        <w:rPr>
          <w:rFonts w:ascii="Times New Roman"/>
          <w:color w:val="000000" w:themeColor="text1"/>
        </w:rPr>
        <w:t>样品</w:t>
      </w:r>
      <w:r>
        <w:rPr>
          <w:rFonts w:ascii="Times New Roman" w:hint="eastAsia"/>
          <w:color w:val="000000" w:themeColor="text1"/>
        </w:rPr>
        <w:t>质量，单位为克</w:t>
      </w:r>
      <w:r>
        <w:rPr>
          <w:rFonts w:ascii="Times New Roman"/>
          <w:color w:val="000000" w:themeColor="text1"/>
        </w:rPr>
        <w:t>(</w:t>
      </w:r>
      <w:r>
        <w:rPr>
          <w:rFonts w:ascii="Times New Roman" w:hint="eastAsia"/>
          <w:color w:val="000000" w:themeColor="text1"/>
        </w:rPr>
        <w:t>g</w:t>
      </w:r>
      <w:r>
        <w:rPr>
          <w:rFonts w:ascii="Times New Roman"/>
          <w:color w:val="000000" w:themeColor="text1"/>
        </w:rPr>
        <w:t>)</w:t>
      </w:r>
    </w:p>
    <w:p w14:paraId="448708AE" w14:textId="7F99391C" w:rsidR="00FF7636" w:rsidRPr="00560E88" w:rsidRDefault="00FF7636" w:rsidP="00560E88">
      <w:pPr>
        <w:spacing w:line="360" w:lineRule="auto"/>
        <w:ind w:firstLine="420"/>
        <w:jc w:val="center"/>
        <w:rPr>
          <w:rFonts w:ascii="Times New Roman" w:hAnsi="Times New Roman" w:cs="Times New Roman"/>
          <w:color w:val="000000" w:themeColor="text1"/>
          <w:kern w:val="0"/>
          <w:szCs w:val="20"/>
        </w:rPr>
      </w:pPr>
    </w:p>
    <w:sectPr w:rsidR="00FF7636" w:rsidRPr="00560E88">
      <w:footerReference w:type="even" r:id="rId32"/>
      <w:headerReference w:type="first" r:id="rId33"/>
      <w:footerReference w:type="first" r:id="rId34"/>
      <w:pgSz w:w="11906" w:h="16838"/>
      <w:pgMar w:top="1440" w:right="1800" w:bottom="1440" w:left="1800" w:header="850" w:footer="624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15ACC" w14:textId="77777777" w:rsidR="00AE607C" w:rsidRDefault="00AE607C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0B411C07" w14:textId="77777777" w:rsidR="00AE607C" w:rsidRDefault="00AE607C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744925"/>
    </w:sdtPr>
    <w:sdtEndPr>
      <w:rPr>
        <w:rFonts w:ascii="宋体" w:hAnsi="宋体"/>
      </w:rPr>
    </w:sdtEndPr>
    <w:sdtContent>
      <w:p w14:paraId="50DB54DF" w14:textId="77777777" w:rsidR="003D62B0" w:rsidRDefault="003D62B0">
        <w:pPr>
          <w:pStyle w:val="af1"/>
          <w:ind w:firstLine="360"/>
          <w:jc w:val="right"/>
          <w:rPr>
            <w:rFonts w:ascii="宋体" w:hAnsi="宋体" w:hint="eastAsia"/>
          </w:rPr>
        </w:pP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   \* MERGEFORMAT </w:instrText>
        </w:r>
        <w:r>
          <w:rPr>
            <w:rFonts w:ascii="宋体" w:hAnsi="宋体"/>
          </w:rPr>
          <w:fldChar w:fldCharType="separate"/>
        </w:r>
        <w:r>
          <w:rPr>
            <w:rFonts w:ascii="宋体" w:hAnsi="宋体"/>
            <w:lang w:val="zh-CN"/>
          </w:rPr>
          <w:t>2</w:t>
        </w:r>
        <w:r>
          <w:rPr>
            <w:rFonts w:ascii="宋体" w:hAnsi="宋体"/>
          </w:rPr>
          <w:fldChar w:fldCharType="end"/>
        </w:r>
      </w:p>
    </w:sdtContent>
  </w:sdt>
  <w:p w14:paraId="0953DFDB" w14:textId="77777777" w:rsidR="003D62B0" w:rsidRDefault="003D62B0">
    <w:pPr>
      <w:pStyle w:val="af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744922"/>
    </w:sdtPr>
    <w:sdtContent>
      <w:p w14:paraId="5EFD2E78" w14:textId="77777777" w:rsidR="003D62B0" w:rsidRDefault="003D62B0">
        <w:pPr>
          <w:pStyle w:val="af1"/>
          <w:ind w:firstLine="360"/>
          <w:jc w:val="right"/>
          <w:rPr>
            <w:rFonts w:hint="eastAsia"/>
          </w:rPr>
        </w:pP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   \* MERGEFORMAT </w:instrText>
        </w:r>
        <w:r>
          <w:rPr>
            <w:rFonts w:ascii="宋体" w:hAnsi="宋体"/>
          </w:rPr>
          <w:fldChar w:fldCharType="separate"/>
        </w:r>
        <w:r w:rsidR="007707FC" w:rsidRPr="007707FC">
          <w:rPr>
            <w:rFonts w:ascii="宋体" w:hAnsi="宋体"/>
            <w:noProof/>
            <w:lang w:val="zh-CN"/>
          </w:rPr>
          <w:t>5</w:t>
        </w:r>
        <w:r>
          <w:rPr>
            <w:rFonts w:ascii="宋体" w:hAnsi="宋体"/>
          </w:rPr>
          <w:fldChar w:fldCharType="end"/>
        </w:r>
      </w:p>
    </w:sdtContent>
  </w:sdt>
  <w:p w14:paraId="31ECA61C" w14:textId="77777777" w:rsidR="003D62B0" w:rsidRDefault="003D62B0">
    <w:pPr>
      <w:pStyle w:val="af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436428"/>
      <w:docPartObj>
        <w:docPartGallery w:val="AutoText"/>
      </w:docPartObj>
    </w:sdtPr>
    <w:sdtContent>
      <w:p w14:paraId="53974CAE" w14:textId="77777777" w:rsidR="003D62B0" w:rsidRDefault="00000000">
        <w:pPr>
          <w:pStyle w:val="af1"/>
          <w:ind w:firstLine="360"/>
          <w:jc w:val="right"/>
          <w:rPr>
            <w:rFonts w:hint="eastAsia"/>
          </w:rPr>
        </w:pPr>
      </w:p>
    </w:sdtContent>
  </w:sdt>
  <w:p w14:paraId="6E659975" w14:textId="77777777" w:rsidR="003D62B0" w:rsidRDefault="003D62B0">
    <w:pPr>
      <w:pStyle w:val="af1"/>
      <w:ind w:firstLine="360"/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436429"/>
      <w:docPartObj>
        <w:docPartGallery w:val="AutoText"/>
      </w:docPartObj>
    </w:sdtPr>
    <w:sdtContent>
      <w:p w14:paraId="51AB5736" w14:textId="77777777" w:rsidR="003D62B0" w:rsidRDefault="003D62B0">
        <w:pPr>
          <w:pStyle w:val="af1"/>
          <w:ind w:firstLine="360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0</w:t>
        </w:r>
        <w:r>
          <w:rPr>
            <w:lang w:val="zh-CN"/>
          </w:rPr>
          <w:fldChar w:fldCharType="end"/>
        </w:r>
      </w:p>
    </w:sdtContent>
  </w:sdt>
  <w:p w14:paraId="353D8D22" w14:textId="77777777" w:rsidR="003D62B0" w:rsidRDefault="003D62B0">
    <w:pPr>
      <w:pStyle w:val="af1"/>
      <w:ind w:firstLine="360"/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436436"/>
    </w:sdtPr>
    <w:sdtEndPr>
      <w:rPr>
        <w:rFonts w:ascii="宋体" w:hAnsi="宋体"/>
      </w:rPr>
    </w:sdtEndPr>
    <w:sdtContent>
      <w:p w14:paraId="089EEEC2" w14:textId="77777777" w:rsidR="003D62B0" w:rsidRDefault="003D62B0">
        <w:pPr>
          <w:pStyle w:val="af1"/>
          <w:ind w:firstLine="360"/>
          <w:rPr>
            <w:rFonts w:ascii="宋体" w:hAnsi="宋体" w:hint="eastAsia"/>
          </w:rPr>
        </w:pP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   \* MERGEFORMAT </w:instrText>
        </w:r>
        <w:r>
          <w:rPr>
            <w:rFonts w:ascii="宋体" w:hAnsi="宋体"/>
          </w:rPr>
          <w:fldChar w:fldCharType="separate"/>
        </w:r>
        <w:r w:rsidR="007707FC" w:rsidRPr="007707FC">
          <w:rPr>
            <w:rFonts w:ascii="宋体" w:hAnsi="宋体"/>
            <w:noProof/>
            <w:lang w:val="zh-CN"/>
          </w:rPr>
          <w:t>4</w:t>
        </w:r>
        <w:r>
          <w:rPr>
            <w:rFonts w:ascii="宋体" w:hAnsi="宋体"/>
          </w:rPr>
          <w:fldChar w:fldCharType="end"/>
        </w:r>
      </w:p>
    </w:sdtContent>
  </w:sdt>
  <w:p w14:paraId="543A33B6" w14:textId="77777777" w:rsidR="003D62B0" w:rsidRDefault="003D62B0">
    <w:pPr>
      <w:pStyle w:val="af1"/>
      <w:ind w:firstLine="360"/>
      <w:rPr>
        <w:rFonts w:hint="eastAsia"/>
      </w:rPr>
    </w:pPr>
  </w:p>
  <w:p w14:paraId="36ADB781" w14:textId="77777777" w:rsidR="00BB7F92" w:rsidRDefault="00BB7F92">
    <w:pPr>
      <w:ind w:firstLine="420"/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436432"/>
      <w:docPartObj>
        <w:docPartGallery w:val="AutoText"/>
      </w:docPartObj>
    </w:sdtPr>
    <w:sdtContent>
      <w:p w14:paraId="5161E250" w14:textId="77777777" w:rsidR="003D62B0" w:rsidRDefault="003D62B0">
        <w:pPr>
          <w:pStyle w:val="af1"/>
          <w:ind w:firstLine="360"/>
          <w:jc w:val="right"/>
          <w:rPr>
            <w:rFonts w:hint="eastAsia"/>
          </w:rPr>
        </w:pP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   \* MERGEFORMAT </w:instrText>
        </w:r>
        <w:r>
          <w:rPr>
            <w:rFonts w:ascii="宋体" w:hAnsi="宋体"/>
          </w:rPr>
          <w:fldChar w:fldCharType="separate"/>
        </w:r>
        <w:r w:rsidR="00436F79" w:rsidRPr="00436F79">
          <w:rPr>
            <w:rFonts w:ascii="宋体" w:hAnsi="宋体"/>
            <w:noProof/>
            <w:lang w:val="zh-CN"/>
          </w:rPr>
          <w:t>1</w:t>
        </w:r>
        <w:r>
          <w:rPr>
            <w:rFonts w:ascii="宋体" w:hAnsi="宋体"/>
          </w:rPr>
          <w:fldChar w:fldCharType="end"/>
        </w:r>
      </w:p>
    </w:sdtContent>
  </w:sdt>
  <w:p w14:paraId="3333E630" w14:textId="77777777" w:rsidR="003D62B0" w:rsidRDefault="003D62B0">
    <w:pPr>
      <w:pStyle w:val="af1"/>
      <w:ind w:firstLine="360"/>
      <w:rPr>
        <w:rFonts w:hint="eastAsia"/>
      </w:rPr>
    </w:pPr>
  </w:p>
  <w:p w14:paraId="17E5B2D9" w14:textId="77777777" w:rsidR="00BB7F92" w:rsidRDefault="00BB7F92">
    <w:pPr>
      <w:ind w:firstLine="42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EDF10" w14:textId="77777777" w:rsidR="00AE607C" w:rsidRDefault="00AE607C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1036AC02" w14:textId="77777777" w:rsidR="00AE607C" w:rsidRDefault="00AE607C">
      <w:pPr>
        <w:ind w:firstLine="42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4A71" w14:textId="77777777" w:rsidR="003D62B0" w:rsidRDefault="003D62B0">
    <w:pPr>
      <w:pStyle w:val="af3"/>
      <w:pBdr>
        <w:bottom w:val="none" w:sz="0" w:space="0" w:color="auto"/>
      </w:pBdr>
      <w:ind w:firstLine="420"/>
      <w:jc w:val="left"/>
      <w:rPr>
        <w:rFonts w:hint="eastAsia"/>
      </w:rPr>
    </w:pPr>
    <w:r>
      <w:rPr>
        <w:rFonts w:ascii="黑体" w:eastAsia="黑体" w:hAnsi="黑体"/>
        <w:sz w:val="21"/>
        <w:szCs w:val="21"/>
      </w:rPr>
      <w:t>CBMF</w:t>
    </w:r>
    <w:r>
      <w:rPr>
        <w:rFonts w:ascii="黑体" w:eastAsia="黑体" w:hAnsi="黑体" w:hint="eastAsia"/>
        <w:sz w:val="21"/>
        <w:szCs w:val="21"/>
      </w:rPr>
      <w:t xml:space="preserve"> XXXXX-20X</w:t>
    </w:r>
    <w:r w:rsidR="00DA79A1">
      <w:rPr>
        <w:rFonts w:ascii="黑体" w:eastAsia="黑体" w:hAnsi="黑体" w:hint="eastAsia"/>
        <w:sz w:val="21"/>
        <w:szCs w:val="21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2E6E7" w14:textId="77777777" w:rsidR="003D62B0" w:rsidRPr="001A0E84" w:rsidRDefault="001A0E84" w:rsidP="001A0E84">
    <w:pPr>
      <w:pStyle w:val="af3"/>
      <w:pBdr>
        <w:bottom w:val="none" w:sz="0" w:space="0" w:color="auto"/>
      </w:pBdr>
      <w:ind w:left="5250" w:right="84" w:firstLine="420"/>
      <w:jc w:val="right"/>
      <w:rPr>
        <w:rFonts w:ascii="黑体" w:eastAsia="黑体" w:hAnsi="黑体" w:hint="eastAsia"/>
        <w:sz w:val="21"/>
        <w:szCs w:val="21"/>
      </w:rPr>
    </w:pPr>
    <w:r>
      <w:rPr>
        <w:rFonts w:ascii="黑体" w:eastAsia="黑体" w:hAnsi="黑体"/>
        <w:sz w:val="21"/>
        <w:szCs w:val="21"/>
      </w:rPr>
      <w:t>CBMF</w:t>
    </w:r>
    <w:r>
      <w:rPr>
        <w:rFonts w:ascii="黑体" w:eastAsia="黑体" w:hAnsi="黑体" w:hint="eastAsia"/>
        <w:sz w:val="21"/>
        <w:szCs w:val="21"/>
      </w:rPr>
      <w:t xml:space="preserve"> XXXXX-20XX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3B1A" w14:textId="77777777" w:rsidR="003D62B0" w:rsidRDefault="003D62B0">
    <w:pPr>
      <w:pStyle w:val="af3"/>
      <w:pBdr>
        <w:bottom w:val="none" w:sz="0" w:space="0" w:color="auto"/>
      </w:pBdr>
      <w:ind w:right="840" w:firstLine="420"/>
      <w:jc w:val="right"/>
      <w:rPr>
        <w:rFonts w:ascii="黑体" w:eastAsia="黑体" w:hAnsi="黑体" w:hint="eastAsia"/>
        <w:sz w:val="21"/>
        <w:szCs w:val="2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B437B" w14:textId="77777777" w:rsidR="003D62B0" w:rsidRDefault="003D62B0">
    <w:pPr>
      <w:pStyle w:val="af3"/>
      <w:pBdr>
        <w:bottom w:val="none" w:sz="0" w:space="0" w:color="auto"/>
      </w:pBdr>
      <w:ind w:right="84" w:firstLine="420"/>
      <w:jc w:val="right"/>
      <w:rPr>
        <w:rFonts w:ascii="黑体" w:eastAsia="黑体" w:hAnsi="黑体" w:hint="eastAsia"/>
        <w:sz w:val="21"/>
        <w:szCs w:val="21"/>
      </w:rPr>
    </w:pPr>
    <w:r>
      <w:rPr>
        <w:rFonts w:ascii="黑体" w:eastAsia="黑体" w:hAnsi="黑体"/>
        <w:sz w:val="21"/>
        <w:szCs w:val="21"/>
      </w:rPr>
      <w:t>CBMF</w:t>
    </w:r>
    <w:r>
      <w:rPr>
        <w:rFonts w:ascii="黑体" w:eastAsia="黑体" w:hAnsi="黑体" w:hint="eastAsia"/>
        <w:sz w:val="21"/>
        <w:szCs w:val="21"/>
      </w:rPr>
      <w:t xml:space="preserve"> XXXXX-20</w:t>
    </w:r>
    <w:r w:rsidR="001A0E84">
      <w:rPr>
        <w:rFonts w:ascii="黑体" w:eastAsia="黑体" w:hAnsi="黑体" w:hint="eastAsia"/>
        <w:sz w:val="21"/>
        <w:szCs w:val="21"/>
      </w:rPr>
      <w:t>X</w:t>
    </w:r>
    <w:r>
      <w:rPr>
        <w:rFonts w:ascii="黑体" w:eastAsia="黑体" w:hAnsi="黑体" w:hint="eastAsia"/>
        <w:sz w:val="21"/>
        <w:szCs w:val="21"/>
      </w:rPr>
      <w:t>X</w:t>
    </w:r>
  </w:p>
  <w:p w14:paraId="61EBDD85" w14:textId="77777777" w:rsidR="00BB7F92" w:rsidRDefault="00BB7F92">
    <w:pPr>
      <w:ind w:firstLine="42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14209"/>
    <w:multiLevelType w:val="multilevel"/>
    <w:tmpl w:val="E6A4D7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A8F7113"/>
    <w:multiLevelType w:val="multilevel"/>
    <w:tmpl w:val="2816194E"/>
    <w:lvl w:ilvl="0">
      <w:start w:val="1"/>
      <w:numFmt w:val="upperLetter"/>
      <w:pStyle w:val="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2"/>
      <w:numFmt w:val="decimal"/>
      <w:pStyle w:val="a0"/>
      <w:suff w:val="nothing"/>
      <w:lvlText w:val="图%1.%2　"/>
      <w:lvlJc w:val="left"/>
      <w:pPr>
        <w:ind w:left="397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2" w15:restartNumberingAfterBreak="0">
    <w:nsid w:val="3213300F"/>
    <w:multiLevelType w:val="multilevel"/>
    <w:tmpl w:val="15920742"/>
    <w:lvl w:ilvl="0">
      <w:start w:val="1"/>
      <w:numFmt w:val="none"/>
      <w:lvlText w:val="A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A.1.%2"/>
      <w:lvlJc w:val="left"/>
      <w:pPr>
        <w:ind w:left="360" w:hanging="360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2BB7793"/>
    <w:multiLevelType w:val="multilevel"/>
    <w:tmpl w:val="549A1680"/>
    <w:lvl w:ilvl="0">
      <w:start w:val="1"/>
      <w:numFmt w:val="none"/>
      <w:lvlText w:val="A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A.2.%2"/>
      <w:lvlJc w:val="left"/>
      <w:pPr>
        <w:ind w:left="360" w:hanging="360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0484D89"/>
    <w:multiLevelType w:val="multilevel"/>
    <w:tmpl w:val="549A1680"/>
    <w:lvl w:ilvl="0">
      <w:start w:val="1"/>
      <w:numFmt w:val="none"/>
      <w:lvlText w:val="A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A.2.%2"/>
      <w:lvlJc w:val="left"/>
      <w:pPr>
        <w:ind w:left="360" w:hanging="360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4D7380D"/>
    <w:multiLevelType w:val="multilevel"/>
    <w:tmpl w:val="44D7380D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50731AA"/>
    <w:multiLevelType w:val="multilevel"/>
    <w:tmpl w:val="B74EAE78"/>
    <w:styleLink w:val="A11"/>
    <w:lvl w:ilvl="0">
      <w:start w:val="1"/>
      <w:numFmt w:val="none"/>
      <w:lvlText w:val="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A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5BA91F6D"/>
    <w:multiLevelType w:val="multilevel"/>
    <w:tmpl w:val="24E4AEAC"/>
    <w:lvl w:ilvl="0">
      <w:start w:val="1"/>
      <w:numFmt w:val="none"/>
      <w:lvlText w:val="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A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A%1.5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657D3FBC"/>
    <w:multiLevelType w:val="multilevel"/>
    <w:tmpl w:val="95FA0F16"/>
    <w:lvl w:ilvl="0">
      <w:start w:val="1"/>
      <w:numFmt w:val="upperLetter"/>
      <w:pStyle w:val="a1"/>
      <w:suff w:val="nothing"/>
      <w:lvlText w:val="附　录　%1"/>
      <w:lvlJc w:val="left"/>
      <w:pPr>
        <w:ind w:left="4678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682C1A7C"/>
    <w:multiLevelType w:val="multilevel"/>
    <w:tmpl w:val="B74EAE78"/>
    <w:numStyleLink w:val="A11"/>
  </w:abstractNum>
  <w:abstractNum w:abstractNumId="10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8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567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284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70DC6FA4"/>
    <w:multiLevelType w:val="multilevel"/>
    <w:tmpl w:val="78A2574C"/>
    <w:lvl w:ilvl="0">
      <w:start w:val="1"/>
      <w:numFmt w:val="decimal"/>
      <w:isLgl/>
      <w:suff w:val="space"/>
      <w:lvlText w:val="%1"/>
      <w:lvlJc w:val="left"/>
      <w:pPr>
        <w:ind w:left="1134" w:hanging="1134"/>
      </w:pPr>
      <w:rPr>
        <w:rFonts w:eastAsia="黑体" w:hint="eastAsia"/>
      </w:rPr>
    </w:lvl>
    <w:lvl w:ilvl="1">
      <w:start w:val="1"/>
      <w:numFmt w:val="decimal"/>
      <w:isLgl/>
      <w:suff w:val="space"/>
      <w:lvlText w:val="%1.%2"/>
      <w:lvlJc w:val="left"/>
      <w:pPr>
        <w:ind w:left="1134" w:hanging="1134"/>
      </w:pPr>
      <w:rPr>
        <w:rFonts w:ascii="黑体" w:eastAsia="黑体" w:hAnsi="黑体"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1134" w:hanging="1134"/>
      </w:pPr>
      <w:rPr>
        <w:rFonts w:ascii="黑体" w:eastAsia="黑体" w:hAnsi="黑体" w:hint="default"/>
        <w:sz w:val="21"/>
        <w:szCs w:val="21"/>
      </w:rPr>
    </w:lvl>
    <w:lvl w:ilvl="3">
      <w:start w:val="1"/>
      <w:numFmt w:val="decimal"/>
      <w:isLgl/>
      <w:lvlText w:val="%1.%2.%3.%4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7"/>
        </w:tabs>
        <w:ind w:left="1134" w:hanging="1134"/>
      </w:pPr>
      <w:rPr>
        <w:rFonts w:hint="default"/>
      </w:rPr>
    </w:lvl>
  </w:abstractNum>
  <w:num w:numId="1" w16cid:durableId="1124694600">
    <w:abstractNumId w:val="11"/>
  </w:num>
  <w:num w:numId="2" w16cid:durableId="46610700">
    <w:abstractNumId w:val="5"/>
  </w:num>
  <w:num w:numId="3" w16cid:durableId="1584342329">
    <w:abstractNumId w:val="4"/>
  </w:num>
  <w:num w:numId="4" w16cid:durableId="1741444795">
    <w:abstractNumId w:val="2"/>
  </w:num>
  <w:num w:numId="5" w16cid:durableId="21830995">
    <w:abstractNumId w:val="3"/>
  </w:num>
  <w:num w:numId="6" w16cid:durableId="45375162">
    <w:abstractNumId w:val="6"/>
  </w:num>
  <w:num w:numId="7" w16cid:durableId="289871609">
    <w:abstractNumId w:val="9"/>
  </w:num>
  <w:num w:numId="8" w16cid:durableId="1614824114">
    <w:abstractNumId w:val="7"/>
  </w:num>
  <w:num w:numId="9" w16cid:durableId="1591427338">
    <w:abstractNumId w:val="10"/>
  </w:num>
  <w:num w:numId="10" w16cid:durableId="170067387">
    <w:abstractNumId w:val="0"/>
  </w:num>
  <w:num w:numId="11" w16cid:durableId="430012251">
    <w:abstractNumId w:val="1"/>
  </w:num>
  <w:num w:numId="12" w16cid:durableId="886258378">
    <w:abstractNumId w:val="1"/>
  </w:num>
  <w:num w:numId="13" w16cid:durableId="1627614922">
    <w:abstractNumId w:val="1"/>
  </w:num>
  <w:num w:numId="14" w16cid:durableId="744496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B6"/>
    <w:rsid w:val="00000AED"/>
    <w:rsid w:val="00002548"/>
    <w:rsid w:val="00005194"/>
    <w:rsid w:val="00007AB4"/>
    <w:rsid w:val="000127DE"/>
    <w:rsid w:val="00012FFF"/>
    <w:rsid w:val="000150A2"/>
    <w:rsid w:val="00016A55"/>
    <w:rsid w:val="00020792"/>
    <w:rsid w:val="0002107E"/>
    <w:rsid w:val="000212FC"/>
    <w:rsid w:val="00023294"/>
    <w:rsid w:val="00033A5D"/>
    <w:rsid w:val="000342DC"/>
    <w:rsid w:val="000346FA"/>
    <w:rsid w:val="00042913"/>
    <w:rsid w:val="0004464C"/>
    <w:rsid w:val="000476C4"/>
    <w:rsid w:val="0005305E"/>
    <w:rsid w:val="0005429A"/>
    <w:rsid w:val="000542D4"/>
    <w:rsid w:val="00054428"/>
    <w:rsid w:val="00055A67"/>
    <w:rsid w:val="0005614C"/>
    <w:rsid w:val="00056B8C"/>
    <w:rsid w:val="00057894"/>
    <w:rsid w:val="00057C5C"/>
    <w:rsid w:val="00061524"/>
    <w:rsid w:val="00061FD4"/>
    <w:rsid w:val="00062176"/>
    <w:rsid w:val="00063E3B"/>
    <w:rsid w:val="00064181"/>
    <w:rsid w:val="0006480B"/>
    <w:rsid w:val="000678D8"/>
    <w:rsid w:val="00067C92"/>
    <w:rsid w:val="000711A1"/>
    <w:rsid w:val="000724C0"/>
    <w:rsid w:val="000732B4"/>
    <w:rsid w:val="00076925"/>
    <w:rsid w:val="0008020D"/>
    <w:rsid w:val="00080936"/>
    <w:rsid w:val="00081F80"/>
    <w:rsid w:val="00082D9E"/>
    <w:rsid w:val="00083B32"/>
    <w:rsid w:val="00083F62"/>
    <w:rsid w:val="000841E7"/>
    <w:rsid w:val="000850B4"/>
    <w:rsid w:val="00085128"/>
    <w:rsid w:val="0008634F"/>
    <w:rsid w:val="0008674B"/>
    <w:rsid w:val="00086BE1"/>
    <w:rsid w:val="00091005"/>
    <w:rsid w:val="000917BE"/>
    <w:rsid w:val="00091DAF"/>
    <w:rsid w:val="00092769"/>
    <w:rsid w:val="000955E1"/>
    <w:rsid w:val="00095661"/>
    <w:rsid w:val="000A0391"/>
    <w:rsid w:val="000A1E5A"/>
    <w:rsid w:val="000A1E8E"/>
    <w:rsid w:val="000A3EAC"/>
    <w:rsid w:val="000A5721"/>
    <w:rsid w:val="000A63D5"/>
    <w:rsid w:val="000A70B8"/>
    <w:rsid w:val="000A7125"/>
    <w:rsid w:val="000A76D5"/>
    <w:rsid w:val="000B0345"/>
    <w:rsid w:val="000B1BBF"/>
    <w:rsid w:val="000B1D5E"/>
    <w:rsid w:val="000B57E6"/>
    <w:rsid w:val="000C174A"/>
    <w:rsid w:val="000C40B3"/>
    <w:rsid w:val="000C538F"/>
    <w:rsid w:val="000C53D8"/>
    <w:rsid w:val="000C5CA2"/>
    <w:rsid w:val="000C64BB"/>
    <w:rsid w:val="000C7C74"/>
    <w:rsid w:val="000D113A"/>
    <w:rsid w:val="000D14AF"/>
    <w:rsid w:val="000D2EED"/>
    <w:rsid w:val="000D30ED"/>
    <w:rsid w:val="000D50F3"/>
    <w:rsid w:val="000D6C93"/>
    <w:rsid w:val="000D6EA0"/>
    <w:rsid w:val="000E1955"/>
    <w:rsid w:val="000E2A68"/>
    <w:rsid w:val="000E3909"/>
    <w:rsid w:val="000F1811"/>
    <w:rsid w:val="000F1D96"/>
    <w:rsid w:val="000F1F44"/>
    <w:rsid w:val="000F48FC"/>
    <w:rsid w:val="000F5B27"/>
    <w:rsid w:val="001011CE"/>
    <w:rsid w:val="0010371A"/>
    <w:rsid w:val="0010736E"/>
    <w:rsid w:val="00107DEF"/>
    <w:rsid w:val="0011119D"/>
    <w:rsid w:val="001113F8"/>
    <w:rsid w:val="0011155A"/>
    <w:rsid w:val="00114458"/>
    <w:rsid w:val="00114675"/>
    <w:rsid w:val="00116DB4"/>
    <w:rsid w:val="001205A4"/>
    <w:rsid w:val="0012096C"/>
    <w:rsid w:val="0012203E"/>
    <w:rsid w:val="00130820"/>
    <w:rsid w:val="0013657A"/>
    <w:rsid w:val="00142345"/>
    <w:rsid w:val="001465D4"/>
    <w:rsid w:val="001478CA"/>
    <w:rsid w:val="00153937"/>
    <w:rsid w:val="00155892"/>
    <w:rsid w:val="00156477"/>
    <w:rsid w:val="0015655D"/>
    <w:rsid w:val="0015738A"/>
    <w:rsid w:val="00160395"/>
    <w:rsid w:val="001629BA"/>
    <w:rsid w:val="00163C4C"/>
    <w:rsid w:val="001658BF"/>
    <w:rsid w:val="00167772"/>
    <w:rsid w:val="00167F73"/>
    <w:rsid w:val="001734BC"/>
    <w:rsid w:val="0018226B"/>
    <w:rsid w:val="00186195"/>
    <w:rsid w:val="00187371"/>
    <w:rsid w:val="00190DD6"/>
    <w:rsid w:val="00195E45"/>
    <w:rsid w:val="00197D62"/>
    <w:rsid w:val="001A0E84"/>
    <w:rsid w:val="001A12CA"/>
    <w:rsid w:val="001A41B7"/>
    <w:rsid w:val="001A5730"/>
    <w:rsid w:val="001B05D0"/>
    <w:rsid w:val="001B25E0"/>
    <w:rsid w:val="001B270A"/>
    <w:rsid w:val="001B2C15"/>
    <w:rsid w:val="001B2FDE"/>
    <w:rsid w:val="001B5238"/>
    <w:rsid w:val="001B592E"/>
    <w:rsid w:val="001B6800"/>
    <w:rsid w:val="001B7D41"/>
    <w:rsid w:val="001C005F"/>
    <w:rsid w:val="001C12E3"/>
    <w:rsid w:val="001C1AA9"/>
    <w:rsid w:val="001C32D2"/>
    <w:rsid w:val="001C5343"/>
    <w:rsid w:val="001C6B8A"/>
    <w:rsid w:val="001C7ACD"/>
    <w:rsid w:val="001D05F6"/>
    <w:rsid w:val="001D25FA"/>
    <w:rsid w:val="001D2CB0"/>
    <w:rsid w:val="001D2D1C"/>
    <w:rsid w:val="001E0FE3"/>
    <w:rsid w:val="001E38B7"/>
    <w:rsid w:val="001E5547"/>
    <w:rsid w:val="001F04C8"/>
    <w:rsid w:val="001F437C"/>
    <w:rsid w:val="001F47F0"/>
    <w:rsid w:val="001F569B"/>
    <w:rsid w:val="001F6EE6"/>
    <w:rsid w:val="001F74F9"/>
    <w:rsid w:val="00200553"/>
    <w:rsid w:val="00203009"/>
    <w:rsid w:val="002063D1"/>
    <w:rsid w:val="002100CE"/>
    <w:rsid w:val="00213003"/>
    <w:rsid w:val="002130F4"/>
    <w:rsid w:val="00213817"/>
    <w:rsid w:val="0021384B"/>
    <w:rsid w:val="00213B54"/>
    <w:rsid w:val="00213F1B"/>
    <w:rsid w:val="00213FE7"/>
    <w:rsid w:val="00214BBA"/>
    <w:rsid w:val="00215D5A"/>
    <w:rsid w:val="00216836"/>
    <w:rsid w:val="00220B26"/>
    <w:rsid w:val="002235A2"/>
    <w:rsid w:val="00224492"/>
    <w:rsid w:val="0022452A"/>
    <w:rsid w:val="00224DE5"/>
    <w:rsid w:val="00226DD7"/>
    <w:rsid w:val="00227CBA"/>
    <w:rsid w:val="00230B6C"/>
    <w:rsid w:val="00230E10"/>
    <w:rsid w:val="0023275A"/>
    <w:rsid w:val="0023284C"/>
    <w:rsid w:val="00234CE4"/>
    <w:rsid w:val="00236A22"/>
    <w:rsid w:val="00237DE0"/>
    <w:rsid w:val="00242955"/>
    <w:rsid w:val="00251E50"/>
    <w:rsid w:val="0025204C"/>
    <w:rsid w:val="0025416E"/>
    <w:rsid w:val="00255638"/>
    <w:rsid w:val="00256546"/>
    <w:rsid w:val="00256F18"/>
    <w:rsid w:val="00260210"/>
    <w:rsid w:val="00264AA6"/>
    <w:rsid w:val="002652D7"/>
    <w:rsid w:val="00265F0E"/>
    <w:rsid w:val="00267330"/>
    <w:rsid w:val="0027138E"/>
    <w:rsid w:val="002717B5"/>
    <w:rsid w:val="00271AA1"/>
    <w:rsid w:val="00272EB2"/>
    <w:rsid w:val="002734F5"/>
    <w:rsid w:val="00273FB6"/>
    <w:rsid w:val="00277573"/>
    <w:rsid w:val="00280F9E"/>
    <w:rsid w:val="00281C6D"/>
    <w:rsid w:val="00286DA7"/>
    <w:rsid w:val="00293D06"/>
    <w:rsid w:val="002945E1"/>
    <w:rsid w:val="00295F0B"/>
    <w:rsid w:val="002A5315"/>
    <w:rsid w:val="002B2783"/>
    <w:rsid w:val="002B6425"/>
    <w:rsid w:val="002B7889"/>
    <w:rsid w:val="002C00CA"/>
    <w:rsid w:val="002C33CD"/>
    <w:rsid w:val="002C5194"/>
    <w:rsid w:val="002C6455"/>
    <w:rsid w:val="002C7206"/>
    <w:rsid w:val="002D007C"/>
    <w:rsid w:val="002D2F3F"/>
    <w:rsid w:val="002D31BA"/>
    <w:rsid w:val="002D629B"/>
    <w:rsid w:val="002D67E3"/>
    <w:rsid w:val="002D7AE1"/>
    <w:rsid w:val="002E020B"/>
    <w:rsid w:val="002E044E"/>
    <w:rsid w:val="002E1AA8"/>
    <w:rsid w:val="002E3414"/>
    <w:rsid w:val="002E3C24"/>
    <w:rsid w:val="002E534A"/>
    <w:rsid w:val="002E5A71"/>
    <w:rsid w:val="002F0019"/>
    <w:rsid w:val="002F3007"/>
    <w:rsid w:val="002F3782"/>
    <w:rsid w:val="002F50DF"/>
    <w:rsid w:val="002F58F1"/>
    <w:rsid w:val="002F5B61"/>
    <w:rsid w:val="002F60B0"/>
    <w:rsid w:val="00301FF2"/>
    <w:rsid w:val="00303164"/>
    <w:rsid w:val="00303B6A"/>
    <w:rsid w:val="00303F4B"/>
    <w:rsid w:val="00304080"/>
    <w:rsid w:val="00305694"/>
    <w:rsid w:val="003067D2"/>
    <w:rsid w:val="00310C5E"/>
    <w:rsid w:val="00312631"/>
    <w:rsid w:val="0031306E"/>
    <w:rsid w:val="00313250"/>
    <w:rsid w:val="00313821"/>
    <w:rsid w:val="00314E50"/>
    <w:rsid w:val="0032238A"/>
    <w:rsid w:val="00322690"/>
    <w:rsid w:val="00322780"/>
    <w:rsid w:val="0032627C"/>
    <w:rsid w:val="00326727"/>
    <w:rsid w:val="00332F0C"/>
    <w:rsid w:val="00333F71"/>
    <w:rsid w:val="0033638F"/>
    <w:rsid w:val="003373EA"/>
    <w:rsid w:val="003408F2"/>
    <w:rsid w:val="00341AD2"/>
    <w:rsid w:val="00342B94"/>
    <w:rsid w:val="00343133"/>
    <w:rsid w:val="00345103"/>
    <w:rsid w:val="00345F11"/>
    <w:rsid w:val="003472C1"/>
    <w:rsid w:val="00350221"/>
    <w:rsid w:val="00350508"/>
    <w:rsid w:val="00351FA3"/>
    <w:rsid w:val="00353B16"/>
    <w:rsid w:val="0035671F"/>
    <w:rsid w:val="00356E1D"/>
    <w:rsid w:val="00360FD8"/>
    <w:rsid w:val="003637C2"/>
    <w:rsid w:val="003656A7"/>
    <w:rsid w:val="003669F0"/>
    <w:rsid w:val="00367517"/>
    <w:rsid w:val="003677FF"/>
    <w:rsid w:val="003715D2"/>
    <w:rsid w:val="003732C1"/>
    <w:rsid w:val="00375EE4"/>
    <w:rsid w:val="003760A7"/>
    <w:rsid w:val="00376F66"/>
    <w:rsid w:val="00377B74"/>
    <w:rsid w:val="00380F2C"/>
    <w:rsid w:val="00382353"/>
    <w:rsid w:val="003843D6"/>
    <w:rsid w:val="00387190"/>
    <w:rsid w:val="0039035F"/>
    <w:rsid w:val="00392703"/>
    <w:rsid w:val="003931C1"/>
    <w:rsid w:val="003945D9"/>
    <w:rsid w:val="003954B3"/>
    <w:rsid w:val="003A1497"/>
    <w:rsid w:val="003A2D57"/>
    <w:rsid w:val="003A411B"/>
    <w:rsid w:val="003A51DF"/>
    <w:rsid w:val="003A6803"/>
    <w:rsid w:val="003A7C9B"/>
    <w:rsid w:val="003B07AE"/>
    <w:rsid w:val="003B0F0B"/>
    <w:rsid w:val="003C2A5A"/>
    <w:rsid w:val="003C42FA"/>
    <w:rsid w:val="003C441C"/>
    <w:rsid w:val="003C4ADF"/>
    <w:rsid w:val="003C4BCF"/>
    <w:rsid w:val="003D2E26"/>
    <w:rsid w:val="003D34DC"/>
    <w:rsid w:val="003D4690"/>
    <w:rsid w:val="003D4867"/>
    <w:rsid w:val="003D62B0"/>
    <w:rsid w:val="003E1658"/>
    <w:rsid w:val="003E21DB"/>
    <w:rsid w:val="003E251E"/>
    <w:rsid w:val="003E448C"/>
    <w:rsid w:val="003E741E"/>
    <w:rsid w:val="003E757F"/>
    <w:rsid w:val="003F0337"/>
    <w:rsid w:val="003F17EA"/>
    <w:rsid w:val="003F5393"/>
    <w:rsid w:val="003F61B6"/>
    <w:rsid w:val="003F7D90"/>
    <w:rsid w:val="00400BB7"/>
    <w:rsid w:val="00404279"/>
    <w:rsid w:val="00404FEC"/>
    <w:rsid w:val="004063B1"/>
    <w:rsid w:val="004101C0"/>
    <w:rsid w:val="00410AD6"/>
    <w:rsid w:val="004126F8"/>
    <w:rsid w:val="004149D2"/>
    <w:rsid w:val="0041579B"/>
    <w:rsid w:val="00416DCC"/>
    <w:rsid w:val="00417C94"/>
    <w:rsid w:val="00420C80"/>
    <w:rsid w:val="00422DC1"/>
    <w:rsid w:val="00422E4C"/>
    <w:rsid w:val="0042322B"/>
    <w:rsid w:val="00423449"/>
    <w:rsid w:val="00424721"/>
    <w:rsid w:val="00424EB1"/>
    <w:rsid w:val="004253E6"/>
    <w:rsid w:val="00425EA7"/>
    <w:rsid w:val="004260FD"/>
    <w:rsid w:val="00430869"/>
    <w:rsid w:val="004309D1"/>
    <w:rsid w:val="00431FAB"/>
    <w:rsid w:val="004337B8"/>
    <w:rsid w:val="0043391E"/>
    <w:rsid w:val="00434F7A"/>
    <w:rsid w:val="00435E79"/>
    <w:rsid w:val="00436F79"/>
    <w:rsid w:val="00437AA0"/>
    <w:rsid w:val="00437F28"/>
    <w:rsid w:val="00440FA9"/>
    <w:rsid w:val="00444B95"/>
    <w:rsid w:val="0045075A"/>
    <w:rsid w:val="00451B79"/>
    <w:rsid w:val="004558CC"/>
    <w:rsid w:val="00456832"/>
    <w:rsid w:val="00456D59"/>
    <w:rsid w:val="00457D41"/>
    <w:rsid w:val="00464623"/>
    <w:rsid w:val="00466CE1"/>
    <w:rsid w:val="0047153C"/>
    <w:rsid w:val="00471B5F"/>
    <w:rsid w:val="00473425"/>
    <w:rsid w:val="00474262"/>
    <w:rsid w:val="00476498"/>
    <w:rsid w:val="00481243"/>
    <w:rsid w:val="004812A8"/>
    <w:rsid w:val="0048259B"/>
    <w:rsid w:val="004853AD"/>
    <w:rsid w:val="00485461"/>
    <w:rsid w:val="00486A8B"/>
    <w:rsid w:val="00487E05"/>
    <w:rsid w:val="004919DE"/>
    <w:rsid w:val="004927B6"/>
    <w:rsid w:val="00494E4B"/>
    <w:rsid w:val="004A00FE"/>
    <w:rsid w:val="004A120B"/>
    <w:rsid w:val="004A51F5"/>
    <w:rsid w:val="004A78BF"/>
    <w:rsid w:val="004A7DB5"/>
    <w:rsid w:val="004B11F7"/>
    <w:rsid w:val="004B432D"/>
    <w:rsid w:val="004B66A9"/>
    <w:rsid w:val="004C2E56"/>
    <w:rsid w:val="004C3BE0"/>
    <w:rsid w:val="004C460B"/>
    <w:rsid w:val="004C564B"/>
    <w:rsid w:val="004C6572"/>
    <w:rsid w:val="004D0049"/>
    <w:rsid w:val="004D2A5B"/>
    <w:rsid w:val="004D31FF"/>
    <w:rsid w:val="004D6BF7"/>
    <w:rsid w:val="004D6DA5"/>
    <w:rsid w:val="004E11E8"/>
    <w:rsid w:val="004E1BA9"/>
    <w:rsid w:val="004E2178"/>
    <w:rsid w:val="004E31D4"/>
    <w:rsid w:val="004E357C"/>
    <w:rsid w:val="004E406A"/>
    <w:rsid w:val="004E4B64"/>
    <w:rsid w:val="004E6BD7"/>
    <w:rsid w:val="004F07A1"/>
    <w:rsid w:val="004F0B51"/>
    <w:rsid w:val="004F10F1"/>
    <w:rsid w:val="004F1D4C"/>
    <w:rsid w:val="004F2FF1"/>
    <w:rsid w:val="004F6F1C"/>
    <w:rsid w:val="00501D57"/>
    <w:rsid w:val="005035F9"/>
    <w:rsid w:val="00503BBF"/>
    <w:rsid w:val="0050460D"/>
    <w:rsid w:val="005062E2"/>
    <w:rsid w:val="00507637"/>
    <w:rsid w:val="00510FA0"/>
    <w:rsid w:val="00511C8D"/>
    <w:rsid w:val="00511D35"/>
    <w:rsid w:val="0051386B"/>
    <w:rsid w:val="00513EFA"/>
    <w:rsid w:val="00514BF4"/>
    <w:rsid w:val="00516EFD"/>
    <w:rsid w:val="005178E2"/>
    <w:rsid w:val="00524653"/>
    <w:rsid w:val="0052593A"/>
    <w:rsid w:val="00525F5B"/>
    <w:rsid w:val="00525F6F"/>
    <w:rsid w:val="0052698B"/>
    <w:rsid w:val="0052711A"/>
    <w:rsid w:val="005277A1"/>
    <w:rsid w:val="0053037C"/>
    <w:rsid w:val="00530724"/>
    <w:rsid w:val="00530CC4"/>
    <w:rsid w:val="00540071"/>
    <w:rsid w:val="00543E63"/>
    <w:rsid w:val="00544253"/>
    <w:rsid w:val="00544BE1"/>
    <w:rsid w:val="00545827"/>
    <w:rsid w:val="00546FD6"/>
    <w:rsid w:val="005472E2"/>
    <w:rsid w:val="0055066F"/>
    <w:rsid w:val="0055133D"/>
    <w:rsid w:val="0055160D"/>
    <w:rsid w:val="00552741"/>
    <w:rsid w:val="00552860"/>
    <w:rsid w:val="005574CB"/>
    <w:rsid w:val="00560E88"/>
    <w:rsid w:val="005611ED"/>
    <w:rsid w:val="00561E24"/>
    <w:rsid w:val="00566E3D"/>
    <w:rsid w:val="00567222"/>
    <w:rsid w:val="005673DF"/>
    <w:rsid w:val="00567FB5"/>
    <w:rsid w:val="00570419"/>
    <w:rsid w:val="00572E0A"/>
    <w:rsid w:val="0057475F"/>
    <w:rsid w:val="00574883"/>
    <w:rsid w:val="00574F60"/>
    <w:rsid w:val="0057591B"/>
    <w:rsid w:val="00581E2A"/>
    <w:rsid w:val="005855E3"/>
    <w:rsid w:val="00586097"/>
    <w:rsid w:val="0059058F"/>
    <w:rsid w:val="005933E2"/>
    <w:rsid w:val="00596C4E"/>
    <w:rsid w:val="005A0562"/>
    <w:rsid w:val="005A1C94"/>
    <w:rsid w:val="005A5F25"/>
    <w:rsid w:val="005B0F89"/>
    <w:rsid w:val="005B244E"/>
    <w:rsid w:val="005B2C9A"/>
    <w:rsid w:val="005B5712"/>
    <w:rsid w:val="005B6C9C"/>
    <w:rsid w:val="005B7FB5"/>
    <w:rsid w:val="005C0CE1"/>
    <w:rsid w:val="005C1515"/>
    <w:rsid w:val="005C1610"/>
    <w:rsid w:val="005C304C"/>
    <w:rsid w:val="005C4B74"/>
    <w:rsid w:val="005C5B95"/>
    <w:rsid w:val="005C6CEB"/>
    <w:rsid w:val="005C6E6D"/>
    <w:rsid w:val="005D183F"/>
    <w:rsid w:val="005D2610"/>
    <w:rsid w:val="005D2B26"/>
    <w:rsid w:val="005D5FC7"/>
    <w:rsid w:val="005E061B"/>
    <w:rsid w:val="005E52F7"/>
    <w:rsid w:val="005E627F"/>
    <w:rsid w:val="005E684F"/>
    <w:rsid w:val="005F284A"/>
    <w:rsid w:val="005F2AA8"/>
    <w:rsid w:val="005F2DEB"/>
    <w:rsid w:val="005F30AE"/>
    <w:rsid w:val="005F55EE"/>
    <w:rsid w:val="0060046E"/>
    <w:rsid w:val="00600730"/>
    <w:rsid w:val="00600BAB"/>
    <w:rsid w:val="00602AB9"/>
    <w:rsid w:val="00614DCA"/>
    <w:rsid w:val="00615AE7"/>
    <w:rsid w:val="00615E21"/>
    <w:rsid w:val="006163F2"/>
    <w:rsid w:val="006207B1"/>
    <w:rsid w:val="00624DB5"/>
    <w:rsid w:val="006274A1"/>
    <w:rsid w:val="00632589"/>
    <w:rsid w:val="00632BC3"/>
    <w:rsid w:val="00633E60"/>
    <w:rsid w:val="006349F5"/>
    <w:rsid w:val="00636A57"/>
    <w:rsid w:val="00637947"/>
    <w:rsid w:val="00640404"/>
    <w:rsid w:val="00640484"/>
    <w:rsid w:val="0064052B"/>
    <w:rsid w:val="0064243D"/>
    <w:rsid w:val="00643FF8"/>
    <w:rsid w:val="00647DDE"/>
    <w:rsid w:val="00650961"/>
    <w:rsid w:val="006522DB"/>
    <w:rsid w:val="00652329"/>
    <w:rsid w:val="00653DED"/>
    <w:rsid w:val="006575F1"/>
    <w:rsid w:val="00661A1B"/>
    <w:rsid w:val="006625E0"/>
    <w:rsid w:val="00663321"/>
    <w:rsid w:val="00663798"/>
    <w:rsid w:val="00664505"/>
    <w:rsid w:val="006659B9"/>
    <w:rsid w:val="0066719C"/>
    <w:rsid w:val="006704BC"/>
    <w:rsid w:val="00673FE8"/>
    <w:rsid w:val="00675884"/>
    <w:rsid w:val="0067784A"/>
    <w:rsid w:val="0068099C"/>
    <w:rsid w:val="00680BA8"/>
    <w:rsid w:val="00682066"/>
    <w:rsid w:val="00683656"/>
    <w:rsid w:val="006839A0"/>
    <w:rsid w:val="00685C65"/>
    <w:rsid w:val="00685F68"/>
    <w:rsid w:val="006861E8"/>
    <w:rsid w:val="00686A02"/>
    <w:rsid w:val="00687CA1"/>
    <w:rsid w:val="006904C1"/>
    <w:rsid w:val="00696384"/>
    <w:rsid w:val="0069716F"/>
    <w:rsid w:val="006A00DA"/>
    <w:rsid w:val="006A02A2"/>
    <w:rsid w:val="006A48BF"/>
    <w:rsid w:val="006B1D9D"/>
    <w:rsid w:val="006B36C0"/>
    <w:rsid w:val="006B4C84"/>
    <w:rsid w:val="006B7562"/>
    <w:rsid w:val="006C306C"/>
    <w:rsid w:val="006C508B"/>
    <w:rsid w:val="006C5C8B"/>
    <w:rsid w:val="006D0176"/>
    <w:rsid w:val="006D33CE"/>
    <w:rsid w:val="006E03DA"/>
    <w:rsid w:val="006E15F4"/>
    <w:rsid w:val="006E1BF8"/>
    <w:rsid w:val="006E2376"/>
    <w:rsid w:val="006E2CB9"/>
    <w:rsid w:val="006E31A8"/>
    <w:rsid w:val="006E4EAE"/>
    <w:rsid w:val="006E5DD8"/>
    <w:rsid w:val="006E6D6B"/>
    <w:rsid w:val="006F0791"/>
    <w:rsid w:val="006F17A3"/>
    <w:rsid w:val="006F49E6"/>
    <w:rsid w:val="006F4BD8"/>
    <w:rsid w:val="006F4FD5"/>
    <w:rsid w:val="006F51CE"/>
    <w:rsid w:val="006F7883"/>
    <w:rsid w:val="00700E1F"/>
    <w:rsid w:val="007010A6"/>
    <w:rsid w:val="00701CFA"/>
    <w:rsid w:val="00703E99"/>
    <w:rsid w:val="007044F8"/>
    <w:rsid w:val="007105FE"/>
    <w:rsid w:val="00710A15"/>
    <w:rsid w:val="00712420"/>
    <w:rsid w:val="00712504"/>
    <w:rsid w:val="00712E34"/>
    <w:rsid w:val="007138E9"/>
    <w:rsid w:val="00714265"/>
    <w:rsid w:val="00716BB5"/>
    <w:rsid w:val="0072168B"/>
    <w:rsid w:val="00722E06"/>
    <w:rsid w:val="0072346A"/>
    <w:rsid w:val="00723776"/>
    <w:rsid w:val="0072433C"/>
    <w:rsid w:val="007276BE"/>
    <w:rsid w:val="007310BD"/>
    <w:rsid w:val="00731C96"/>
    <w:rsid w:val="0073324A"/>
    <w:rsid w:val="007337C9"/>
    <w:rsid w:val="00734EA7"/>
    <w:rsid w:val="00736046"/>
    <w:rsid w:val="00736507"/>
    <w:rsid w:val="00736653"/>
    <w:rsid w:val="00742C5B"/>
    <w:rsid w:val="00743203"/>
    <w:rsid w:val="00743D62"/>
    <w:rsid w:val="0074620D"/>
    <w:rsid w:val="00746351"/>
    <w:rsid w:val="007501FC"/>
    <w:rsid w:val="0075035E"/>
    <w:rsid w:val="007505B4"/>
    <w:rsid w:val="00750919"/>
    <w:rsid w:val="00750F66"/>
    <w:rsid w:val="0075121D"/>
    <w:rsid w:val="00754655"/>
    <w:rsid w:val="00755571"/>
    <w:rsid w:val="00755A11"/>
    <w:rsid w:val="00757C2B"/>
    <w:rsid w:val="0076189E"/>
    <w:rsid w:val="007629CF"/>
    <w:rsid w:val="00763A80"/>
    <w:rsid w:val="007643E1"/>
    <w:rsid w:val="007707FC"/>
    <w:rsid w:val="00770E34"/>
    <w:rsid w:val="00770F49"/>
    <w:rsid w:val="00783049"/>
    <w:rsid w:val="007837A7"/>
    <w:rsid w:val="007840C1"/>
    <w:rsid w:val="00790229"/>
    <w:rsid w:val="0079203A"/>
    <w:rsid w:val="00793A82"/>
    <w:rsid w:val="00793C79"/>
    <w:rsid w:val="007949EC"/>
    <w:rsid w:val="007A05D5"/>
    <w:rsid w:val="007A0BDE"/>
    <w:rsid w:val="007A1120"/>
    <w:rsid w:val="007A286B"/>
    <w:rsid w:val="007A32B0"/>
    <w:rsid w:val="007A4B36"/>
    <w:rsid w:val="007A6094"/>
    <w:rsid w:val="007A6AAE"/>
    <w:rsid w:val="007A76BF"/>
    <w:rsid w:val="007B15B5"/>
    <w:rsid w:val="007B2462"/>
    <w:rsid w:val="007B34DC"/>
    <w:rsid w:val="007B49F8"/>
    <w:rsid w:val="007B4EDC"/>
    <w:rsid w:val="007C3B18"/>
    <w:rsid w:val="007C7B55"/>
    <w:rsid w:val="007D1185"/>
    <w:rsid w:val="007D1488"/>
    <w:rsid w:val="007D3057"/>
    <w:rsid w:val="007D33DF"/>
    <w:rsid w:val="007D6092"/>
    <w:rsid w:val="007E0F3A"/>
    <w:rsid w:val="007E1410"/>
    <w:rsid w:val="007E168E"/>
    <w:rsid w:val="007E180F"/>
    <w:rsid w:val="007E278E"/>
    <w:rsid w:val="007E338E"/>
    <w:rsid w:val="007E6D92"/>
    <w:rsid w:val="007E72E5"/>
    <w:rsid w:val="007F019B"/>
    <w:rsid w:val="007F4E90"/>
    <w:rsid w:val="007F545E"/>
    <w:rsid w:val="007F635A"/>
    <w:rsid w:val="00800208"/>
    <w:rsid w:val="00801401"/>
    <w:rsid w:val="00802CB8"/>
    <w:rsid w:val="0080315C"/>
    <w:rsid w:val="008035CA"/>
    <w:rsid w:val="008045BF"/>
    <w:rsid w:val="00804B7C"/>
    <w:rsid w:val="00805571"/>
    <w:rsid w:val="00806790"/>
    <w:rsid w:val="00807420"/>
    <w:rsid w:val="0081298A"/>
    <w:rsid w:val="0081385F"/>
    <w:rsid w:val="008160EB"/>
    <w:rsid w:val="008205A6"/>
    <w:rsid w:val="008234EC"/>
    <w:rsid w:val="00825ECD"/>
    <w:rsid w:val="0082645E"/>
    <w:rsid w:val="00827E98"/>
    <w:rsid w:val="00831813"/>
    <w:rsid w:val="0083373A"/>
    <w:rsid w:val="008353ED"/>
    <w:rsid w:val="00837611"/>
    <w:rsid w:val="008400C1"/>
    <w:rsid w:val="00840C3E"/>
    <w:rsid w:val="00846823"/>
    <w:rsid w:val="00851D4E"/>
    <w:rsid w:val="00854A5F"/>
    <w:rsid w:val="00855CFC"/>
    <w:rsid w:val="00860EAE"/>
    <w:rsid w:val="00861D16"/>
    <w:rsid w:val="0086237D"/>
    <w:rsid w:val="00862621"/>
    <w:rsid w:val="008626DA"/>
    <w:rsid w:val="00863E41"/>
    <w:rsid w:val="00870BC3"/>
    <w:rsid w:val="00872D11"/>
    <w:rsid w:val="0087311C"/>
    <w:rsid w:val="0087387C"/>
    <w:rsid w:val="0087673C"/>
    <w:rsid w:val="00877B04"/>
    <w:rsid w:val="00881A84"/>
    <w:rsid w:val="008824E1"/>
    <w:rsid w:val="008839A0"/>
    <w:rsid w:val="008852CC"/>
    <w:rsid w:val="00885BD2"/>
    <w:rsid w:val="00886FCE"/>
    <w:rsid w:val="00890569"/>
    <w:rsid w:val="00890AA2"/>
    <w:rsid w:val="0089387E"/>
    <w:rsid w:val="00894148"/>
    <w:rsid w:val="00894238"/>
    <w:rsid w:val="0089547F"/>
    <w:rsid w:val="008A2886"/>
    <w:rsid w:val="008A515A"/>
    <w:rsid w:val="008A5EC2"/>
    <w:rsid w:val="008A7DA1"/>
    <w:rsid w:val="008B026C"/>
    <w:rsid w:val="008B46FD"/>
    <w:rsid w:val="008B5E69"/>
    <w:rsid w:val="008B5F15"/>
    <w:rsid w:val="008B6926"/>
    <w:rsid w:val="008B6B82"/>
    <w:rsid w:val="008B791B"/>
    <w:rsid w:val="008C0448"/>
    <w:rsid w:val="008C2A68"/>
    <w:rsid w:val="008C2C01"/>
    <w:rsid w:val="008C45F5"/>
    <w:rsid w:val="008C5044"/>
    <w:rsid w:val="008C5286"/>
    <w:rsid w:val="008C570E"/>
    <w:rsid w:val="008C75C9"/>
    <w:rsid w:val="008D1705"/>
    <w:rsid w:val="008D292C"/>
    <w:rsid w:val="008D5164"/>
    <w:rsid w:val="008E00AF"/>
    <w:rsid w:val="008E0C11"/>
    <w:rsid w:val="008E0C4A"/>
    <w:rsid w:val="008E22BB"/>
    <w:rsid w:val="008E3237"/>
    <w:rsid w:val="008E4DCB"/>
    <w:rsid w:val="008E535E"/>
    <w:rsid w:val="008E5677"/>
    <w:rsid w:val="008E5900"/>
    <w:rsid w:val="008E7CDC"/>
    <w:rsid w:val="008F0404"/>
    <w:rsid w:val="008F25E0"/>
    <w:rsid w:val="008F65CB"/>
    <w:rsid w:val="008F7653"/>
    <w:rsid w:val="00900552"/>
    <w:rsid w:val="009015AB"/>
    <w:rsid w:val="00901D5F"/>
    <w:rsid w:val="00901DD7"/>
    <w:rsid w:val="0090246A"/>
    <w:rsid w:val="009061E2"/>
    <w:rsid w:val="00912126"/>
    <w:rsid w:val="0091578D"/>
    <w:rsid w:val="00922899"/>
    <w:rsid w:val="00923DC6"/>
    <w:rsid w:val="00927E3D"/>
    <w:rsid w:val="009312CE"/>
    <w:rsid w:val="009314E3"/>
    <w:rsid w:val="009331C6"/>
    <w:rsid w:val="00934798"/>
    <w:rsid w:val="009347C6"/>
    <w:rsid w:val="0093503C"/>
    <w:rsid w:val="0093700A"/>
    <w:rsid w:val="009415FE"/>
    <w:rsid w:val="009465DE"/>
    <w:rsid w:val="00947916"/>
    <w:rsid w:val="00947B91"/>
    <w:rsid w:val="00947C4D"/>
    <w:rsid w:val="009501E7"/>
    <w:rsid w:val="009517EE"/>
    <w:rsid w:val="00952987"/>
    <w:rsid w:val="00957955"/>
    <w:rsid w:val="009605A5"/>
    <w:rsid w:val="00965C36"/>
    <w:rsid w:val="00966795"/>
    <w:rsid w:val="00971C35"/>
    <w:rsid w:val="00971D0C"/>
    <w:rsid w:val="00972856"/>
    <w:rsid w:val="00977B71"/>
    <w:rsid w:val="00980671"/>
    <w:rsid w:val="00981D67"/>
    <w:rsid w:val="00982DE9"/>
    <w:rsid w:val="00982E27"/>
    <w:rsid w:val="00983496"/>
    <w:rsid w:val="0098400E"/>
    <w:rsid w:val="009858E8"/>
    <w:rsid w:val="00986C41"/>
    <w:rsid w:val="00987F2C"/>
    <w:rsid w:val="00991803"/>
    <w:rsid w:val="00991EF2"/>
    <w:rsid w:val="009922BB"/>
    <w:rsid w:val="009937D7"/>
    <w:rsid w:val="00993A8F"/>
    <w:rsid w:val="00994C06"/>
    <w:rsid w:val="0099648E"/>
    <w:rsid w:val="009A1EFB"/>
    <w:rsid w:val="009A4105"/>
    <w:rsid w:val="009A5592"/>
    <w:rsid w:val="009A64CF"/>
    <w:rsid w:val="009A6B29"/>
    <w:rsid w:val="009B34F3"/>
    <w:rsid w:val="009B4E29"/>
    <w:rsid w:val="009B5DA9"/>
    <w:rsid w:val="009C2346"/>
    <w:rsid w:val="009C360D"/>
    <w:rsid w:val="009C43EB"/>
    <w:rsid w:val="009C5489"/>
    <w:rsid w:val="009C6AAF"/>
    <w:rsid w:val="009C726E"/>
    <w:rsid w:val="009D56A7"/>
    <w:rsid w:val="009E0CA4"/>
    <w:rsid w:val="009E0F2A"/>
    <w:rsid w:val="009E1E64"/>
    <w:rsid w:val="009E2ABD"/>
    <w:rsid w:val="009E6134"/>
    <w:rsid w:val="009F1CBB"/>
    <w:rsid w:val="009F1FA2"/>
    <w:rsid w:val="009F4251"/>
    <w:rsid w:val="009F47C0"/>
    <w:rsid w:val="009F4FCB"/>
    <w:rsid w:val="009F54F6"/>
    <w:rsid w:val="009F57E0"/>
    <w:rsid w:val="009F5AC0"/>
    <w:rsid w:val="00A022F2"/>
    <w:rsid w:val="00A07C9F"/>
    <w:rsid w:val="00A11B7C"/>
    <w:rsid w:val="00A1447A"/>
    <w:rsid w:val="00A14FAE"/>
    <w:rsid w:val="00A1769D"/>
    <w:rsid w:val="00A20408"/>
    <w:rsid w:val="00A215E1"/>
    <w:rsid w:val="00A23968"/>
    <w:rsid w:val="00A23F33"/>
    <w:rsid w:val="00A31FD6"/>
    <w:rsid w:val="00A334EC"/>
    <w:rsid w:val="00A34219"/>
    <w:rsid w:val="00A35BA6"/>
    <w:rsid w:val="00A366F1"/>
    <w:rsid w:val="00A44B8A"/>
    <w:rsid w:val="00A452BB"/>
    <w:rsid w:val="00A47F86"/>
    <w:rsid w:val="00A5055C"/>
    <w:rsid w:val="00A50684"/>
    <w:rsid w:val="00A57BEA"/>
    <w:rsid w:val="00A6243F"/>
    <w:rsid w:val="00A62470"/>
    <w:rsid w:val="00A63F92"/>
    <w:rsid w:val="00A645BF"/>
    <w:rsid w:val="00A64C35"/>
    <w:rsid w:val="00A6574F"/>
    <w:rsid w:val="00A65CE3"/>
    <w:rsid w:val="00A676EE"/>
    <w:rsid w:val="00A71232"/>
    <w:rsid w:val="00A723BD"/>
    <w:rsid w:val="00A7305C"/>
    <w:rsid w:val="00A74417"/>
    <w:rsid w:val="00A74922"/>
    <w:rsid w:val="00A7720F"/>
    <w:rsid w:val="00A81DF4"/>
    <w:rsid w:val="00A83A48"/>
    <w:rsid w:val="00A856B0"/>
    <w:rsid w:val="00A9007C"/>
    <w:rsid w:val="00A90F22"/>
    <w:rsid w:val="00A91C43"/>
    <w:rsid w:val="00A9570D"/>
    <w:rsid w:val="00A95813"/>
    <w:rsid w:val="00AA2355"/>
    <w:rsid w:val="00AA5535"/>
    <w:rsid w:val="00AA56E4"/>
    <w:rsid w:val="00AA5824"/>
    <w:rsid w:val="00AA6128"/>
    <w:rsid w:val="00AA7A49"/>
    <w:rsid w:val="00AB2791"/>
    <w:rsid w:val="00AB38BB"/>
    <w:rsid w:val="00AB5BBC"/>
    <w:rsid w:val="00AC0EB4"/>
    <w:rsid w:val="00AC11FE"/>
    <w:rsid w:val="00AC3650"/>
    <w:rsid w:val="00AC3854"/>
    <w:rsid w:val="00AC3B71"/>
    <w:rsid w:val="00AC40EB"/>
    <w:rsid w:val="00AC4D3F"/>
    <w:rsid w:val="00AC5B06"/>
    <w:rsid w:val="00AC5E03"/>
    <w:rsid w:val="00AC6A39"/>
    <w:rsid w:val="00AC6CEF"/>
    <w:rsid w:val="00AD0E9B"/>
    <w:rsid w:val="00AD22B8"/>
    <w:rsid w:val="00AD50B8"/>
    <w:rsid w:val="00AD562C"/>
    <w:rsid w:val="00AD5DA0"/>
    <w:rsid w:val="00AD7ABC"/>
    <w:rsid w:val="00AE23A8"/>
    <w:rsid w:val="00AE3596"/>
    <w:rsid w:val="00AE38E9"/>
    <w:rsid w:val="00AE3B11"/>
    <w:rsid w:val="00AE4819"/>
    <w:rsid w:val="00AE54B2"/>
    <w:rsid w:val="00AE607C"/>
    <w:rsid w:val="00AF11D2"/>
    <w:rsid w:val="00AF1DCC"/>
    <w:rsid w:val="00AF2620"/>
    <w:rsid w:val="00AF7337"/>
    <w:rsid w:val="00B01C85"/>
    <w:rsid w:val="00B0355E"/>
    <w:rsid w:val="00B062A0"/>
    <w:rsid w:val="00B1267D"/>
    <w:rsid w:val="00B13E85"/>
    <w:rsid w:val="00B14588"/>
    <w:rsid w:val="00B1493A"/>
    <w:rsid w:val="00B14C7B"/>
    <w:rsid w:val="00B151EA"/>
    <w:rsid w:val="00B22769"/>
    <w:rsid w:val="00B2303D"/>
    <w:rsid w:val="00B23093"/>
    <w:rsid w:val="00B26203"/>
    <w:rsid w:val="00B30294"/>
    <w:rsid w:val="00B31E53"/>
    <w:rsid w:val="00B33654"/>
    <w:rsid w:val="00B378EF"/>
    <w:rsid w:val="00B4045F"/>
    <w:rsid w:val="00B41B63"/>
    <w:rsid w:val="00B41C5F"/>
    <w:rsid w:val="00B42E95"/>
    <w:rsid w:val="00B43583"/>
    <w:rsid w:val="00B51236"/>
    <w:rsid w:val="00B53016"/>
    <w:rsid w:val="00B5390A"/>
    <w:rsid w:val="00B555E2"/>
    <w:rsid w:val="00B56C6C"/>
    <w:rsid w:val="00B57203"/>
    <w:rsid w:val="00B604AC"/>
    <w:rsid w:val="00B6211B"/>
    <w:rsid w:val="00B62679"/>
    <w:rsid w:val="00B651D7"/>
    <w:rsid w:val="00B66482"/>
    <w:rsid w:val="00B6739D"/>
    <w:rsid w:val="00B70236"/>
    <w:rsid w:val="00B72F55"/>
    <w:rsid w:val="00B73613"/>
    <w:rsid w:val="00B76F86"/>
    <w:rsid w:val="00B77567"/>
    <w:rsid w:val="00B81FA5"/>
    <w:rsid w:val="00B82943"/>
    <w:rsid w:val="00B83CAC"/>
    <w:rsid w:val="00B875F4"/>
    <w:rsid w:val="00B87673"/>
    <w:rsid w:val="00B8785F"/>
    <w:rsid w:val="00B918F4"/>
    <w:rsid w:val="00B9307F"/>
    <w:rsid w:val="00B93871"/>
    <w:rsid w:val="00B9578C"/>
    <w:rsid w:val="00B95DF5"/>
    <w:rsid w:val="00B966A5"/>
    <w:rsid w:val="00B96891"/>
    <w:rsid w:val="00B96F61"/>
    <w:rsid w:val="00BA229E"/>
    <w:rsid w:val="00BA37C4"/>
    <w:rsid w:val="00BA7461"/>
    <w:rsid w:val="00BA7765"/>
    <w:rsid w:val="00BA7F14"/>
    <w:rsid w:val="00BB417A"/>
    <w:rsid w:val="00BB4D78"/>
    <w:rsid w:val="00BB5080"/>
    <w:rsid w:val="00BB6AF9"/>
    <w:rsid w:val="00BB6DD0"/>
    <w:rsid w:val="00BB7F1E"/>
    <w:rsid w:val="00BB7F92"/>
    <w:rsid w:val="00BC10F2"/>
    <w:rsid w:val="00BC1921"/>
    <w:rsid w:val="00BC2535"/>
    <w:rsid w:val="00BC4F8A"/>
    <w:rsid w:val="00BD165D"/>
    <w:rsid w:val="00BD21DD"/>
    <w:rsid w:val="00BD2E63"/>
    <w:rsid w:val="00BD4D34"/>
    <w:rsid w:val="00BE079A"/>
    <w:rsid w:val="00BE539B"/>
    <w:rsid w:val="00BE58DE"/>
    <w:rsid w:val="00BE5BCA"/>
    <w:rsid w:val="00BE7032"/>
    <w:rsid w:val="00BF187A"/>
    <w:rsid w:val="00BF2E62"/>
    <w:rsid w:val="00BF3579"/>
    <w:rsid w:val="00BF7A0E"/>
    <w:rsid w:val="00C00E15"/>
    <w:rsid w:val="00C012DE"/>
    <w:rsid w:val="00C02026"/>
    <w:rsid w:val="00C02DE3"/>
    <w:rsid w:val="00C02FF9"/>
    <w:rsid w:val="00C04DF4"/>
    <w:rsid w:val="00C04E0E"/>
    <w:rsid w:val="00C05073"/>
    <w:rsid w:val="00C05689"/>
    <w:rsid w:val="00C11B35"/>
    <w:rsid w:val="00C122C6"/>
    <w:rsid w:val="00C1383C"/>
    <w:rsid w:val="00C14CB9"/>
    <w:rsid w:val="00C14EEF"/>
    <w:rsid w:val="00C15CC5"/>
    <w:rsid w:val="00C15DE4"/>
    <w:rsid w:val="00C17DDA"/>
    <w:rsid w:val="00C211BB"/>
    <w:rsid w:val="00C224AC"/>
    <w:rsid w:val="00C24145"/>
    <w:rsid w:val="00C24BEF"/>
    <w:rsid w:val="00C25B70"/>
    <w:rsid w:val="00C34DC3"/>
    <w:rsid w:val="00C35F3E"/>
    <w:rsid w:val="00C36748"/>
    <w:rsid w:val="00C40280"/>
    <w:rsid w:val="00C442F3"/>
    <w:rsid w:val="00C45879"/>
    <w:rsid w:val="00C56617"/>
    <w:rsid w:val="00C5792E"/>
    <w:rsid w:val="00C60C63"/>
    <w:rsid w:val="00C6393A"/>
    <w:rsid w:val="00C669C8"/>
    <w:rsid w:val="00C7159E"/>
    <w:rsid w:val="00C7537A"/>
    <w:rsid w:val="00C75D74"/>
    <w:rsid w:val="00C806CF"/>
    <w:rsid w:val="00C80977"/>
    <w:rsid w:val="00C83309"/>
    <w:rsid w:val="00C867B1"/>
    <w:rsid w:val="00C91243"/>
    <w:rsid w:val="00C9183B"/>
    <w:rsid w:val="00C919A8"/>
    <w:rsid w:val="00C91F15"/>
    <w:rsid w:val="00C93150"/>
    <w:rsid w:val="00C93537"/>
    <w:rsid w:val="00C937E8"/>
    <w:rsid w:val="00C9510A"/>
    <w:rsid w:val="00C96CA0"/>
    <w:rsid w:val="00C97199"/>
    <w:rsid w:val="00CA0190"/>
    <w:rsid w:val="00CA0501"/>
    <w:rsid w:val="00CA052D"/>
    <w:rsid w:val="00CA2184"/>
    <w:rsid w:val="00CA2484"/>
    <w:rsid w:val="00CA28BB"/>
    <w:rsid w:val="00CA2D8F"/>
    <w:rsid w:val="00CA5B3D"/>
    <w:rsid w:val="00CB1C9D"/>
    <w:rsid w:val="00CB2F33"/>
    <w:rsid w:val="00CB3044"/>
    <w:rsid w:val="00CB3F60"/>
    <w:rsid w:val="00CB4D96"/>
    <w:rsid w:val="00CB4F35"/>
    <w:rsid w:val="00CB6E4A"/>
    <w:rsid w:val="00CC1983"/>
    <w:rsid w:val="00CC6B7B"/>
    <w:rsid w:val="00CD038F"/>
    <w:rsid w:val="00CD15EE"/>
    <w:rsid w:val="00CD5187"/>
    <w:rsid w:val="00CE2A60"/>
    <w:rsid w:val="00CE3325"/>
    <w:rsid w:val="00CE41D1"/>
    <w:rsid w:val="00CE4305"/>
    <w:rsid w:val="00CE4652"/>
    <w:rsid w:val="00CE7167"/>
    <w:rsid w:val="00CE7B5A"/>
    <w:rsid w:val="00CF1928"/>
    <w:rsid w:val="00CF24BA"/>
    <w:rsid w:val="00CF2CE9"/>
    <w:rsid w:val="00CF2F16"/>
    <w:rsid w:val="00CF3490"/>
    <w:rsid w:val="00CF3AEB"/>
    <w:rsid w:val="00CF7DD1"/>
    <w:rsid w:val="00D00EF5"/>
    <w:rsid w:val="00D017EA"/>
    <w:rsid w:val="00D02A84"/>
    <w:rsid w:val="00D0308E"/>
    <w:rsid w:val="00D05DC9"/>
    <w:rsid w:val="00D05F88"/>
    <w:rsid w:val="00D07A1D"/>
    <w:rsid w:val="00D07BF1"/>
    <w:rsid w:val="00D10A3A"/>
    <w:rsid w:val="00D10B6A"/>
    <w:rsid w:val="00D111F8"/>
    <w:rsid w:val="00D17389"/>
    <w:rsid w:val="00D175E1"/>
    <w:rsid w:val="00D17F43"/>
    <w:rsid w:val="00D23415"/>
    <w:rsid w:val="00D2350B"/>
    <w:rsid w:val="00D25BC8"/>
    <w:rsid w:val="00D27452"/>
    <w:rsid w:val="00D30898"/>
    <w:rsid w:val="00D30C09"/>
    <w:rsid w:val="00D30C5D"/>
    <w:rsid w:val="00D30CDA"/>
    <w:rsid w:val="00D31DF5"/>
    <w:rsid w:val="00D32742"/>
    <w:rsid w:val="00D33C46"/>
    <w:rsid w:val="00D3713B"/>
    <w:rsid w:val="00D37E47"/>
    <w:rsid w:val="00D4100F"/>
    <w:rsid w:val="00D4490B"/>
    <w:rsid w:val="00D457E7"/>
    <w:rsid w:val="00D4657A"/>
    <w:rsid w:val="00D47A02"/>
    <w:rsid w:val="00D5009E"/>
    <w:rsid w:val="00D50836"/>
    <w:rsid w:val="00D534D7"/>
    <w:rsid w:val="00D54FB1"/>
    <w:rsid w:val="00D57327"/>
    <w:rsid w:val="00D57BE1"/>
    <w:rsid w:val="00D60275"/>
    <w:rsid w:val="00D6133C"/>
    <w:rsid w:val="00D61876"/>
    <w:rsid w:val="00D663B8"/>
    <w:rsid w:val="00D668CD"/>
    <w:rsid w:val="00D67380"/>
    <w:rsid w:val="00D67C48"/>
    <w:rsid w:val="00D67F02"/>
    <w:rsid w:val="00D705DE"/>
    <w:rsid w:val="00D70DA6"/>
    <w:rsid w:val="00D7123B"/>
    <w:rsid w:val="00D72392"/>
    <w:rsid w:val="00D727AF"/>
    <w:rsid w:val="00D72921"/>
    <w:rsid w:val="00D7514E"/>
    <w:rsid w:val="00D76049"/>
    <w:rsid w:val="00D76581"/>
    <w:rsid w:val="00D76861"/>
    <w:rsid w:val="00D837D2"/>
    <w:rsid w:val="00D83F00"/>
    <w:rsid w:val="00D86D81"/>
    <w:rsid w:val="00D86EC0"/>
    <w:rsid w:val="00D86FA7"/>
    <w:rsid w:val="00D913F2"/>
    <w:rsid w:val="00D92934"/>
    <w:rsid w:val="00D93DCD"/>
    <w:rsid w:val="00D9483E"/>
    <w:rsid w:val="00D966DE"/>
    <w:rsid w:val="00DA003A"/>
    <w:rsid w:val="00DA008D"/>
    <w:rsid w:val="00DA0C3F"/>
    <w:rsid w:val="00DA299F"/>
    <w:rsid w:val="00DA6264"/>
    <w:rsid w:val="00DA6E9B"/>
    <w:rsid w:val="00DA730C"/>
    <w:rsid w:val="00DA79A1"/>
    <w:rsid w:val="00DB0721"/>
    <w:rsid w:val="00DB0EEB"/>
    <w:rsid w:val="00DB126A"/>
    <w:rsid w:val="00DB3F06"/>
    <w:rsid w:val="00DB4789"/>
    <w:rsid w:val="00DB5126"/>
    <w:rsid w:val="00DB6C05"/>
    <w:rsid w:val="00DC1837"/>
    <w:rsid w:val="00DC188D"/>
    <w:rsid w:val="00DC5728"/>
    <w:rsid w:val="00DC580E"/>
    <w:rsid w:val="00DC59E6"/>
    <w:rsid w:val="00DC5AE2"/>
    <w:rsid w:val="00DC62C3"/>
    <w:rsid w:val="00DC6EDE"/>
    <w:rsid w:val="00DD0A1E"/>
    <w:rsid w:val="00DD1310"/>
    <w:rsid w:val="00DD1A8F"/>
    <w:rsid w:val="00DD4ABD"/>
    <w:rsid w:val="00DD73F5"/>
    <w:rsid w:val="00DE0543"/>
    <w:rsid w:val="00DE148F"/>
    <w:rsid w:val="00DE45B5"/>
    <w:rsid w:val="00DE4F45"/>
    <w:rsid w:val="00DE7460"/>
    <w:rsid w:val="00DF093F"/>
    <w:rsid w:val="00DF35C3"/>
    <w:rsid w:val="00DF4DDB"/>
    <w:rsid w:val="00DF5536"/>
    <w:rsid w:val="00DF5A46"/>
    <w:rsid w:val="00DF5BE4"/>
    <w:rsid w:val="00DF69D1"/>
    <w:rsid w:val="00E01594"/>
    <w:rsid w:val="00E01CB1"/>
    <w:rsid w:val="00E04234"/>
    <w:rsid w:val="00E04324"/>
    <w:rsid w:val="00E05E8F"/>
    <w:rsid w:val="00E0655F"/>
    <w:rsid w:val="00E073DE"/>
    <w:rsid w:val="00E11248"/>
    <w:rsid w:val="00E12BA8"/>
    <w:rsid w:val="00E13104"/>
    <w:rsid w:val="00E137D6"/>
    <w:rsid w:val="00E1496D"/>
    <w:rsid w:val="00E150D3"/>
    <w:rsid w:val="00E16343"/>
    <w:rsid w:val="00E16D15"/>
    <w:rsid w:val="00E20575"/>
    <w:rsid w:val="00E227C9"/>
    <w:rsid w:val="00E22FE5"/>
    <w:rsid w:val="00E252A0"/>
    <w:rsid w:val="00E270D3"/>
    <w:rsid w:val="00E305C1"/>
    <w:rsid w:val="00E33DDD"/>
    <w:rsid w:val="00E358D1"/>
    <w:rsid w:val="00E35CD3"/>
    <w:rsid w:val="00E40303"/>
    <w:rsid w:val="00E42E72"/>
    <w:rsid w:val="00E43111"/>
    <w:rsid w:val="00E43EE9"/>
    <w:rsid w:val="00E46017"/>
    <w:rsid w:val="00E53056"/>
    <w:rsid w:val="00E5392D"/>
    <w:rsid w:val="00E540B1"/>
    <w:rsid w:val="00E54B22"/>
    <w:rsid w:val="00E54C27"/>
    <w:rsid w:val="00E556A9"/>
    <w:rsid w:val="00E56213"/>
    <w:rsid w:val="00E56255"/>
    <w:rsid w:val="00E57723"/>
    <w:rsid w:val="00E6316C"/>
    <w:rsid w:val="00E631CD"/>
    <w:rsid w:val="00E64CF1"/>
    <w:rsid w:val="00E6684F"/>
    <w:rsid w:val="00E66A50"/>
    <w:rsid w:val="00E712A2"/>
    <w:rsid w:val="00E71EFC"/>
    <w:rsid w:val="00E7394A"/>
    <w:rsid w:val="00E768C1"/>
    <w:rsid w:val="00E803AA"/>
    <w:rsid w:val="00E81C31"/>
    <w:rsid w:val="00E81E82"/>
    <w:rsid w:val="00E82699"/>
    <w:rsid w:val="00E829FD"/>
    <w:rsid w:val="00E82A66"/>
    <w:rsid w:val="00E8722F"/>
    <w:rsid w:val="00E87F3B"/>
    <w:rsid w:val="00E9021C"/>
    <w:rsid w:val="00E90BA0"/>
    <w:rsid w:val="00E90E8F"/>
    <w:rsid w:val="00E9103A"/>
    <w:rsid w:val="00E9128F"/>
    <w:rsid w:val="00E91B3B"/>
    <w:rsid w:val="00E91BF3"/>
    <w:rsid w:val="00E96E61"/>
    <w:rsid w:val="00E9781C"/>
    <w:rsid w:val="00EA18D8"/>
    <w:rsid w:val="00EA2DF2"/>
    <w:rsid w:val="00EA4FBA"/>
    <w:rsid w:val="00EA53BB"/>
    <w:rsid w:val="00EA57F5"/>
    <w:rsid w:val="00EA6262"/>
    <w:rsid w:val="00EB44AD"/>
    <w:rsid w:val="00EB6434"/>
    <w:rsid w:val="00EB6A68"/>
    <w:rsid w:val="00EB7310"/>
    <w:rsid w:val="00EB7B29"/>
    <w:rsid w:val="00EC2E3F"/>
    <w:rsid w:val="00EC4A20"/>
    <w:rsid w:val="00EC556F"/>
    <w:rsid w:val="00EC66DB"/>
    <w:rsid w:val="00EC6F4B"/>
    <w:rsid w:val="00EC7622"/>
    <w:rsid w:val="00ED0B9C"/>
    <w:rsid w:val="00ED297D"/>
    <w:rsid w:val="00ED2FA2"/>
    <w:rsid w:val="00ED7B2A"/>
    <w:rsid w:val="00EE6F50"/>
    <w:rsid w:val="00EE73E7"/>
    <w:rsid w:val="00EF0A0F"/>
    <w:rsid w:val="00EF3AB1"/>
    <w:rsid w:val="00EF4CDE"/>
    <w:rsid w:val="00EF537C"/>
    <w:rsid w:val="00EF53E7"/>
    <w:rsid w:val="00EF5851"/>
    <w:rsid w:val="00F0069D"/>
    <w:rsid w:val="00F02CE0"/>
    <w:rsid w:val="00F03683"/>
    <w:rsid w:val="00F041D9"/>
    <w:rsid w:val="00F0685B"/>
    <w:rsid w:val="00F06C16"/>
    <w:rsid w:val="00F10707"/>
    <w:rsid w:val="00F11D48"/>
    <w:rsid w:val="00F12CF3"/>
    <w:rsid w:val="00F1638A"/>
    <w:rsid w:val="00F203B8"/>
    <w:rsid w:val="00F302BC"/>
    <w:rsid w:val="00F30C5C"/>
    <w:rsid w:val="00F32939"/>
    <w:rsid w:val="00F34352"/>
    <w:rsid w:val="00F36466"/>
    <w:rsid w:val="00F404D5"/>
    <w:rsid w:val="00F41B19"/>
    <w:rsid w:val="00F46E7D"/>
    <w:rsid w:val="00F5273B"/>
    <w:rsid w:val="00F5555E"/>
    <w:rsid w:val="00F562F9"/>
    <w:rsid w:val="00F60E94"/>
    <w:rsid w:val="00F64B24"/>
    <w:rsid w:val="00F659A2"/>
    <w:rsid w:val="00F708B3"/>
    <w:rsid w:val="00F70DCE"/>
    <w:rsid w:val="00F720C5"/>
    <w:rsid w:val="00F72B3D"/>
    <w:rsid w:val="00F759EC"/>
    <w:rsid w:val="00F76387"/>
    <w:rsid w:val="00F76CF7"/>
    <w:rsid w:val="00F80532"/>
    <w:rsid w:val="00F816A3"/>
    <w:rsid w:val="00F818D8"/>
    <w:rsid w:val="00F83618"/>
    <w:rsid w:val="00F86B8A"/>
    <w:rsid w:val="00F94B0C"/>
    <w:rsid w:val="00F96673"/>
    <w:rsid w:val="00F96869"/>
    <w:rsid w:val="00F97496"/>
    <w:rsid w:val="00FA088D"/>
    <w:rsid w:val="00FA0954"/>
    <w:rsid w:val="00FA1F47"/>
    <w:rsid w:val="00FA4061"/>
    <w:rsid w:val="00FA449C"/>
    <w:rsid w:val="00FA728A"/>
    <w:rsid w:val="00FB038F"/>
    <w:rsid w:val="00FB17B5"/>
    <w:rsid w:val="00FB62EF"/>
    <w:rsid w:val="00FC41F5"/>
    <w:rsid w:val="00FC618B"/>
    <w:rsid w:val="00FC729F"/>
    <w:rsid w:val="00FD035E"/>
    <w:rsid w:val="00FD0C18"/>
    <w:rsid w:val="00FD248C"/>
    <w:rsid w:val="00FD3B6D"/>
    <w:rsid w:val="00FD4EE1"/>
    <w:rsid w:val="00FD6421"/>
    <w:rsid w:val="00FD7826"/>
    <w:rsid w:val="00FD79DE"/>
    <w:rsid w:val="00FD7B14"/>
    <w:rsid w:val="00FE1360"/>
    <w:rsid w:val="00FE20A7"/>
    <w:rsid w:val="00FE3CAA"/>
    <w:rsid w:val="00FE40E1"/>
    <w:rsid w:val="00FE609F"/>
    <w:rsid w:val="00FE6824"/>
    <w:rsid w:val="00FE6C43"/>
    <w:rsid w:val="00FE7679"/>
    <w:rsid w:val="00FF0A1D"/>
    <w:rsid w:val="00FF450E"/>
    <w:rsid w:val="00FF7636"/>
    <w:rsid w:val="00FF7673"/>
    <w:rsid w:val="046A75CE"/>
    <w:rsid w:val="0524277F"/>
    <w:rsid w:val="05FD4B14"/>
    <w:rsid w:val="06A7165C"/>
    <w:rsid w:val="06AF1A04"/>
    <w:rsid w:val="167F61D4"/>
    <w:rsid w:val="17292F34"/>
    <w:rsid w:val="193443E6"/>
    <w:rsid w:val="241C6DC1"/>
    <w:rsid w:val="31C04D3F"/>
    <w:rsid w:val="31CC2725"/>
    <w:rsid w:val="369A3C11"/>
    <w:rsid w:val="3D372A56"/>
    <w:rsid w:val="41947F48"/>
    <w:rsid w:val="4D877AB8"/>
    <w:rsid w:val="4E070707"/>
    <w:rsid w:val="522E3867"/>
    <w:rsid w:val="53E95AEB"/>
    <w:rsid w:val="5693357D"/>
    <w:rsid w:val="56A77579"/>
    <w:rsid w:val="5D232184"/>
    <w:rsid w:val="608E2374"/>
    <w:rsid w:val="60BA63EF"/>
    <w:rsid w:val="64C06AA3"/>
    <w:rsid w:val="699B5045"/>
    <w:rsid w:val="6A7228D9"/>
    <w:rsid w:val="6D146482"/>
    <w:rsid w:val="7B2C697F"/>
    <w:rsid w:val="7BC8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09E85"/>
  <w15:docId w15:val="{6F3DB63E-C466-43C5-9173-A616B6DC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b">
    <w:name w:val="Normal"/>
    <w:qFormat/>
    <w:rsid w:val="003D4690"/>
    <w:pPr>
      <w:widowControl w:val="0"/>
      <w:ind w:firstLineChars="200" w:firstLine="200"/>
      <w:jc w:val="both"/>
    </w:pPr>
    <w:rPr>
      <w:rFonts w:eastAsia="宋体"/>
      <w:kern w:val="2"/>
      <w:sz w:val="21"/>
      <w:szCs w:val="22"/>
    </w:rPr>
  </w:style>
  <w:style w:type="paragraph" w:styleId="1">
    <w:name w:val="heading 1"/>
    <w:basedOn w:val="ab"/>
    <w:next w:val="ab"/>
    <w:link w:val="10"/>
    <w:uiPriority w:val="9"/>
    <w:qFormat/>
    <w:rsid w:val="00510F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b"/>
    <w:next w:val="ab"/>
    <w:link w:val="20"/>
    <w:uiPriority w:val="9"/>
    <w:unhideWhenUsed/>
    <w:qFormat/>
    <w:rsid w:val="004E406A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b"/>
    <w:next w:val="ab"/>
    <w:link w:val="30"/>
    <w:uiPriority w:val="9"/>
    <w:unhideWhenUsed/>
    <w:qFormat/>
    <w:rsid w:val="009B4E2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paragraph" w:styleId="af">
    <w:name w:val="Date"/>
    <w:basedOn w:val="ab"/>
    <w:next w:val="ab"/>
    <w:link w:val="af0"/>
    <w:uiPriority w:val="99"/>
    <w:semiHidden/>
    <w:unhideWhenUsed/>
    <w:qFormat/>
    <w:pPr>
      <w:ind w:leftChars="2500" w:left="100"/>
    </w:pPr>
  </w:style>
  <w:style w:type="paragraph" w:styleId="af1">
    <w:name w:val="footer"/>
    <w:basedOn w:val="ab"/>
    <w:link w:val="af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b"/>
    <w:link w:val="af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5">
    <w:name w:val="Table Grid"/>
    <w:basedOn w:val="ad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页眉 字符"/>
    <w:basedOn w:val="ac"/>
    <w:link w:val="af3"/>
    <w:uiPriority w:val="99"/>
    <w:qFormat/>
    <w:rPr>
      <w:sz w:val="18"/>
      <w:szCs w:val="18"/>
    </w:rPr>
  </w:style>
  <w:style w:type="character" w:customStyle="1" w:styleId="af2">
    <w:name w:val="页脚 字符"/>
    <w:basedOn w:val="ac"/>
    <w:link w:val="af1"/>
    <w:uiPriority w:val="99"/>
    <w:qFormat/>
    <w:rPr>
      <w:sz w:val="18"/>
      <w:szCs w:val="18"/>
    </w:rPr>
  </w:style>
  <w:style w:type="paragraph" w:styleId="af6">
    <w:name w:val="List Paragraph"/>
    <w:basedOn w:val="ab"/>
    <w:uiPriority w:val="34"/>
    <w:qFormat/>
    <w:pPr>
      <w:ind w:firstLine="420"/>
    </w:pPr>
  </w:style>
  <w:style w:type="character" w:customStyle="1" w:styleId="af0">
    <w:name w:val="日期 字符"/>
    <w:basedOn w:val="ac"/>
    <w:link w:val="af"/>
    <w:uiPriority w:val="99"/>
    <w:semiHidden/>
    <w:qFormat/>
  </w:style>
  <w:style w:type="character" w:customStyle="1" w:styleId="apple-converted-space">
    <w:name w:val="apple-converted-space"/>
    <w:basedOn w:val="ac"/>
  </w:style>
  <w:style w:type="paragraph" w:styleId="af7">
    <w:name w:val="Balloon Text"/>
    <w:basedOn w:val="ab"/>
    <w:link w:val="af8"/>
    <w:uiPriority w:val="99"/>
    <w:semiHidden/>
    <w:unhideWhenUsed/>
    <w:rsid w:val="004E31D4"/>
    <w:rPr>
      <w:sz w:val="18"/>
      <w:szCs w:val="18"/>
    </w:rPr>
  </w:style>
  <w:style w:type="character" w:customStyle="1" w:styleId="af8">
    <w:name w:val="批注框文本 字符"/>
    <w:basedOn w:val="ac"/>
    <w:link w:val="af7"/>
    <w:uiPriority w:val="99"/>
    <w:semiHidden/>
    <w:rsid w:val="004E31D4"/>
    <w:rPr>
      <w:kern w:val="2"/>
      <w:sz w:val="18"/>
      <w:szCs w:val="18"/>
    </w:rPr>
  </w:style>
  <w:style w:type="numbering" w:customStyle="1" w:styleId="A11">
    <w:name w:val="A.1.1"/>
    <w:uiPriority w:val="99"/>
    <w:rsid w:val="00DF5BE4"/>
    <w:pPr>
      <w:numPr>
        <w:numId w:val="6"/>
      </w:numPr>
    </w:pPr>
  </w:style>
  <w:style w:type="paragraph" w:customStyle="1" w:styleId="CharCharCharCharCharCharChar">
    <w:name w:val="Char Char Char Char Char Char Char"/>
    <w:basedOn w:val="ab"/>
    <w:rsid w:val="002063D1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character" w:customStyle="1" w:styleId="20">
    <w:name w:val="标题 2 字符"/>
    <w:basedOn w:val="ac"/>
    <w:link w:val="2"/>
    <w:uiPriority w:val="9"/>
    <w:rsid w:val="004E406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c"/>
    <w:link w:val="3"/>
    <w:uiPriority w:val="9"/>
    <w:rsid w:val="009B4E29"/>
    <w:rPr>
      <w:b/>
      <w:bCs/>
      <w:kern w:val="2"/>
      <w:sz w:val="32"/>
      <w:szCs w:val="32"/>
    </w:rPr>
  </w:style>
  <w:style w:type="paragraph" w:customStyle="1" w:styleId="TableParagraph">
    <w:name w:val="Table Paragraph"/>
    <w:basedOn w:val="ab"/>
    <w:uiPriority w:val="1"/>
    <w:qFormat/>
    <w:rsid w:val="00EF0A0F"/>
    <w:pPr>
      <w:spacing w:before="3" w:line="148" w:lineRule="exact"/>
      <w:ind w:firstLineChars="0" w:firstLine="0"/>
    </w:pPr>
    <w:rPr>
      <w:rFonts w:ascii="Arial" w:eastAsia="Arial" w:hAnsi="Arial" w:cs="Arial"/>
      <w:szCs w:val="24"/>
    </w:rPr>
  </w:style>
  <w:style w:type="table" w:customStyle="1" w:styleId="11">
    <w:name w:val="网格型1"/>
    <w:basedOn w:val="ad"/>
    <w:next w:val="af5"/>
    <w:uiPriority w:val="39"/>
    <w:rsid w:val="009228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c"/>
    <w:link w:val="1"/>
    <w:uiPriority w:val="9"/>
    <w:rsid w:val="00510FA0"/>
    <w:rPr>
      <w:rFonts w:eastAsia="宋体"/>
      <w:b/>
      <w:bCs/>
      <w:kern w:val="44"/>
      <w:sz w:val="44"/>
      <w:szCs w:val="44"/>
    </w:rPr>
  </w:style>
  <w:style w:type="paragraph" w:styleId="TOC">
    <w:name w:val="TOC Heading"/>
    <w:basedOn w:val="1"/>
    <w:next w:val="ab"/>
    <w:uiPriority w:val="39"/>
    <w:unhideWhenUsed/>
    <w:qFormat/>
    <w:rsid w:val="00510FA0"/>
    <w:pPr>
      <w:widowControl/>
      <w:spacing w:before="240" w:after="0" w:line="259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b"/>
    <w:next w:val="ab"/>
    <w:autoRedefine/>
    <w:uiPriority w:val="39"/>
    <w:unhideWhenUsed/>
    <w:rsid w:val="00510FA0"/>
  </w:style>
  <w:style w:type="paragraph" w:styleId="TOC2">
    <w:name w:val="toc 2"/>
    <w:basedOn w:val="ab"/>
    <w:next w:val="ab"/>
    <w:autoRedefine/>
    <w:uiPriority w:val="39"/>
    <w:unhideWhenUsed/>
    <w:rsid w:val="00510FA0"/>
    <w:pPr>
      <w:ind w:leftChars="200" w:left="420"/>
    </w:pPr>
  </w:style>
  <w:style w:type="character" w:styleId="af9">
    <w:name w:val="Hyperlink"/>
    <w:basedOn w:val="ac"/>
    <w:uiPriority w:val="99"/>
    <w:unhideWhenUsed/>
    <w:rsid w:val="00510FA0"/>
    <w:rPr>
      <w:color w:val="0563C1" w:themeColor="hyperlink"/>
      <w:u w:val="single"/>
    </w:rPr>
  </w:style>
  <w:style w:type="paragraph" w:customStyle="1" w:styleId="a8">
    <w:name w:val="标准文件_章标题"/>
    <w:next w:val="afa"/>
    <w:autoRedefine/>
    <w:qFormat/>
    <w:rsid w:val="00107DEF"/>
    <w:pPr>
      <w:numPr>
        <w:ilvl w:val="1"/>
        <w:numId w:val="9"/>
      </w:numPr>
      <w:spacing w:beforeLines="100" w:afterLines="100"/>
      <w:jc w:val="both"/>
      <w:outlineLvl w:val="0"/>
    </w:pPr>
    <w:rPr>
      <w:rFonts w:ascii="黑体" w:eastAsia="黑体" w:hAnsi="Times New Roman" w:cs="Times New Roman"/>
      <w:sz w:val="21"/>
    </w:rPr>
  </w:style>
  <w:style w:type="paragraph" w:customStyle="1" w:styleId="afa">
    <w:name w:val="标准文件_段"/>
    <w:link w:val="Char"/>
    <w:autoRedefine/>
    <w:qFormat/>
    <w:rsid w:val="00107DEF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fb">
    <w:name w:val="标准文件_一级条标题"/>
    <w:basedOn w:val="a8"/>
    <w:next w:val="afa"/>
    <w:qFormat/>
    <w:rsid w:val="00107DEF"/>
    <w:pPr>
      <w:numPr>
        <w:ilvl w:val="2"/>
        <w:numId w:val="0"/>
      </w:numPr>
      <w:spacing w:beforeLines="50" w:afterLines="50"/>
      <w:outlineLvl w:val="1"/>
    </w:pPr>
  </w:style>
  <w:style w:type="paragraph" w:customStyle="1" w:styleId="afc">
    <w:name w:val="段"/>
    <w:link w:val="Char0"/>
    <w:autoRedefine/>
    <w:qFormat/>
    <w:rsid w:val="00107DE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paragraph" w:customStyle="1" w:styleId="a9">
    <w:name w:val="标准文件_二级条标题"/>
    <w:next w:val="afa"/>
    <w:link w:val="Char1"/>
    <w:autoRedefine/>
    <w:qFormat/>
    <w:rsid w:val="00107DEF"/>
    <w:pPr>
      <w:widowControl w:val="0"/>
      <w:numPr>
        <w:ilvl w:val="3"/>
        <w:numId w:val="9"/>
      </w:numPr>
      <w:spacing w:beforeLines="50" w:afterLines="50"/>
      <w:outlineLvl w:val="2"/>
    </w:pPr>
    <w:rPr>
      <w:rFonts w:ascii="黑体" w:eastAsia="黑体" w:hAnsi="Times New Roman" w:cs="Times New Roman"/>
      <w:sz w:val="21"/>
    </w:rPr>
  </w:style>
  <w:style w:type="paragraph" w:customStyle="1" w:styleId="afd">
    <w:name w:val="标准文件_三级无标题"/>
    <w:basedOn w:val="aa"/>
    <w:qFormat/>
    <w:rsid w:val="00107DEF"/>
    <w:pPr>
      <w:spacing w:beforeLines="0" w:afterLines="0"/>
      <w:ind w:left="1984"/>
      <w:outlineLvl w:val="9"/>
    </w:pPr>
    <w:rPr>
      <w:rFonts w:ascii="宋体" w:eastAsia="宋体"/>
    </w:rPr>
  </w:style>
  <w:style w:type="paragraph" w:customStyle="1" w:styleId="aa">
    <w:name w:val="标准文件_三级条标题"/>
    <w:basedOn w:val="a9"/>
    <w:next w:val="afa"/>
    <w:autoRedefine/>
    <w:qFormat/>
    <w:rsid w:val="00107DEF"/>
    <w:pPr>
      <w:widowControl/>
      <w:numPr>
        <w:ilvl w:val="4"/>
      </w:numPr>
      <w:tabs>
        <w:tab w:val="num" w:pos="567"/>
      </w:tabs>
      <w:ind w:left="1134" w:hanging="1134"/>
      <w:outlineLvl w:val="3"/>
    </w:pPr>
  </w:style>
  <w:style w:type="character" w:customStyle="1" w:styleId="Char0">
    <w:name w:val="段 Char"/>
    <w:link w:val="afc"/>
    <w:qFormat/>
    <w:rsid w:val="00107DEF"/>
    <w:rPr>
      <w:rFonts w:ascii="宋体" w:eastAsia="宋体" w:hAnsi="Times New Roman" w:cs="Times New Roman"/>
      <w:sz w:val="21"/>
    </w:rPr>
  </w:style>
  <w:style w:type="paragraph" w:customStyle="1" w:styleId="afe">
    <w:name w:val="标准文件_二级无标题"/>
    <w:basedOn w:val="a9"/>
    <w:qFormat/>
    <w:rsid w:val="00107DEF"/>
    <w:pPr>
      <w:numPr>
        <w:ilvl w:val="0"/>
        <w:numId w:val="0"/>
      </w:numPr>
      <w:tabs>
        <w:tab w:val="left" w:pos="567"/>
      </w:tabs>
      <w:spacing w:beforeLines="0" w:afterLines="0"/>
      <w:ind w:left="1134" w:hanging="1134"/>
      <w:outlineLvl w:val="9"/>
    </w:pPr>
    <w:rPr>
      <w:rFonts w:ascii="宋体" w:eastAsia="宋体"/>
    </w:rPr>
  </w:style>
  <w:style w:type="paragraph" w:customStyle="1" w:styleId="aff">
    <w:name w:val="标准文件_一级无标题"/>
    <w:basedOn w:val="afb"/>
    <w:qFormat/>
    <w:rsid w:val="00107DEF"/>
    <w:pPr>
      <w:spacing w:beforeLines="0" w:afterLines="0"/>
      <w:outlineLvl w:val="9"/>
    </w:pPr>
    <w:rPr>
      <w:rFonts w:ascii="宋体" w:eastAsia="宋体"/>
    </w:rPr>
  </w:style>
  <w:style w:type="character" w:customStyle="1" w:styleId="Char">
    <w:name w:val="标准文件_段 Char"/>
    <w:link w:val="afa"/>
    <w:qFormat/>
    <w:rsid w:val="00107DEF"/>
    <w:rPr>
      <w:rFonts w:ascii="宋体" w:eastAsia="宋体" w:hAnsi="Times New Roman" w:cs="Times New Roman"/>
      <w:sz w:val="21"/>
    </w:rPr>
  </w:style>
  <w:style w:type="character" w:customStyle="1" w:styleId="Char1">
    <w:name w:val="标准文件_二级条标题 Char"/>
    <w:link w:val="a9"/>
    <w:rsid w:val="00107DEF"/>
    <w:rPr>
      <w:rFonts w:ascii="黑体" w:eastAsia="黑体" w:hAnsi="Times New Roman" w:cs="Times New Roman"/>
      <w:sz w:val="21"/>
    </w:rPr>
  </w:style>
  <w:style w:type="paragraph" w:styleId="TOC3">
    <w:name w:val="toc 3"/>
    <w:basedOn w:val="ab"/>
    <w:next w:val="ab"/>
    <w:autoRedefine/>
    <w:uiPriority w:val="39"/>
    <w:unhideWhenUsed/>
    <w:rsid w:val="00CD5187"/>
    <w:pPr>
      <w:ind w:leftChars="400" w:left="840"/>
    </w:pPr>
  </w:style>
  <w:style w:type="paragraph" w:customStyle="1" w:styleId="a">
    <w:name w:val="附录图标号"/>
    <w:basedOn w:val="ab"/>
    <w:rsid w:val="00561E24"/>
    <w:pPr>
      <w:keepNext/>
      <w:pageBreakBefore/>
      <w:widowControl/>
      <w:numPr>
        <w:numId w:val="11"/>
      </w:numPr>
      <w:spacing w:line="14" w:lineRule="exact"/>
      <w:ind w:firstLineChars="0" w:firstLine="0"/>
      <w:jc w:val="center"/>
      <w:outlineLvl w:val="0"/>
    </w:pPr>
    <w:rPr>
      <w:rFonts w:ascii="Times New Roman" w:hAnsi="Times New Roman" w:cs="Times New Roman"/>
      <w:color w:val="FFFFFF"/>
      <w:szCs w:val="24"/>
    </w:rPr>
  </w:style>
  <w:style w:type="paragraph" w:customStyle="1" w:styleId="a0">
    <w:name w:val="附录图标题"/>
    <w:basedOn w:val="ab"/>
    <w:next w:val="ab"/>
    <w:rsid w:val="00561E24"/>
    <w:pPr>
      <w:numPr>
        <w:ilvl w:val="1"/>
        <w:numId w:val="11"/>
      </w:numPr>
      <w:spacing w:beforeLines="50" w:before="50" w:afterLines="50" w:after="50"/>
      <w:ind w:firstLineChars="0" w:firstLine="0"/>
      <w:jc w:val="center"/>
    </w:pPr>
    <w:rPr>
      <w:rFonts w:ascii="黑体" w:eastAsia="黑体" w:hAnsi="Times New Roman" w:cs="Times New Roman"/>
      <w:szCs w:val="21"/>
    </w:rPr>
  </w:style>
  <w:style w:type="paragraph" w:customStyle="1" w:styleId="a1">
    <w:name w:val="附录标识"/>
    <w:basedOn w:val="ab"/>
    <w:next w:val="ab"/>
    <w:rsid w:val="00E556A9"/>
    <w:pPr>
      <w:keepNext/>
      <w:widowControl/>
      <w:numPr>
        <w:numId w:val="14"/>
      </w:numPr>
      <w:shd w:val="clear" w:color="FFFFFF" w:fill="FFFFFF"/>
      <w:tabs>
        <w:tab w:val="num" w:pos="360"/>
        <w:tab w:val="left" w:pos="6405"/>
      </w:tabs>
      <w:spacing w:before="640" w:after="280"/>
      <w:ind w:firstLineChars="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4">
    <w:name w:val="附录二级条标题"/>
    <w:basedOn w:val="ab"/>
    <w:next w:val="ab"/>
    <w:rsid w:val="00E556A9"/>
    <w:pPr>
      <w:widowControl/>
      <w:numPr>
        <w:ilvl w:val="3"/>
        <w:numId w:val="14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ind w:firstLineChars="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5">
    <w:name w:val="附录三级条标题"/>
    <w:basedOn w:val="a4"/>
    <w:next w:val="ab"/>
    <w:rsid w:val="00E556A9"/>
    <w:pPr>
      <w:numPr>
        <w:ilvl w:val="4"/>
      </w:numPr>
      <w:tabs>
        <w:tab w:val="num" w:pos="360"/>
      </w:tabs>
      <w:outlineLvl w:val="4"/>
    </w:pPr>
  </w:style>
  <w:style w:type="paragraph" w:customStyle="1" w:styleId="a6">
    <w:name w:val="附录四级条标题"/>
    <w:basedOn w:val="a5"/>
    <w:next w:val="ab"/>
    <w:rsid w:val="00E556A9"/>
    <w:pPr>
      <w:numPr>
        <w:ilvl w:val="5"/>
      </w:numPr>
      <w:tabs>
        <w:tab w:val="num" w:pos="360"/>
      </w:tabs>
      <w:outlineLvl w:val="5"/>
    </w:pPr>
  </w:style>
  <w:style w:type="paragraph" w:customStyle="1" w:styleId="a7">
    <w:name w:val="附录五级条标题"/>
    <w:basedOn w:val="a6"/>
    <w:next w:val="ab"/>
    <w:rsid w:val="00E556A9"/>
    <w:pPr>
      <w:numPr>
        <w:ilvl w:val="6"/>
      </w:numPr>
      <w:tabs>
        <w:tab w:val="num" w:pos="360"/>
      </w:tabs>
      <w:outlineLvl w:val="6"/>
    </w:pPr>
  </w:style>
  <w:style w:type="paragraph" w:customStyle="1" w:styleId="a2">
    <w:name w:val="附录章标题"/>
    <w:next w:val="ab"/>
    <w:rsid w:val="00E556A9"/>
    <w:pPr>
      <w:numPr>
        <w:ilvl w:val="1"/>
        <w:numId w:val="14"/>
      </w:numPr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3">
    <w:name w:val="附录一级条标题"/>
    <w:basedOn w:val="a2"/>
    <w:next w:val="ab"/>
    <w:rsid w:val="00E556A9"/>
    <w:pPr>
      <w:numPr>
        <w:ilvl w:val="2"/>
      </w:numPr>
      <w:autoSpaceDN w:val="0"/>
      <w:spacing w:beforeLines="50" w:before="50" w:afterLines="50" w:after="5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4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image" Target="media/image8.wmf"/><Relationship Id="rId3" Type="http://schemas.openxmlformats.org/officeDocument/2006/relationships/numbering" Target="numbering.xml"/><Relationship Id="rId21" Type="http://schemas.openxmlformats.org/officeDocument/2006/relationships/oleObject" Target="embeddings/oleObject1.bin"/><Relationship Id="rId34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5" Type="http://schemas.openxmlformats.org/officeDocument/2006/relationships/oleObject" Target="embeddings/oleObject3.bin"/><Relationship Id="rId33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5.wmf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7.wmf"/><Relationship Id="rId32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oleObject" Target="embeddings/oleObject2.bin"/><Relationship Id="rId28" Type="http://schemas.openxmlformats.org/officeDocument/2006/relationships/image" Target="media/image9.wmf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31" Type="http://schemas.openxmlformats.org/officeDocument/2006/relationships/oleObject" Target="embeddings/oleObject6.bin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6.wmf"/><Relationship Id="rId27" Type="http://schemas.openxmlformats.org/officeDocument/2006/relationships/oleObject" Target="embeddings/oleObject4.bin"/><Relationship Id="rId30" Type="http://schemas.openxmlformats.org/officeDocument/2006/relationships/image" Target="media/image10.wmf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57E934-CE54-402E-A293-751B1C25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22</Pages>
  <Words>1952</Words>
  <Characters>11128</Characters>
  <Application>Microsoft Office Word</Application>
  <DocSecurity>0</DocSecurity>
  <Lines>92</Lines>
  <Paragraphs>26</Paragraphs>
  <ScaleCrop>false</ScaleCrop>
  <Company>DC</Company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h13801325619@outlook.com</dc:creator>
  <cp:keywords/>
  <dc:description/>
  <cp:lastModifiedBy>健 唐</cp:lastModifiedBy>
  <cp:revision>71</cp:revision>
  <cp:lastPrinted>2024-07-13T02:24:00Z</cp:lastPrinted>
  <dcterms:created xsi:type="dcterms:W3CDTF">2024-11-04T02:11:00Z</dcterms:created>
  <dcterms:modified xsi:type="dcterms:W3CDTF">2024-11-04T08:12:00Z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