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4279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default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附件：</w:t>
      </w:r>
    </w:p>
    <w:p w14:paraId="19BFD86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6034A096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仿宋" w:hAnsi="仿宋" w:eastAsia="仿宋" w:cs="仿宋"/>
          <w:kern w:val="0"/>
          <w:sz w:val="44"/>
          <w:szCs w:val="44"/>
        </w:rPr>
      </w:pPr>
      <w:r>
        <w:rPr>
          <w:rFonts w:hint="default" w:ascii="仿宋" w:hAnsi="仿宋" w:eastAsia="仿宋" w:cs="仿宋"/>
          <w:kern w:val="0"/>
          <w:sz w:val="44"/>
          <w:szCs w:val="44"/>
          <w:lang w:val="en-US" w:eastAsia="zh-CN" w:bidi="ar"/>
        </w:rPr>
        <w:t xml:space="preserve"> </w:t>
      </w:r>
    </w:p>
    <w:p w14:paraId="0EDFE271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首届建筑材料行业人工智能</w:t>
      </w:r>
    </w:p>
    <w:p w14:paraId="617A4ADA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创新应用大赛申报书</w:t>
      </w:r>
    </w:p>
    <w:p w14:paraId="177EE4FF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B1F8295">
      <w:pPr>
        <w:pStyle w:val="3"/>
        <w:keepNext w:val="0"/>
        <w:keepLines w:val="0"/>
        <w:widowControl w:val="0"/>
        <w:suppressLineNumbers w:val="0"/>
        <w:spacing w:before="468" w:beforeAutospacing="0" w:after="468" w:afterAutospacing="0" w:line="0" w:lineRule="atLeast"/>
        <w:ind w:left="0" w:right="0" w:firstLine="420"/>
        <w:jc w:val="both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3CE4FEE">
      <w:pPr>
        <w:pStyle w:val="3"/>
        <w:keepNext w:val="0"/>
        <w:keepLines w:val="0"/>
        <w:widowControl w:val="0"/>
        <w:suppressLineNumbers w:val="0"/>
        <w:spacing w:before="468" w:beforeAutospacing="0" w:after="468" w:afterAutospacing="0" w:line="0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98F09B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280" w:firstLineChars="4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作品名称</w:t>
      </w:r>
      <w:bookmarkStart w:id="0" w:name="OLE_LINK3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：</w:t>
      </w:r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</w:p>
    <w:p w14:paraId="50E27A15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280" w:firstLineChars="4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申报单位：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0CBB92C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1280" w:firstLineChars="400"/>
        <w:jc w:val="left"/>
        <w:rPr>
          <w:rFonts w:hint="eastAsia" w:ascii="宋体" w:hAnsi="宋体" w:eastAsia="宋体" w:cs="宋体"/>
          <w:kern w:val="2"/>
          <w:sz w:val="32"/>
          <w:szCs w:val="32"/>
          <w:shd w:val="clear" w:color="auto" w:fill="FFFFFF"/>
        </w:rPr>
      </w:pPr>
      <w:bookmarkStart w:id="1" w:name="OLE_LINK71"/>
      <w:bookmarkEnd w:id="1"/>
      <w:bookmarkStart w:id="2" w:name="OLE_LINK72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赛    道：</w:t>
      </w:r>
      <w:bookmarkEnd w:id="2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□ </w:t>
      </w:r>
      <w:r>
        <w:rPr>
          <w:rFonts w:hint="eastAsia" w:ascii="宋体" w:hAnsi="宋体" w:eastAsia="宋体" w:cs="宋体"/>
          <w:kern w:val="2"/>
          <w:sz w:val="32"/>
          <w:szCs w:val="32"/>
          <w:shd w:val="clear" w:color="auto" w:fill="FFFFFF"/>
          <w:lang w:val="en-US" w:eastAsia="zh-CN" w:bidi="ar"/>
        </w:rPr>
        <w:t>AI赋能科研设计赛道</w:t>
      </w:r>
    </w:p>
    <w:p w14:paraId="4D81A14D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center"/>
        <w:rPr>
          <w:rFonts w:hint="eastAsia" w:ascii="宋体" w:hAnsi="宋体" w:eastAsia="宋体" w:cs="宋体"/>
          <w:kern w:val="2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□</w:t>
      </w:r>
      <w:r>
        <w:rPr>
          <w:rFonts w:hint="eastAsia" w:ascii="宋体" w:hAnsi="宋体" w:eastAsia="宋体" w:cs="宋体"/>
          <w:kern w:val="2"/>
          <w:sz w:val="32"/>
          <w:szCs w:val="32"/>
          <w:shd w:val="clear" w:color="auto" w:fill="FFFFFF"/>
          <w:lang w:val="en-US" w:eastAsia="zh-CN" w:bidi="ar"/>
        </w:rPr>
        <w:t xml:space="preserve"> 管理辅助决策赛道</w:t>
      </w:r>
    </w:p>
    <w:p w14:paraId="77A1D998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     □ </w:t>
      </w:r>
      <w:r>
        <w:rPr>
          <w:rFonts w:hint="eastAsia" w:ascii="宋体" w:hAnsi="宋体" w:eastAsia="宋体" w:cs="宋体"/>
          <w:kern w:val="2"/>
          <w:sz w:val="32"/>
          <w:szCs w:val="32"/>
          <w:shd w:val="clear" w:color="auto" w:fill="FFFFFF"/>
          <w:lang w:val="en-US" w:eastAsia="zh-CN" w:bidi="ar"/>
        </w:rPr>
        <w:t>生产与检测智效提升赛道</w:t>
      </w:r>
    </w:p>
    <w:p w14:paraId="717F8609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77737A18">
      <w:pPr>
        <w:pStyle w:val="3"/>
        <w:keepNext w:val="0"/>
        <w:keepLines w:val="0"/>
        <w:widowControl w:val="0"/>
        <w:suppressLineNumbers w:val="0"/>
        <w:spacing w:before="468" w:beforeAutospacing="0" w:after="468" w:afterAutospacing="0" w:line="0" w:lineRule="atLeast"/>
        <w:ind w:left="0" w:right="0" w:firstLine="420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日期：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1418EB98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0BB5FCF8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20517CD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565606F1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0E2F2C6A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</w:pPr>
    </w:p>
    <w:p w14:paraId="4B794EAA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</w:pPr>
    </w:p>
    <w:p w14:paraId="59EB51E3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填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写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要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求</w:t>
      </w:r>
    </w:p>
    <w:p w14:paraId="5EDCCE6F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EB6197D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一、申报书请登录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中国建筑材料联合会</w:t>
      </w: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官方网站（www.cbmf.org）或微信公众号（zgjclhh）下载并认真完整如实填写，申报书采用电子版形式，涉及加盖公章的请扫描。</w:t>
      </w:r>
    </w:p>
    <w:p w14:paraId="625C0489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二、申报作品所涉及的知识产权、获奖、荣誉等其他证明性材料的复印件可在申报书后另附。</w:t>
      </w:r>
    </w:p>
    <w:p w14:paraId="3A54B5E3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三、请准确填写团队信息，团队人数原则上不超过10人。</w:t>
      </w:r>
    </w:p>
    <w:p w14:paraId="59AA771A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四、申报截止日期：2025年10月</w:t>
      </w: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eastAsia="zh-CN" w:bidi="ar"/>
        </w:rPr>
        <w:t>24</w:t>
      </w: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日。</w:t>
      </w:r>
    </w:p>
    <w:p w14:paraId="7C897A6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 xml:space="preserve">联系人：中国建筑材料联合会 会员服务部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胡恩燕</w:t>
      </w:r>
    </w:p>
    <w:p w14:paraId="27410649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电  话：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010-57811051 13488668427</w:t>
      </w:r>
    </w:p>
    <w:p w14:paraId="79BCAC00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宋体" w:hAnsi="宋体" w:eastAsia="宋体" w:cs="Times New Roman"/>
          <w:kern w:val="0"/>
          <w:sz w:val="32"/>
          <w:szCs w:val="32"/>
        </w:rPr>
      </w:pP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邮  箱：</w:t>
      </w: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eastAsia="zh-CN" w:bidi="ar"/>
        </w:rPr>
        <w:t>hey</w:t>
      </w:r>
      <w:r>
        <w:rPr>
          <w:rFonts w:hint="default" w:ascii="仿宋" w:hAnsi="仿宋" w:eastAsia="仿宋" w:cs="仿宋"/>
          <w:color w:val="070707"/>
          <w:kern w:val="0"/>
          <w:sz w:val="32"/>
          <w:szCs w:val="32"/>
          <w:lang w:val="en-US" w:eastAsia="zh-CN" w:bidi="ar"/>
        </w:rPr>
        <w:t>@cbmf.org</w:t>
      </w:r>
    </w:p>
    <w:p w14:paraId="3651AC8E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br w:type="page"/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5DA9A7E6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承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诺</w:t>
      </w:r>
      <w:r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书</w:t>
      </w:r>
    </w:p>
    <w:p w14:paraId="7B0906A5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3B3416E4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/>
        <w:jc w:val="both"/>
        <w:rPr>
          <w:rFonts w:hint="default" w:ascii="仿宋" w:hAnsi="仿宋" w:eastAsia="仿宋" w:cs="Times New Roman"/>
          <w:kern w:val="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本单位同意遵守《首届建筑材料行业人工智能创新应用大赛》相关规定，承诺本申报书所填写的内容真实、准确、合法、有效。</w:t>
      </w:r>
    </w:p>
    <w:p w14:paraId="3177165B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/>
        <w:jc w:val="both"/>
        <w:rPr>
          <w:rFonts w:hint="default" w:ascii="仿宋" w:hAnsi="仿宋" w:eastAsia="仿宋" w:cs="Times New Roman"/>
          <w:kern w:val="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申报作品未侵犯任何第三方知识产权或其他合法权益，作品内容完整且符合国家法律法规及赛事相关规定。同意在参赛期间及赛后授权主办方出于评审、宣传推广等非商业目的。</w:t>
      </w:r>
    </w:p>
    <w:p w14:paraId="7428421A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73EB3C28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600" w:firstLineChars="500"/>
        <w:jc w:val="both"/>
        <w:rPr>
          <w:rFonts w:hint="default" w:ascii="仿宋" w:hAnsi="仿宋" w:eastAsia="仿宋" w:cs="Times New Roman"/>
          <w:kern w:val="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承诺方：</w:t>
      </w:r>
      <w:r>
        <w:rPr>
          <w:rFonts w:hint="default" w:ascii="Calibri" w:hAnsi="Calibri" w:eastAsia="仿宋" w:cs="Calibri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</w:t>
      </w:r>
      <w:r>
        <w:rPr>
          <w:rFonts w:hint="default" w:ascii="仿宋" w:hAnsi="仿宋" w:eastAsia="仿宋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699D938C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仿宋" w:hAnsi="仿宋" w:eastAsia="仿宋" w:cs="Times New Roman"/>
          <w:kern w:val="0"/>
          <w:sz w:val="24"/>
          <w:szCs w:val="24"/>
        </w:rPr>
      </w:pPr>
      <w:r>
        <w:rPr>
          <w:rFonts w:hint="default" w:ascii="Calibri" w:hAnsi="Calibri" w:eastAsia="仿宋" w:cs="Calibri"/>
          <w:color w:val="000000"/>
          <w:kern w:val="0"/>
          <w:sz w:val="32"/>
          <w:szCs w:val="32"/>
          <w:lang w:val="en-US" w:eastAsia="zh-CN" w:bidi="ar"/>
        </w:rPr>
        <w:t xml:space="preserve">           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（单位盖章）</w:t>
      </w:r>
    </w:p>
    <w:p w14:paraId="2FDB0A6F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0" w:leftChars="100" w:right="0" w:hanging="320" w:hangingChars="100"/>
        <w:jc w:val="both"/>
        <w:rPr>
          <w:rFonts w:hint="default" w:ascii="仿宋" w:hAnsi="仿宋" w:eastAsia="仿宋" w:cs="Times New Roman"/>
          <w:kern w:val="0"/>
          <w:sz w:val="24"/>
          <w:szCs w:val="24"/>
        </w:rPr>
      </w:pPr>
      <w:r>
        <w:rPr>
          <w:rFonts w:hint="default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20AC103A">
      <w:pPr>
        <w:pStyle w:val="3"/>
        <w:keepNext w:val="0"/>
        <w:keepLines w:val="0"/>
        <w:widowControl w:val="0"/>
        <w:suppressLineNumbers w:val="0"/>
        <w:spacing w:before="156" w:beforeAutospacing="0" w:after="156" w:afterAutospacing="0" w:line="360" w:lineRule="auto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706DA518">
      <w:pPr>
        <w:pStyle w:val="3"/>
        <w:keepNext w:val="0"/>
        <w:keepLines w:val="0"/>
        <w:widowControl w:val="0"/>
        <w:suppressLineNumbers w:val="0"/>
        <w:spacing w:before="156" w:beforeAutospacing="0" w:after="156" w:afterAutospacing="0" w:line="0" w:lineRule="atLeast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585295E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228B8DF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仿宋" w:hAnsi="仿宋" w:eastAsia="仿宋" w:cs="仿宋"/>
          <w:kern w:val="2"/>
          <w:sz w:val="36"/>
          <w:szCs w:val="36"/>
        </w:rPr>
      </w:pPr>
      <w:r>
        <w:rPr>
          <w:rFonts w:hint="default" w:ascii="仿宋" w:hAnsi="仿宋" w:eastAsia="仿宋" w:cs="仿宋"/>
          <w:kern w:val="2"/>
          <w:sz w:val="36"/>
          <w:szCs w:val="36"/>
          <w:lang w:val="en-US" w:eastAsia="zh-CN" w:bidi="ar"/>
        </w:rPr>
        <w:t>第一部分：基础资料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2091"/>
        <w:gridCol w:w="2750"/>
        <w:gridCol w:w="1758"/>
      </w:tblGrid>
      <w:tr w14:paraId="53D4D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4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申报单位名称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0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7C1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D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申报单位统一</w:t>
            </w:r>
          </w:p>
          <w:p w14:paraId="2C977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社会信用代码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F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08EB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8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0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6987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7F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申报单位类别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0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建材生产企业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人工智能企业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设计企业</w:t>
            </w:r>
          </w:p>
          <w:p w14:paraId="4FE59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科研院所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大专院校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□ 其他</w:t>
            </w:r>
            <w:r>
              <w:rPr>
                <w:rFonts w:hint="default" w:ascii="Calibri" w:hAnsi="Calibri" w:eastAsia="仿宋" w:cs="Calibri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                  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" w:cs="Calibri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76886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2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联系人姓名</w:t>
            </w:r>
          </w:p>
        </w:tc>
        <w:tc>
          <w:tcPr>
            <w:tcW w:w="2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5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7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B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29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5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2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6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3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5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5EA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A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C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3D9B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F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申报单位简介（限500字以内）</w:t>
            </w:r>
          </w:p>
        </w:tc>
      </w:tr>
      <w:tr w14:paraId="37975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5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62525B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仿宋" w:hAnsi="仿宋" w:eastAsia="仿宋" w:cs="仿宋"/>
          <w:kern w:val="2"/>
          <w:sz w:val="36"/>
          <w:szCs w:val="36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仿宋" w:hAnsi="仿宋" w:eastAsia="仿宋" w:cs="仿宋"/>
          <w:kern w:val="2"/>
          <w:sz w:val="36"/>
          <w:szCs w:val="36"/>
          <w:lang w:val="en-US" w:eastAsia="zh-CN" w:bidi="ar"/>
        </w:rPr>
        <w:t>第二部分：参赛作品资料</w:t>
      </w:r>
    </w:p>
    <w:p w14:paraId="16CF63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75"/>
        <w:gridCol w:w="1568"/>
        <w:gridCol w:w="167"/>
        <w:gridCol w:w="1061"/>
        <w:gridCol w:w="1355"/>
        <w:gridCol w:w="2653"/>
      </w:tblGrid>
      <w:tr w14:paraId="61E4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9D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3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B19B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3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作品应用日期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2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0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是否版权登记</w:t>
            </w: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8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10F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9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团队信息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（可添加，原则上人数不超过10人）</w:t>
            </w:r>
          </w:p>
        </w:tc>
      </w:tr>
      <w:tr w14:paraId="30D6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D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A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7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7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B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主要贡献</w:t>
            </w:r>
          </w:p>
        </w:tc>
      </w:tr>
      <w:tr w14:paraId="4ADD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5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ADF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53B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CF3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596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5F8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F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D4B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DEF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0CD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3BCC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9B9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7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6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6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F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A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4EA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D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详细说明</w:t>
            </w:r>
          </w:p>
        </w:tc>
      </w:tr>
      <w:tr w14:paraId="2506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96E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kern w:val="2"/>
                <w:sz w:val="32"/>
                <w:szCs w:val="32"/>
                <w:lang w:val="en-US" w:eastAsia="zh-CN" w:bidi="ar"/>
              </w:rPr>
              <w:t>项目概述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8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default" w:ascii="仿宋" w:hAnsi="仿宋" w:eastAsia="仿宋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200字。</w:t>
            </w:r>
          </w:p>
        </w:tc>
      </w:tr>
      <w:tr w14:paraId="26C1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77D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创新点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0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bookmarkStart w:id="3" w:name="OLE_LINK14"/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200字</w:t>
            </w:r>
            <w:bookmarkEnd w:id="3"/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</w:tc>
      </w:tr>
      <w:tr w14:paraId="5DBA7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2D8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应用成效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00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bookmarkStart w:id="4" w:name="OLE_LINK19"/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</w:t>
            </w:r>
            <w:bookmarkEnd w:id="4"/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的覆盖面、复杂度、典型性及实施、推广、拓展能力，通过AI提升、优化、改进指标，增加效益等，需提供详细数据支撑。</w:t>
            </w:r>
          </w:p>
        </w:tc>
      </w:tr>
      <w:tr w14:paraId="7865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E05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技术方案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E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解决方案符合行业特点，完整、安全、稳定，采用前沿技术和先进策略与手段，可实施性、集成能力强，能够显著提升优势、改进劣势，体现价值。</w:t>
            </w:r>
          </w:p>
        </w:tc>
      </w:tr>
      <w:tr w14:paraId="5FCF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E43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需求关键性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3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bookmarkStart w:id="5" w:name="OLE_LINK13"/>
            <w:bookmarkEnd w:id="5"/>
            <w:r>
              <w:rPr>
                <w:rFonts w:hint="default" w:ascii="仿宋" w:hAnsi="仿宋" w:eastAsia="仿宋" w:cs="仿宋"/>
                <w:color w:val="808080" w:themeColor="text1" w:themeTint="8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解决方案面向行业共性、关键性需求，应对多元挑战。</w:t>
            </w:r>
          </w:p>
        </w:tc>
      </w:tr>
    </w:tbl>
    <w:p w14:paraId="3E2AB6F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仿宋" w:hAnsi="仿宋" w:eastAsia="仿宋" w:cs="仿宋"/>
          <w:kern w:val="2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7E358D7">
      <w:pPr>
        <w:ind w:right="304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</w:t>
      </w:r>
    </w:p>
    <w:p w14:paraId="18ECCE65">
      <w:bookmarkStart w:id="6" w:name="_GoBack"/>
      <w:bookmarkEnd w:id="6"/>
    </w:p>
    <w:sectPr>
      <w:footerReference r:id="rId3" w:type="default"/>
      <w:footerReference r:id="rId4" w:type="even"/>
      <w:pgSz w:w="11906" w:h="16838"/>
      <w:pgMar w:top="1440" w:right="1531" w:bottom="1440" w:left="1531" w:header="851" w:footer="90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EA522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E4C3C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E4C3C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49A6A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5CE6D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4CFA14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05E95"/>
    <w:multiLevelType w:val="singleLevel"/>
    <w:tmpl w:val="27605E95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47C74"/>
    <w:rsid w:val="2F747C74"/>
    <w:rsid w:val="41E5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6">
    <w:name w:val="一、1级标题"/>
    <w:basedOn w:val="1"/>
    <w:qFormat/>
    <w:uiPriority w:val="0"/>
    <w:pPr>
      <w:numPr>
        <w:ilvl w:val="0"/>
        <w:numId w:val="1"/>
      </w:numPr>
      <w:spacing w:line="360" w:lineRule="auto"/>
      <w:ind w:firstLine="672" w:firstLineChars="200"/>
      <w:jc w:val="left"/>
    </w:pPr>
    <w:rPr>
      <w:rFonts w:hint="eastAsia" w:ascii="黑体" w:hAnsi="黑体" w:eastAsia="黑体" w:cs="黑体"/>
      <w:bCs/>
      <w:spacing w:val="8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2025-09-15T01:52:00Z</dcterms:created>
  <dc:creator>武穆遗风</dc:creator>
  <cp:lastModifiedBy>武穆遗风</cp:lastModifiedBy>
  <dcterms:modified xsi:type="dcterms:W3CDTF">2025-09-15T01:53:27Z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ED125BE74A07407CA98D063F64BCB36E_11</vt:lpwstr>
  </property>
  <property fmtid="{D5CDD505-2E9C-101B-9397-08002B2CF9AE}" pid="4" name="KSOTemplateDocerSaveRecord">
    <vt:lpwstr>eyJoZGlkIjoiYWE2Y2YyNzZiNzk2YjdjZTJlYTc4YmY2NGRjYTg4NGQiLCJ1c2VySWQiOiIzMDc5NjY1MDUifQ==</vt:lpwstr>
  </property>
</Properties>
</file>