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r>
        <w:rPr>
          <w:b/>
          <w:sz w:val="44"/>
          <w:szCs w:val="44"/>
        </w:rPr>
        <w:t>行业标准</w:t>
      </w:r>
    </w:p>
    <w:p>
      <w:pPr>
        <w:spacing w:line="360" w:lineRule="auto"/>
        <w:jc w:val="center"/>
        <w:rPr>
          <w:b/>
          <w:sz w:val="44"/>
          <w:szCs w:val="44"/>
        </w:rPr>
      </w:pPr>
    </w:p>
    <w:p>
      <w:pPr>
        <w:spacing w:line="360" w:lineRule="auto"/>
        <w:jc w:val="center"/>
        <w:rPr>
          <w:b/>
          <w:sz w:val="44"/>
          <w:szCs w:val="44"/>
        </w:rPr>
      </w:pPr>
      <w:r>
        <w:rPr>
          <w:b/>
          <w:sz w:val="44"/>
          <w:szCs w:val="44"/>
        </w:rPr>
        <w:t>《</w:t>
      </w:r>
      <w:r>
        <w:rPr>
          <w:rFonts w:hint="eastAsia"/>
          <w:b/>
          <w:sz w:val="44"/>
          <w:szCs w:val="44"/>
        </w:rPr>
        <w:t>混凝土及砂浆疏水剂</w:t>
      </w:r>
      <w:r>
        <w:rPr>
          <w:b/>
          <w:sz w:val="44"/>
          <w:szCs w:val="44"/>
        </w:rPr>
        <w:t>》</w:t>
      </w:r>
    </w:p>
    <w:p>
      <w:pPr>
        <w:rPr>
          <w:color w:val="000000"/>
          <w:sz w:val="28"/>
          <w:szCs w:val="28"/>
        </w:rPr>
      </w:pPr>
      <w:r>
        <w:rPr>
          <w:rFonts w:hint="eastAsia" w:hAnsi="新宋体"/>
          <w:bCs/>
          <w:sz w:val="32"/>
          <w:szCs w:val="21"/>
        </w:rPr>
        <w:t>Harding accelerating seeds admixture for concrete and mortar</w:t>
      </w:r>
    </w:p>
    <w:p>
      <w:pPr>
        <w:spacing w:line="360" w:lineRule="auto"/>
        <w:jc w:val="center"/>
        <w:rPr>
          <w:b/>
          <w:sz w:val="44"/>
          <w:szCs w:val="44"/>
        </w:rPr>
      </w:pPr>
      <w:r>
        <w:rPr>
          <w:b/>
          <w:sz w:val="44"/>
          <w:szCs w:val="44"/>
        </w:rPr>
        <w:t>编制说明</w:t>
      </w:r>
    </w:p>
    <w:p>
      <w:pPr>
        <w:spacing w:line="360" w:lineRule="auto"/>
        <w:jc w:val="center"/>
        <w:rPr>
          <w:sz w:val="32"/>
          <w:szCs w:val="32"/>
        </w:rPr>
      </w:pPr>
      <w:r>
        <w:rPr>
          <w:rFonts w:hint="eastAsia"/>
          <w:sz w:val="32"/>
          <w:szCs w:val="32"/>
        </w:rPr>
        <w:t>（征求意见稿）</w:t>
      </w:r>
    </w:p>
    <w:p>
      <w:pPr>
        <w:spacing w:line="360" w:lineRule="auto"/>
        <w:jc w:val="center"/>
        <w:rPr>
          <w:sz w:val="44"/>
          <w:szCs w:val="44"/>
        </w:rPr>
      </w:pPr>
    </w:p>
    <w:p>
      <w:pPr>
        <w:spacing w:line="360" w:lineRule="auto"/>
        <w:rPr>
          <w:sz w:val="44"/>
          <w:szCs w:val="44"/>
        </w:rPr>
      </w:pPr>
    </w:p>
    <w:p>
      <w:pPr>
        <w:spacing w:line="360" w:lineRule="auto"/>
        <w:rPr>
          <w:sz w:val="44"/>
          <w:szCs w:val="44"/>
        </w:rPr>
      </w:pPr>
    </w:p>
    <w:p>
      <w:pPr>
        <w:spacing w:line="360" w:lineRule="auto"/>
        <w:jc w:val="center"/>
        <w:rPr>
          <w:sz w:val="44"/>
          <w:szCs w:val="44"/>
        </w:rPr>
      </w:pPr>
      <w:r>
        <w:rPr>
          <w:sz w:val="32"/>
          <w:szCs w:val="32"/>
        </w:rPr>
        <w:t>编制组</w:t>
      </w:r>
    </w:p>
    <w:p>
      <w:pPr>
        <w:spacing w:line="360" w:lineRule="auto"/>
        <w:jc w:val="center"/>
        <w:rPr>
          <w:sz w:val="32"/>
          <w:szCs w:val="32"/>
        </w:rPr>
        <w:sectPr>
          <w:headerReference r:id="rId5" w:type="default"/>
          <w:footerReference r:id="rId6" w:type="default"/>
          <w:pgSz w:w="11906" w:h="16838"/>
          <w:pgMar w:top="1440" w:right="1800" w:bottom="1440" w:left="1800" w:header="851" w:footer="992" w:gutter="0"/>
          <w:pgNumType w:start="0"/>
          <w:cols w:space="425" w:num="1"/>
          <w:docGrid w:type="lines" w:linePitch="312" w:charSpace="0"/>
        </w:sectPr>
      </w:pPr>
      <w:r>
        <w:rPr>
          <w:sz w:val="32"/>
          <w:szCs w:val="32"/>
        </w:rPr>
        <w:t>20</w:t>
      </w:r>
      <w:r>
        <w:rPr>
          <w:rFonts w:hint="eastAsia"/>
          <w:sz w:val="32"/>
          <w:szCs w:val="32"/>
        </w:rPr>
        <w:t>26</w:t>
      </w:r>
      <w:r>
        <w:rPr>
          <w:sz w:val="32"/>
          <w:szCs w:val="32"/>
        </w:rPr>
        <w:t>年</w:t>
      </w:r>
      <w:r>
        <w:rPr>
          <w:rFonts w:hint="eastAsia"/>
          <w:sz w:val="32"/>
          <w:szCs w:val="32"/>
        </w:rPr>
        <w:t>6</w:t>
      </w:r>
      <w:r>
        <w:rPr>
          <w:sz w:val="32"/>
          <w:szCs w:val="32"/>
        </w:rPr>
        <w:t>月</w:t>
      </w:r>
      <w:r>
        <w:rPr>
          <w:sz w:val="32"/>
          <w:szCs w:val="32"/>
        </w:rPr>
        <w:br w:type="page"/>
      </w:r>
    </w:p>
    <w:sdt>
      <w:sdtPr>
        <w:rPr>
          <w:sz w:val="28"/>
          <w:szCs w:val="28"/>
          <w:lang w:val="zh-CN"/>
        </w:rPr>
        <w:id w:val="-1186598877"/>
        <w:docPartObj>
          <w:docPartGallery w:val="Table of Contents"/>
          <w:docPartUnique/>
        </w:docPartObj>
      </w:sdtPr>
      <w:sdtEndPr>
        <w:rPr>
          <w:b/>
          <w:bCs/>
          <w:sz w:val="21"/>
          <w:szCs w:val="24"/>
          <w:lang w:val="zh-CN"/>
        </w:rPr>
      </w:sdtEndPr>
      <w:sdtContent>
        <w:p>
          <w:pPr>
            <w:spacing w:after="0" w:line="240" w:lineRule="auto"/>
            <w:jc w:val="center"/>
            <w:rPr>
              <w:sz w:val="28"/>
              <w:szCs w:val="28"/>
            </w:rPr>
          </w:pPr>
          <w:bookmarkStart w:id="29" w:name="_GoBack"/>
          <w:bookmarkEnd w:id="29"/>
          <w:r>
            <w:rPr>
              <w:rFonts w:ascii="宋体" w:hAnsi="宋体"/>
              <w:sz w:val="28"/>
              <w:szCs w:val="28"/>
            </w:rPr>
            <w:t>目</w:t>
          </w:r>
          <w:r>
            <w:rPr>
              <w:rFonts w:hint="eastAsia" w:ascii="宋体" w:hAnsi="宋体"/>
              <w:sz w:val="28"/>
              <w:szCs w:val="28"/>
            </w:rPr>
            <w:t xml:space="preserve"> </w:t>
          </w:r>
          <w:r>
            <w:rPr>
              <w:rFonts w:ascii="宋体" w:hAnsi="宋体"/>
              <w:sz w:val="28"/>
              <w:szCs w:val="28"/>
            </w:rPr>
            <w:t>录</w:t>
          </w:r>
        </w:p>
        <w:p>
          <w:pPr>
            <w:pStyle w:val="14"/>
            <w:tabs>
              <w:tab w:val="right" w:leader="dot" w:pos="8306"/>
            </w:tabs>
            <w:rPr>
              <w:rFonts w:hint="eastAsia" w:ascii="宋体" w:hAnsi="宋体" w:cs="宋体"/>
              <w:sz w:val="24"/>
            </w:rPr>
          </w:pPr>
          <w:r>
            <w:rPr>
              <w:sz w:val="24"/>
            </w:rPr>
            <w:fldChar w:fldCharType="begin"/>
          </w:r>
          <w:r>
            <w:rPr>
              <w:sz w:val="24"/>
            </w:rPr>
            <w:instrText xml:space="preserve"> TOC \o "1-3" \h \z \u </w:instrText>
          </w:r>
          <w:r>
            <w:rPr>
              <w:sz w:val="24"/>
            </w:rPr>
            <w:fldChar w:fldCharType="separate"/>
          </w:r>
          <w:r>
            <w:fldChar w:fldCharType="begin"/>
          </w:r>
          <w:r>
            <w:instrText xml:space="preserve"> HYPERLINK \l "_Toc7376" </w:instrText>
          </w:r>
          <w:r>
            <w:fldChar w:fldCharType="separate"/>
          </w:r>
          <w:r>
            <w:rPr>
              <w:rFonts w:hint="eastAsia" w:ascii="宋体" w:hAnsi="宋体" w:cs="宋体"/>
              <w:sz w:val="24"/>
            </w:rPr>
            <w:t>1 工作简介</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_Toc7376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s>
            <w:rPr>
              <w:rFonts w:hint="eastAsia" w:ascii="宋体" w:hAnsi="宋体" w:cs="宋体"/>
              <w:sz w:val="24"/>
            </w:rPr>
          </w:pPr>
          <w:r>
            <w:fldChar w:fldCharType="begin"/>
          </w:r>
          <w:r>
            <w:instrText xml:space="preserve"> HYPERLINK \l "_Toc24603" </w:instrText>
          </w:r>
          <w:r>
            <w:fldChar w:fldCharType="separate"/>
          </w:r>
          <w:r>
            <w:rPr>
              <w:rFonts w:hint="eastAsia" w:ascii="宋体" w:hAnsi="宋体" w:cs="宋体"/>
              <w:sz w:val="24"/>
            </w:rPr>
            <w:t>1.1 立项背景</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_Toc24603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s>
            <w:rPr>
              <w:rFonts w:hint="eastAsia" w:ascii="宋体" w:hAnsi="宋体" w:cs="宋体"/>
              <w:sz w:val="24"/>
            </w:rPr>
          </w:pPr>
          <w:r>
            <w:fldChar w:fldCharType="begin"/>
          </w:r>
          <w:r>
            <w:instrText xml:space="preserve"> HYPERLINK \l "_Toc16759" </w:instrText>
          </w:r>
          <w:r>
            <w:fldChar w:fldCharType="separate"/>
          </w:r>
          <w:r>
            <w:rPr>
              <w:rFonts w:hint="eastAsia" w:ascii="宋体" w:hAnsi="宋体" w:cs="宋体"/>
              <w:sz w:val="24"/>
            </w:rPr>
            <w:t>1.2 任务来源</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_Toc16759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s>
            <w:rPr>
              <w:rFonts w:hint="eastAsia" w:ascii="宋体" w:hAnsi="宋体" w:cs="宋体"/>
              <w:sz w:val="24"/>
            </w:rPr>
          </w:pPr>
          <w:r>
            <w:fldChar w:fldCharType="begin"/>
          </w:r>
          <w:r>
            <w:instrText xml:space="preserve"> HYPERLINK \l "_Toc27742" </w:instrText>
          </w:r>
          <w:r>
            <w:fldChar w:fldCharType="separate"/>
          </w:r>
          <w:r>
            <w:rPr>
              <w:rFonts w:hint="eastAsia" w:ascii="宋体" w:hAnsi="宋体" w:cs="宋体"/>
              <w:sz w:val="24"/>
            </w:rPr>
            <w:t>1.3 编制单位及分工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_Toc27742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s>
            <w:rPr>
              <w:rFonts w:hint="eastAsia" w:ascii="宋体" w:hAnsi="宋体" w:cs="宋体"/>
              <w:sz w:val="24"/>
            </w:rPr>
          </w:pPr>
          <w:r>
            <w:fldChar w:fldCharType="begin"/>
          </w:r>
          <w:r>
            <w:instrText xml:space="preserve"> HYPERLINK \l "_Toc19623" </w:instrText>
          </w:r>
          <w:r>
            <w:fldChar w:fldCharType="separate"/>
          </w:r>
          <w:r>
            <w:rPr>
              <w:rFonts w:hint="eastAsia" w:ascii="宋体" w:hAnsi="宋体" w:cs="宋体"/>
              <w:sz w:val="24"/>
            </w:rPr>
            <w:t>1.4主要工作过程</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_Toc19623 \h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pPr>
            <w:pStyle w:val="14"/>
            <w:tabs>
              <w:tab w:val="right" w:leader="dot" w:pos="8306"/>
            </w:tabs>
            <w:rPr>
              <w:rFonts w:hint="eastAsia" w:ascii="宋体" w:hAnsi="宋体" w:cs="宋体"/>
              <w:sz w:val="24"/>
            </w:rPr>
          </w:pPr>
          <w:r>
            <w:fldChar w:fldCharType="begin"/>
          </w:r>
          <w:r>
            <w:instrText xml:space="preserve"> HYPERLINK \l "_Toc24318" </w:instrText>
          </w:r>
          <w:r>
            <w:fldChar w:fldCharType="separate"/>
          </w:r>
          <w:r>
            <w:rPr>
              <w:rFonts w:hint="eastAsia" w:ascii="宋体" w:hAnsi="宋体" w:cs="宋体"/>
              <w:sz w:val="24"/>
            </w:rPr>
            <w:t>2 标准编制原则和主要内容的说明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_Toc24318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s>
            <w:rPr>
              <w:rFonts w:hint="eastAsia" w:ascii="宋体" w:hAnsi="宋体" w:cs="宋体"/>
              <w:sz w:val="24"/>
            </w:rPr>
          </w:pPr>
          <w:r>
            <w:fldChar w:fldCharType="begin"/>
          </w:r>
          <w:r>
            <w:instrText xml:space="preserve"> HYPERLINK \l "_Toc19415" </w:instrText>
          </w:r>
          <w:r>
            <w:fldChar w:fldCharType="separate"/>
          </w:r>
          <w:r>
            <w:rPr>
              <w:rFonts w:hint="eastAsia" w:ascii="宋体" w:hAnsi="宋体" w:cs="宋体"/>
              <w:sz w:val="24"/>
            </w:rPr>
            <w:t>2.1 标准编制原则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_Toc19415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s>
            <w:rPr>
              <w:rFonts w:hint="eastAsia" w:ascii="宋体" w:hAnsi="宋体" w:cs="宋体"/>
              <w:sz w:val="24"/>
            </w:rPr>
          </w:pPr>
          <w:r>
            <w:fldChar w:fldCharType="begin"/>
          </w:r>
          <w:r>
            <w:instrText xml:space="preserve"> HYPERLINK \l "_Toc8546" </w:instrText>
          </w:r>
          <w:r>
            <w:fldChar w:fldCharType="separate"/>
          </w:r>
          <w:r>
            <w:rPr>
              <w:rFonts w:hint="eastAsia" w:ascii="宋体" w:hAnsi="宋体" w:cs="宋体"/>
              <w:sz w:val="24"/>
            </w:rPr>
            <w:t>2.2 标准主要内容</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_Toc8546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9"/>
            <w:tabs>
              <w:tab w:val="right" w:leader="dot" w:pos="8306"/>
            </w:tabs>
            <w:rPr>
              <w:rFonts w:hint="eastAsia" w:ascii="宋体" w:hAnsi="宋体" w:cs="宋体"/>
              <w:sz w:val="24"/>
            </w:rPr>
          </w:pPr>
          <w:r>
            <w:fldChar w:fldCharType="begin"/>
          </w:r>
          <w:r>
            <w:instrText xml:space="preserve"> HYPERLINK \l "_Toc30063" </w:instrText>
          </w:r>
          <w:r>
            <w:fldChar w:fldCharType="separate"/>
          </w:r>
          <w:r>
            <w:rPr>
              <w:rFonts w:hint="eastAsia" w:ascii="宋体" w:hAnsi="宋体" w:cs="宋体"/>
              <w:sz w:val="24"/>
            </w:rPr>
            <w:t>2.2.1 标准的适用范围</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_Toc30063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9"/>
            <w:tabs>
              <w:tab w:val="right" w:leader="dot" w:pos="8306"/>
            </w:tabs>
            <w:rPr>
              <w:rFonts w:hint="eastAsia" w:ascii="宋体" w:hAnsi="宋体" w:cs="宋体"/>
              <w:sz w:val="24"/>
            </w:rPr>
          </w:pPr>
          <w:r>
            <w:fldChar w:fldCharType="begin"/>
          </w:r>
          <w:r>
            <w:instrText xml:space="preserve"> HYPERLINK \l "_Toc16489" </w:instrText>
          </w:r>
          <w:r>
            <w:fldChar w:fldCharType="separate"/>
          </w:r>
          <w:r>
            <w:rPr>
              <w:rFonts w:hint="eastAsia" w:ascii="宋体" w:hAnsi="宋体" w:cs="宋体"/>
              <w:sz w:val="24"/>
            </w:rPr>
            <w:t>2.2.2 引用文件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_Toc16489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9"/>
            <w:tabs>
              <w:tab w:val="right" w:leader="dot" w:pos="8306"/>
            </w:tabs>
            <w:rPr>
              <w:rFonts w:hint="eastAsia" w:ascii="宋体" w:hAnsi="宋体" w:cs="宋体"/>
              <w:sz w:val="24"/>
            </w:rPr>
          </w:pPr>
          <w:r>
            <w:fldChar w:fldCharType="begin"/>
          </w:r>
          <w:r>
            <w:instrText xml:space="preserve"> HYPERLINK \l "_Toc31368" </w:instrText>
          </w:r>
          <w:r>
            <w:fldChar w:fldCharType="separate"/>
          </w:r>
          <w:r>
            <w:rPr>
              <w:rFonts w:hint="eastAsia" w:ascii="宋体" w:hAnsi="宋体" w:cs="宋体"/>
              <w:sz w:val="24"/>
            </w:rPr>
            <w:t>2.2.3 术语和定义</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_Toc31368 \h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fldChar w:fldCharType="end"/>
          </w:r>
        </w:p>
        <w:p>
          <w:pPr>
            <w:pStyle w:val="9"/>
            <w:tabs>
              <w:tab w:val="right" w:leader="dot" w:pos="8306"/>
            </w:tabs>
            <w:rPr>
              <w:rFonts w:hint="eastAsia" w:ascii="宋体" w:hAnsi="宋体" w:cs="宋体"/>
              <w:sz w:val="24"/>
            </w:rPr>
          </w:pPr>
          <w:r>
            <w:fldChar w:fldCharType="begin"/>
          </w:r>
          <w:r>
            <w:instrText xml:space="preserve"> HYPERLINK \l "_Toc27063" </w:instrText>
          </w:r>
          <w:r>
            <w:fldChar w:fldCharType="separate"/>
          </w:r>
          <w:r>
            <w:rPr>
              <w:rFonts w:hint="eastAsia" w:ascii="宋体" w:hAnsi="宋体" w:cs="宋体"/>
              <w:sz w:val="24"/>
            </w:rPr>
            <w:t>2.2.4 分类和标记</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_Toc27063 \h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sz w:val="24"/>
            </w:rPr>
            <w:fldChar w:fldCharType="end"/>
          </w:r>
        </w:p>
        <w:p>
          <w:pPr>
            <w:pStyle w:val="9"/>
            <w:tabs>
              <w:tab w:val="right" w:leader="dot" w:pos="8306"/>
            </w:tabs>
            <w:rPr>
              <w:rFonts w:hint="eastAsia" w:ascii="宋体" w:hAnsi="宋体" w:cs="宋体"/>
              <w:sz w:val="24"/>
            </w:rPr>
          </w:pPr>
          <w:r>
            <w:fldChar w:fldCharType="begin"/>
          </w:r>
          <w:r>
            <w:instrText xml:space="preserve"> HYPERLINK \l "_Toc14198" </w:instrText>
          </w:r>
          <w:r>
            <w:fldChar w:fldCharType="separate"/>
          </w:r>
          <w:r>
            <w:rPr>
              <w:rFonts w:hint="eastAsia" w:ascii="宋体" w:hAnsi="宋体" w:cs="宋体"/>
              <w:sz w:val="24"/>
            </w:rPr>
            <w:t>2.2.5 技术要求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_Toc14198 \h </w:instrText>
          </w:r>
          <w:r>
            <w:rPr>
              <w:rFonts w:hint="eastAsia" w:ascii="宋体" w:hAnsi="宋体" w:cs="宋体"/>
              <w:sz w:val="24"/>
            </w:rPr>
            <w:fldChar w:fldCharType="separate"/>
          </w:r>
          <w:r>
            <w:rPr>
              <w:rFonts w:hint="eastAsia" w:ascii="宋体" w:hAnsi="宋体" w:cs="宋体"/>
              <w:sz w:val="24"/>
            </w:rPr>
            <w:t>6</w:t>
          </w:r>
          <w:r>
            <w:rPr>
              <w:rFonts w:hint="eastAsia" w:ascii="宋体" w:hAnsi="宋体" w:cs="宋体"/>
              <w:sz w:val="24"/>
            </w:rPr>
            <w:fldChar w:fldCharType="end"/>
          </w:r>
          <w:r>
            <w:rPr>
              <w:rFonts w:hint="eastAsia" w:ascii="宋体" w:hAnsi="宋体" w:cs="宋体"/>
              <w:sz w:val="24"/>
            </w:rPr>
            <w:fldChar w:fldCharType="end"/>
          </w:r>
        </w:p>
        <w:p>
          <w:pPr>
            <w:pStyle w:val="9"/>
            <w:tabs>
              <w:tab w:val="right" w:leader="dot" w:pos="8306"/>
            </w:tabs>
            <w:rPr>
              <w:rFonts w:hint="eastAsia" w:ascii="宋体" w:hAnsi="宋体" w:cs="宋体"/>
              <w:sz w:val="24"/>
            </w:rPr>
          </w:pPr>
          <w:r>
            <w:fldChar w:fldCharType="begin"/>
          </w:r>
          <w:r>
            <w:instrText xml:space="preserve"> HYPERLINK \l "_Toc24712" </w:instrText>
          </w:r>
          <w:r>
            <w:fldChar w:fldCharType="separate"/>
          </w:r>
          <w:r>
            <w:rPr>
              <w:rFonts w:hint="eastAsia" w:ascii="宋体" w:hAnsi="宋体" w:cs="宋体"/>
              <w:sz w:val="24"/>
            </w:rPr>
            <w:t>2.2.6 试验方法</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_Toc24712 \h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sz w:val="24"/>
            </w:rPr>
            <w:fldChar w:fldCharType="end"/>
          </w:r>
        </w:p>
        <w:p>
          <w:pPr>
            <w:pStyle w:val="9"/>
            <w:tabs>
              <w:tab w:val="right" w:leader="dot" w:pos="8306"/>
            </w:tabs>
            <w:rPr>
              <w:rFonts w:hint="eastAsia" w:ascii="宋体" w:hAnsi="宋体" w:cs="宋体"/>
              <w:sz w:val="24"/>
            </w:rPr>
          </w:pPr>
          <w:r>
            <w:fldChar w:fldCharType="begin"/>
          </w:r>
          <w:r>
            <w:instrText xml:space="preserve"> HYPERLINK \l "_Toc16855" </w:instrText>
          </w:r>
          <w:r>
            <w:fldChar w:fldCharType="separate"/>
          </w:r>
          <w:r>
            <w:rPr>
              <w:rFonts w:hint="eastAsia" w:ascii="宋体" w:hAnsi="宋体" w:cs="宋体"/>
              <w:sz w:val="24"/>
            </w:rPr>
            <w:t>2.2.7 检验规则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_Toc16855 \h </w:instrText>
          </w:r>
          <w:r>
            <w:rPr>
              <w:rFonts w:hint="eastAsia" w:ascii="宋体" w:hAnsi="宋体" w:cs="宋体"/>
              <w:sz w:val="24"/>
            </w:rPr>
            <w:fldChar w:fldCharType="separate"/>
          </w:r>
          <w:r>
            <w:rPr>
              <w:rFonts w:hint="eastAsia" w:ascii="宋体" w:hAnsi="宋体" w:cs="宋体"/>
              <w:sz w:val="24"/>
            </w:rPr>
            <w:t>12</w:t>
          </w:r>
          <w:r>
            <w:rPr>
              <w:rFonts w:hint="eastAsia" w:ascii="宋体" w:hAnsi="宋体" w:cs="宋体"/>
              <w:sz w:val="24"/>
            </w:rPr>
            <w:fldChar w:fldCharType="end"/>
          </w:r>
          <w:r>
            <w:rPr>
              <w:rFonts w:hint="eastAsia" w:ascii="宋体" w:hAnsi="宋体" w:cs="宋体"/>
              <w:sz w:val="24"/>
            </w:rPr>
            <w:fldChar w:fldCharType="end"/>
          </w:r>
        </w:p>
        <w:p>
          <w:pPr>
            <w:pStyle w:val="9"/>
            <w:tabs>
              <w:tab w:val="right" w:leader="dot" w:pos="8306"/>
            </w:tabs>
            <w:rPr>
              <w:rFonts w:hint="eastAsia" w:ascii="宋体" w:hAnsi="宋体" w:cs="宋体"/>
              <w:sz w:val="24"/>
            </w:rPr>
          </w:pPr>
          <w:r>
            <w:fldChar w:fldCharType="begin"/>
          </w:r>
          <w:r>
            <w:instrText xml:space="preserve"> HYPERLINK \l "_Toc3592" </w:instrText>
          </w:r>
          <w:r>
            <w:fldChar w:fldCharType="separate"/>
          </w:r>
          <w:r>
            <w:rPr>
              <w:rFonts w:hint="eastAsia" w:ascii="宋体" w:hAnsi="宋体" w:cs="宋体"/>
              <w:sz w:val="24"/>
            </w:rPr>
            <w:t>2.2.8 产品说明书、包装、出厂、运输和贮存</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_Toc3592 \h </w:instrText>
          </w:r>
          <w:r>
            <w:rPr>
              <w:rFonts w:hint="eastAsia" w:ascii="宋体" w:hAnsi="宋体" w:cs="宋体"/>
              <w:sz w:val="24"/>
            </w:rPr>
            <w:fldChar w:fldCharType="separate"/>
          </w:r>
          <w:r>
            <w:rPr>
              <w:rFonts w:hint="eastAsia" w:ascii="宋体" w:hAnsi="宋体" w:cs="宋体"/>
              <w:sz w:val="24"/>
            </w:rPr>
            <w:t>13</w:t>
          </w:r>
          <w:r>
            <w:rPr>
              <w:rFonts w:hint="eastAsia" w:ascii="宋体" w:hAnsi="宋体" w:cs="宋体"/>
              <w:sz w:val="24"/>
            </w:rPr>
            <w:fldChar w:fldCharType="end"/>
          </w:r>
          <w:r>
            <w:rPr>
              <w:rFonts w:hint="eastAsia" w:ascii="宋体" w:hAnsi="宋体" w:cs="宋体"/>
              <w:sz w:val="24"/>
            </w:rPr>
            <w:fldChar w:fldCharType="end"/>
          </w:r>
        </w:p>
        <w:p>
          <w:pPr>
            <w:pStyle w:val="14"/>
            <w:tabs>
              <w:tab w:val="right" w:leader="dot" w:pos="8306"/>
            </w:tabs>
            <w:rPr>
              <w:rFonts w:hint="eastAsia" w:ascii="宋体" w:hAnsi="宋体" w:cs="宋体"/>
              <w:sz w:val="24"/>
            </w:rPr>
          </w:pPr>
          <w:r>
            <w:fldChar w:fldCharType="begin"/>
          </w:r>
          <w:r>
            <w:instrText xml:space="preserve"> HYPERLINK \l "_Toc2055" </w:instrText>
          </w:r>
          <w:r>
            <w:fldChar w:fldCharType="separate"/>
          </w:r>
          <w:r>
            <w:rPr>
              <w:rFonts w:hint="eastAsia" w:ascii="宋体" w:hAnsi="宋体" w:cs="宋体"/>
              <w:sz w:val="24"/>
            </w:rPr>
            <w:t>3主要试验（或验证）情况分析</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_Toc2055 \h </w:instrText>
          </w:r>
          <w:r>
            <w:rPr>
              <w:rFonts w:hint="eastAsia" w:ascii="宋体" w:hAnsi="宋体" w:cs="宋体"/>
              <w:sz w:val="24"/>
            </w:rPr>
            <w:fldChar w:fldCharType="separate"/>
          </w:r>
          <w:r>
            <w:rPr>
              <w:rFonts w:hint="eastAsia" w:ascii="宋体" w:hAnsi="宋体" w:cs="宋体"/>
              <w:sz w:val="24"/>
            </w:rPr>
            <w:t>14</w:t>
          </w:r>
          <w:r>
            <w:rPr>
              <w:rFonts w:hint="eastAsia" w:ascii="宋体" w:hAnsi="宋体" w:cs="宋体"/>
              <w:sz w:val="24"/>
            </w:rPr>
            <w:fldChar w:fldCharType="end"/>
          </w:r>
          <w:r>
            <w:rPr>
              <w:rFonts w:hint="eastAsia" w:ascii="宋体" w:hAnsi="宋体" w:cs="宋体"/>
              <w:sz w:val="24"/>
            </w:rPr>
            <w:fldChar w:fldCharType="end"/>
          </w:r>
        </w:p>
        <w:p>
          <w:pPr>
            <w:pStyle w:val="14"/>
            <w:tabs>
              <w:tab w:val="right" w:leader="dot" w:pos="8306"/>
            </w:tabs>
            <w:rPr>
              <w:rFonts w:hint="eastAsia" w:ascii="宋体" w:hAnsi="宋体" w:cs="宋体"/>
              <w:sz w:val="24"/>
            </w:rPr>
          </w:pPr>
          <w:r>
            <w:fldChar w:fldCharType="begin"/>
          </w:r>
          <w:r>
            <w:instrText xml:space="preserve"> HYPERLINK \l "_Toc12675" </w:instrText>
          </w:r>
          <w:r>
            <w:fldChar w:fldCharType="separate"/>
          </w:r>
          <w:r>
            <w:rPr>
              <w:rFonts w:hint="eastAsia" w:ascii="宋体" w:hAnsi="宋体" w:cs="宋体"/>
              <w:sz w:val="24"/>
            </w:rPr>
            <w:t>4 标准中涉及专利情况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_Toc12675 \h </w:instrText>
          </w:r>
          <w:r>
            <w:rPr>
              <w:rFonts w:hint="eastAsia" w:ascii="宋体" w:hAnsi="宋体" w:cs="宋体"/>
              <w:sz w:val="24"/>
            </w:rPr>
            <w:fldChar w:fldCharType="separate"/>
          </w:r>
          <w:r>
            <w:rPr>
              <w:rFonts w:hint="eastAsia" w:ascii="宋体" w:hAnsi="宋体" w:cs="宋体"/>
              <w:sz w:val="24"/>
            </w:rPr>
            <w:t>24</w:t>
          </w:r>
          <w:r>
            <w:rPr>
              <w:rFonts w:hint="eastAsia" w:ascii="宋体" w:hAnsi="宋体" w:cs="宋体"/>
              <w:sz w:val="24"/>
            </w:rPr>
            <w:fldChar w:fldCharType="end"/>
          </w:r>
          <w:r>
            <w:rPr>
              <w:rFonts w:hint="eastAsia" w:ascii="宋体" w:hAnsi="宋体" w:cs="宋体"/>
              <w:sz w:val="24"/>
            </w:rPr>
            <w:fldChar w:fldCharType="end"/>
          </w:r>
        </w:p>
        <w:p>
          <w:pPr>
            <w:pStyle w:val="14"/>
            <w:tabs>
              <w:tab w:val="right" w:leader="dot" w:pos="8306"/>
            </w:tabs>
            <w:rPr>
              <w:rFonts w:hint="eastAsia" w:ascii="宋体" w:hAnsi="宋体" w:cs="宋体"/>
              <w:sz w:val="24"/>
            </w:rPr>
          </w:pPr>
          <w:r>
            <w:fldChar w:fldCharType="begin"/>
          </w:r>
          <w:r>
            <w:instrText xml:space="preserve"> HYPERLINK \l "_Toc5403" </w:instrText>
          </w:r>
          <w:r>
            <w:fldChar w:fldCharType="separate"/>
          </w:r>
          <w:r>
            <w:rPr>
              <w:rFonts w:hint="eastAsia" w:ascii="宋体" w:hAnsi="宋体" w:cs="宋体"/>
              <w:sz w:val="24"/>
            </w:rPr>
            <w:t>5 产业化情况、推广应用论证和预期达到的经济效果等情况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_Toc5403 \h </w:instrText>
          </w:r>
          <w:r>
            <w:rPr>
              <w:rFonts w:hint="eastAsia" w:ascii="宋体" w:hAnsi="宋体" w:cs="宋体"/>
              <w:sz w:val="24"/>
            </w:rPr>
            <w:fldChar w:fldCharType="separate"/>
          </w:r>
          <w:r>
            <w:rPr>
              <w:rFonts w:hint="eastAsia" w:ascii="宋体" w:hAnsi="宋体" w:cs="宋体"/>
              <w:sz w:val="24"/>
            </w:rPr>
            <w:t>24</w:t>
          </w:r>
          <w:r>
            <w:rPr>
              <w:rFonts w:hint="eastAsia" w:ascii="宋体" w:hAnsi="宋体" w:cs="宋体"/>
              <w:sz w:val="24"/>
            </w:rPr>
            <w:fldChar w:fldCharType="end"/>
          </w:r>
          <w:r>
            <w:rPr>
              <w:rFonts w:hint="eastAsia" w:ascii="宋体" w:hAnsi="宋体" w:cs="宋体"/>
              <w:sz w:val="24"/>
            </w:rPr>
            <w:fldChar w:fldCharType="end"/>
          </w:r>
        </w:p>
        <w:p>
          <w:pPr>
            <w:pStyle w:val="14"/>
            <w:tabs>
              <w:tab w:val="right" w:leader="dot" w:pos="8306"/>
            </w:tabs>
            <w:rPr>
              <w:rFonts w:hint="eastAsia" w:ascii="宋体" w:hAnsi="宋体" w:cs="宋体"/>
              <w:sz w:val="24"/>
            </w:rPr>
          </w:pPr>
          <w:r>
            <w:fldChar w:fldCharType="begin"/>
          </w:r>
          <w:r>
            <w:instrText xml:space="preserve"> HYPERLINK \l "_Toc5856" </w:instrText>
          </w:r>
          <w:r>
            <w:fldChar w:fldCharType="separate"/>
          </w:r>
          <w:r>
            <w:rPr>
              <w:rFonts w:hint="eastAsia" w:ascii="宋体" w:hAnsi="宋体" w:cs="宋体"/>
              <w:sz w:val="24"/>
            </w:rPr>
            <w:t>6 本标准与国内外相关标准的比较</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_Toc5856 \h </w:instrText>
          </w:r>
          <w:r>
            <w:rPr>
              <w:rFonts w:hint="eastAsia" w:ascii="宋体" w:hAnsi="宋体" w:cs="宋体"/>
              <w:sz w:val="24"/>
            </w:rPr>
            <w:fldChar w:fldCharType="separate"/>
          </w:r>
          <w:r>
            <w:rPr>
              <w:rFonts w:hint="eastAsia" w:ascii="宋体" w:hAnsi="宋体" w:cs="宋体"/>
              <w:sz w:val="24"/>
            </w:rPr>
            <w:t>24</w:t>
          </w:r>
          <w:r>
            <w:rPr>
              <w:rFonts w:hint="eastAsia" w:ascii="宋体" w:hAnsi="宋体" w:cs="宋体"/>
              <w:sz w:val="24"/>
            </w:rPr>
            <w:fldChar w:fldCharType="end"/>
          </w:r>
          <w:r>
            <w:rPr>
              <w:rFonts w:hint="eastAsia" w:ascii="宋体" w:hAnsi="宋体" w:cs="宋体"/>
              <w:sz w:val="24"/>
            </w:rPr>
            <w:fldChar w:fldCharType="end"/>
          </w:r>
        </w:p>
        <w:p>
          <w:pPr>
            <w:pStyle w:val="14"/>
            <w:tabs>
              <w:tab w:val="right" w:leader="dot" w:pos="8306"/>
            </w:tabs>
            <w:rPr>
              <w:rFonts w:hint="eastAsia" w:ascii="宋体" w:hAnsi="宋体" w:cs="宋体"/>
              <w:sz w:val="24"/>
            </w:rPr>
          </w:pPr>
          <w:r>
            <w:fldChar w:fldCharType="begin"/>
          </w:r>
          <w:r>
            <w:instrText xml:space="preserve"> HYPERLINK \l "_Toc26070" </w:instrText>
          </w:r>
          <w:r>
            <w:fldChar w:fldCharType="separate"/>
          </w:r>
          <w:r>
            <w:rPr>
              <w:rFonts w:hint="eastAsia" w:ascii="宋体" w:hAnsi="宋体" w:cs="宋体"/>
              <w:sz w:val="24"/>
            </w:rPr>
            <w:t>7 与现行法律、法规、规章及相关标准的协调性</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_Toc26070 \h </w:instrText>
          </w:r>
          <w:r>
            <w:rPr>
              <w:rFonts w:hint="eastAsia" w:ascii="宋体" w:hAnsi="宋体" w:cs="宋体"/>
              <w:sz w:val="24"/>
            </w:rPr>
            <w:fldChar w:fldCharType="separate"/>
          </w:r>
          <w:r>
            <w:rPr>
              <w:rFonts w:hint="eastAsia" w:ascii="宋体" w:hAnsi="宋体" w:cs="宋体"/>
              <w:sz w:val="24"/>
            </w:rPr>
            <w:t>25</w:t>
          </w:r>
          <w:r>
            <w:rPr>
              <w:rFonts w:hint="eastAsia" w:ascii="宋体" w:hAnsi="宋体" w:cs="宋体"/>
              <w:sz w:val="24"/>
            </w:rPr>
            <w:fldChar w:fldCharType="end"/>
          </w:r>
          <w:r>
            <w:rPr>
              <w:rFonts w:hint="eastAsia" w:ascii="宋体" w:hAnsi="宋体" w:cs="宋体"/>
              <w:sz w:val="24"/>
            </w:rPr>
            <w:fldChar w:fldCharType="end"/>
          </w:r>
        </w:p>
        <w:p>
          <w:pPr>
            <w:pStyle w:val="14"/>
            <w:tabs>
              <w:tab w:val="right" w:leader="dot" w:pos="8306"/>
            </w:tabs>
            <w:rPr>
              <w:rFonts w:hint="eastAsia" w:ascii="宋体" w:hAnsi="宋体" w:cs="宋体"/>
              <w:sz w:val="24"/>
            </w:rPr>
          </w:pPr>
          <w:r>
            <w:fldChar w:fldCharType="begin"/>
          </w:r>
          <w:r>
            <w:instrText xml:space="preserve"> HYPERLINK \l "_Toc11858" </w:instrText>
          </w:r>
          <w:r>
            <w:fldChar w:fldCharType="separate"/>
          </w:r>
          <w:r>
            <w:rPr>
              <w:rFonts w:hint="eastAsia" w:ascii="宋体" w:hAnsi="宋体" w:cs="宋体"/>
              <w:sz w:val="24"/>
            </w:rPr>
            <w:t>8 重大分歧意见的处理经过和依据</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_Toc11858 \h </w:instrText>
          </w:r>
          <w:r>
            <w:rPr>
              <w:rFonts w:hint="eastAsia" w:ascii="宋体" w:hAnsi="宋体" w:cs="宋体"/>
              <w:sz w:val="24"/>
            </w:rPr>
            <w:fldChar w:fldCharType="separate"/>
          </w:r>
          <w:r>
            <w:rPr>
              <w:rFonts w:hint="eastAsia" w:ascii="宋体" w:hAnsi="宋体" w:cs="宋体"/>
              <w:sz w:val="24"/>
            </w:rPr>
            <w:t>25</w:t>
          </w:r>
          <w:r>
            <w:rPr>
              <w:rFonts w:hint="eastAsia" w:ascii="宋体" w:hAnsi="宋体" w:cs="宋体"/>
              <w:sz w:val="24"/>
            </w:rPr>
            <w:fldChar w:fldCharType="end"/>
          </w:r>
          <w:r>
            <w:rPr>
              <w:rFonts w:hint="eastAsia" w:ascii="宋体" w:hAnsi="宋体" w:cs="宋体"/>
              <w:sz w:val="24"/>
            </w:rPr>
            <w:fldChar w:fldCharType="end"/>
          </w:r>
        </w:p>
        <w:p>
          <w:pPr>
            <w:pStyle w:val="14"/>
            <w:tabs>
              <w:tab w:val="right" w:leader="dot" w:pos="8306"/>
            </w:tabs>
            <w:rPr>
              <w:rFonts w:hint="eastAsia" w:ascii="宋体" w:hAnsi="宋体" w:cs="宋体"/>
              <w:sz w:val="24"/>
            </w:rPr>
          </w:pPr>
          <w:r>
            <w:fldChar w:fldCharType="begin"/>
          </w:r>
          <w:r>
            <w:instrText xml:space="preserve"> HYPERLINK \l "_Toc24122" </w:instrText>
          </w:r>
          <w:r>
            <w:fldChar w:fldCharType="separate"/>
          </w:r>
          <w:r>
            <w:rPr>
              <w:rFonts w:hint="eastAsia" w:ascii="宋体" w:hAnsi="宋体" w:cs="宋体"/>
              <w:sz w:val="24"/>
            </w:rPr>
            <w:t>9 标准性质的建议说明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_Toc24122 \h </w:instrText>
          </w:r>
          <w:r>
            <w:rPr>
              <w:rFonts w:hint="eastAsia" w:ascii="宋体" w:hAnsi="宋体" w:cs="宋体"/>
              <w:sz w:val="24"/>
            </w:rPr>
            <w:fldChar w:fldCharType="separate"/>
          </w:r>
          <w:r>
            <w:rPr>
              <w:rFonts w:hint="eastAsia" w:ascii="宋体" w:hAnsi="宋体" w:cs="宋体"/>
              <w:sz w:val="24"/>
            </w:rPr>
            <w:t>25</w:t>
          </w:r>
          <w:r>
            <w:rPr>
              <w:rFonts w:hint="eastAsia" w:ascii="宋体" w:hAnsi="宋体" w:cs="宋体"/>
              <w:sz w:val="24"/>
            </w:rPr>
            <w:fldChar w:fldCharType="end"/>
          </w:r>
          <w:r>
            <w:rPr>
              <w:rFonts w:hint="eastAsia" w:ascii="宋体" w:hAnsi="宋体" w:cs="宋体"/>
              <w:sz w:val="24"/>
            </w:rPr>
            <w:fldChar w:fldCharType="end"/>
          </w:r>
        </w:p>
        <w:p>
          <w:pPr>
            <w:pStyle w:val="14"/>
            <w:tabs>
              <w:tab w:val="right" w:leader="dot" w:pos="8306"/>
            </w:tabs>
            <w:rPr>
              <w:rFonts w:hint="eastAsia" w:ascii="宋体" w:hAnsi="宋体" w:cs="宋体"/>
              <w:sz w:val="24"/>
            </w:rPr>
          </w:pPr>
          <w:r>
            <w:fldChar w:fldCharType="begin"/>
          </w:r>
          <w:r>
            <w:instrText xml:space="preserve"> HYPERLINK \l "_Toc30235" </w:instrText>
          </w:r>
          <w:r>
            <w:fldChar w:fldCharType="separate"/>
          </w:r>
          <w:r>
            <w:rPr>
              <w:rFonts w:hint="eastAsia" w:ascii="宋体" w:hAnsi="宋体" w:cs="宋体"/>
              <w:sz w:val="24"/>
            </w:rPr>
            <w:t>10 贯彻标准的要求和措施建议</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_Toc30235 \h </w:instrText>
          </w:r>
          <w:r>
            <w:rPr>
              <w:rFonts w:hint="eastAsia" w:ascii="宋体" w:hAnsi="宋体" w:cs="宋体"/>
              <w:sz w:val="24"/>
            </w:rPr>
            <w:fldChar w:fldCharType="separate"/>
          </w:r>
          <w:r>
            <w:rPr>
              <w:rFonts w:hint="eastAsia" w:ascii="宋体" w:hAnsi="宋体" w:cs="宋体"/>
              <w:sz w:val="24"/>
            </w:rPr>
            <w:t>25</w:t>
          </w:r>
          <w:r>
            <w:rPr>
              <w:rFonts w:hint="eastAsia" w:ascii="宋体" w:hAnsi="宋体" w:cs="宋体"/>
              <w:sz w:val="24"/>
            </w:rPr>
            <w:fldChar w:fldCharType="end"/>
          </w:r>
          <w:r>
            <w:rPr>
              <w:rFonts w:hint="eastAsia" w:ascii="宋体" w:hAnsi="宋体" w:cs="宋体"/>
              <w:sz w:val="24"/>
            </w:rPr>
            <w:fldChar w:fldCharType="end"/>
          </w:r>
        </w:p>
        <w:p>
          <w:pPr>
            <w:pStyle w:val="14"/>
            <w:tabs>
              <w:tab w:val="right" w:leader="dot" w:pos="8306"/>
            </w:tabs>
          </w:pPr>
          <w:r>
            <w:fldChar w:fldCharType="begin"/>
          </w:r>
          <w:r>
            <w:instrText xml:space="preserve"> HYPERLINK \l "_Toc11421" </w:instrText>
          </w:r>
          <w:r>
            <w:fldChar w:fldCharType="separate"/>
          </w:r>
          <w:r>
            <w:rPr>
              <w:rFonts w:hint="eastAsia" w:ascii="宋体" w:hAnsi="宋体" w:cs="宋体"/>
              <w:sz w:val="24"/>
            </w:rPr>
            <w:t>11 废止现行相关标准的建议</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_Toc11421 \h </w:instrText>
          </w:r>
          <w:r>
            <w:rPr>
              <w:rFonts w:hint="eastAsia" w:ascii="宋体" w:hAnsi="宋体" w:cs="宋体"/>
              <w:sz w:val="24"/>
            </w:rPr>
            <w:fldChar w:fldCharType="separate"/>
          </w:r>
          <w:r>
            <w:rPr>
              <w:rFonts w:hint="eastAsia" w:ascii="宋体" w:hAnsi="宋体" w:cs="宋体"/>
              <w:sz w:val="24"/>
            </w:rPr>
            <w:t>26</w:t>
          </w:r>
          <w:r>
            <w:rPr>
              <w:rFonts w:hint="eastAsia" w:ascii="宋体" w:hAnsi="宋体" w:cs="宋体"/>
              <w:sz w:val="24"/>
            </w:rPr>
            <w:fldChar w:fldCharType="end"/>
          </w:r>
          <w:r>
            <w:rPr>
              <w:rFonts w:hint="eastAsia" w:ascii="宋体" w:hAnsi="宋体" w:cs="宋体"/>
              <w:sz w:val="24"/>
            </w:rPr>
            <w:fldChar w:fldCharType="end"/>
          </w:r>
        </w:p>
        <w:p>
          <w:pPr>
            <w:pStyle w:val="14"/>
            <w:tabs>
              <w:tab w:val="right" w:leader="dot" w:pos="8306"/>
            </w:tabs>
            <w:rPr>
              <w:sz w:val="24"/>
            </w:rPr>
          </w:pPr>
          <w:r>
            <w:fldChar w:fldCharType="begin"/>
          </w:r>
          <w:r>
            <w:instrText xml:space="preserve"> HYPERLINK \l "_Toc28627" </w:instrText>
          </w:r>
          <w:r>
            <w:fldChar w:fldCharType="separate"/>
          </w:r>
          <w:r>
            <w:rPr>
              <w:rFonts w:ascii="宋体" w:hAnsi="宋体"/>
              <w:sz w:val="24"/>
            </w:rPr>
            <w:t>12 其他应与说明的事项</w:t>
          </w:r>
          <w:r>
            <w:rPr>
              <w:sz w:val="24"/>
            </w:rPr>
            <w:tab/>
          </w:r>
          <w:r>
            <w:rPr>
              <w:sz w:val="24"/>
            </w:rPr>
            <w:fldChar w:fldCharType="begin"/>
          </w:r>
          <w:r>
            <w:rPr>
              <w:sz w:val="24"/>
            </w:rPr>
            <w:instrText xml:space="preserve"> PAGEREF _Toc28627 \h </w:instrText>
          </w:r>
          <w:r>
            <w:rPr>
              <w:sz w:val="24"/>
            </w:rPr>
            <w:fldChar w:fldCharType="separate"/>
          </w:r>
          <w:r>
            <w:rPr>
              <w:sz w:val="24"/>
            </w:rPr>
            <w:t>26</w:t>
          </w:r>
          <w:r>
            <w:rPr>
              <w:sz w:val="24"/>
            </w:rPr>
            <w:fldChar w:fldCharType="end"/>
          </w:r>
          <w:r>
            <w:rPr>
              <w:sz w:val="24"/>
            </w:rPr>
            <w:fldChar w:fldCharType="end"/>
          </w:r>
        </w:p>
        <w:p>
          <w:pPr>
            <w:spacing w:line="240" w:lineRule="auto"/>
          </w:pPr>
          <w:r>
            <w:rPr>
              <w:bCs/>
              <w:lang w:val="zh-CN"/>
            </w:rPr>
            <w:fldChar w:fldCharType="end"/>
          </w:r>
        </w:p>
      </w:sdtContent>
    </w:sdt>
    <w:p>
      <w:pPr>
        <w:jc w:val="center"/>
        <w:rPr>
          <w:sz w:val="28"/>
          <w:szCs w:val="28"/>
        </w:rPr>
        <w:sectPr>
          <w:footerReference r:id="rId7" w:type="default"/>
          <w:pgSz w:w="11906" w:h="16838"/>
          <w:pgMar w:top="1440" w:right="1800" w:bottom="1440" w:left="1800" w:header="851" w:footer="992" w:gutter="0"/>
          <w:pgNumType w:start="1"/>
          <w:cols w:space="425" w:num="1"/>
          <w:docGrid w:type="lines" w:linePitch="312" w:charSpace="0"/>
        </w:sectPr>
      </w:pPr>
    </w:p>
    <w:p>
      <w:pPr>
        <w:jc w:val="center"/>
        <w:rPr>
          <w:sz w:val="28"/>
          <w:szCs w:val="28"/>
        </w:rPr>
      </w:pPr>
      <w:r>
        <w:rPr>
          <w:rFonts w:hint="eastAsia"/>
          <w:b/>
          <w:bCs/>
          <w:sz w:val="28"/>
          <w:szCs w:val="28"/>
        </w:rPr>
        <w:t>行业标准《混凝土及砂浆疏水剂》编制说明</w:t>
      </w:r>
    </w:p>
    <w:p>
      <w:pPr>
        <w:pStyle w:val="3"/>
        <w:spacing w:before="0" w:after="0" w:line="360" w:lineRule="auto"/>
        <w:rPr>
          <w:sz w:val="28"/>
          <w:szCs w:val="28"/>
        </w:rPr>
      </w:pPr>
      <w:bookmarkStart w:id="0" w:name="_Toc7376"/>
      <w:r>
        <w:rPr>
          <w:sz w:val="28"/>
          <w:szCs w:val="28"/>
        </w:rPr>
        <w:t xml:space="preserve">1 </w:t>
      </w:r>
      <w:r>
        <w:rPr>
          <w:rFonts w:hint="eastAsia"/>
          <w:sz w:val="28"/>
          <w:szCs w:val="28"/>
        </w:rPr>
        <w:t>工作简介</w:t>
      </w:r>
      <w:bookmarkEnd w:id="0"/>
    </w:p>
    <w:p>
      <w:pPr>
        <w:pStyle w:val="4"/>
        <w:spacing w:before="0" w:after="0" w:line="360" w:lineRule="auto"/>
        <w:rPr>
          <w:sz w:val="28"/>
          <w:szCs w:val="28"/>
        </w:rPr>
      </w:pPr>
      <w:bookmarkStart w:id="1" w:name="_Toc24603"/>
      <w:r>
        <w:rPr>
          <w:rFonts w:hint="eastAsia"/>
          <w:sz w:val="28"/>
          <w:szCs w:val="28"/>
        </w:rPr>
        <w:t>1.1</w:t>
      </w:r>
      <w:r>
        <w:rPr>
          <w:sz w:val="28"/>
          <w:szCs w:val="28"/>
        </w:rPr>
        <w:t xml:space="preserve"> </w:t>
      </w:r>
      <w:r>
        <w:rPr>
          <w:rFonts w:hint="eastAsia"/>
          <w:sz w:val="28"/>
          <w:szCs w:val="28"/>
        </w:rPr>
        <w:t>立项背景</w:t>
      </w:r>
      <w:bookmarkEnd w:id="1"/>
    </w:p>
    <w:p>
      <w:pPr>
        <w:pStyle w:val="27"/>
        <w:spacing w:after="0" w:line="360" w:lineRule="auto"/>
        <w:ind w:firstLine="480"/>
        <w:rPr>
          <w:sz w:val="24"/>
        </w:rPr>
      </w:pPr>
      <w:r>
        <w:rPr>
          <w:rFonts w:hint="eastAsia"/>
          <w:sz w:val="24"/>
        </w:rPr>
        <w:t>混凝土及砂浆的耐久性劣化过程大多数与水分的存在和迁移运动密切相关，因此阻止或减缓水和腐蚀性离子在其内部的渗透是提高水泥基材料耐久性的重要手段。为了增强混凝土及砂浆抵御水分侵入的能力，目前普遍采用的方法分为两类：通过调整、优化配合比、掺加矿物掺合料和外加剂，使其在水化过程更加致密且疏水；选用涂层材料对混凝土及砂浆结构进行表面处理或表层涂覆，将其表面与外界侵蚀环境隔开。比较而言，表面防水法工艺相对简单，且对基体材料的性能影响较小，因此目前多以此方法为主。然而，表面防水层一旦被破坏，材料便失去了防水效果。在胶凝材料中掺入疏水剂，使其实现整体疏水，内掺防水法是另一种防水处理方式。但国内的内掺防水处理研究尚处于起步阶段，采用的防水剂主要为有机硅防水乳液、改性有机硅乳液、脂肪酸盐乳液、石蜡乳液等。</w:t>
      </w:r>
    </w:p>
    <w:p>
      <w:pPr>
        <w:pStyle w:val="27"/>
        <w:spacing w:after="0" w:line="360" w:lineRule="auto"/>
        <w:ind w:firstLine="480"/>
        <w:rPr>
          <w:sz w:val="24"/>
        </w:rPr>
      </w:pPr>
      <w:r>
        <w:rPr>
          <w:rFonts w:hint="eastAsia"/>
          <w:sz w:val="24"/>
        </w:rPr>
        <w:t>目前疏水剂主要是在新拌砂浆、混凝土搅拌过程中加入的，通过改变材料微观结构特征及降低材料表面张力等作用来增加砂浆或混凝土疏水性的外加剂。而GB 18445—2012《水泥基渗透结晶型防水材料》以及国家现行有关混凝土防水材料的标准中尚未涉及到关于疏水剂的技术要求。JC/T 474—2008《砂浆、混凝土防水剂》把防水剂规定为能降低砂浆、混凝土在静水压力下的透水性的外加剂，但防护剂主要靠疏水作用，其并不能增加材料的抗静水压能力，因此也不适用。JC/T 1011—2021《混凝土抗侵蚀防腐剂》规定防水剂为：在混凝土搅拌时加入的，具有一定细度和活性，用于抵抗硫酸盐等盐类侵蚀作用，提高混凝土耐腐蚀性能的外加剂。根据其主要指标膨胀率、膨胀系数等可以看出其主要是通过膨胀作用来增加密实度，与疏水防护剂也不相同。因此，需要有与材料疏水性相关的标准来指导疏水防护剂的生产与应用。</w:t>
      </w:r>
    </w:p>
    <w:p>
      <w:pPr>
        <w:pStyle w:val="27"/>
        <w:spacing w:after="0" w:line="360" w:lineRule="auto"/>
        <w:ind w:firstLine="480"/>
        <w:rPr>
          <w:sz w:val="24"/>
        </w:rPr>
      </w:pPr>
      <w:r>
        <w:rPr>
          <w:rFonts w:hint="eastAsia"/>
          <w:sz w:val="24"/>
        </w:rPr>
        <w:t>近年来疏水剂产品技术日趋成熟，目前全国生产企业有30余家，产能近50万吨。但目前疏水剂没有统一的产品标准，疏水剂的外加剂生产企业、检测机构、混凝土行业、预拌砂浆行业及建设施工行业和质量监督部门对疏水剂的认识存在差异，因此导致在疏水剂的生产、检验、验收、使用及监督检查等方面存在不统一、不规范、不科学和不合理现象。</w:t>
      </w:r>
    </w:p>
    <w:p>
      <w:pPr>
        <w:pStyle w:val="27"/>
        <w:spacing w:after="0" w:line="360" w:lineRule="auto"/>
        <w:ind w:firstLine="480"/>
        <w:rPr>
          <w:sz w:val="24"/>
        </w:rPr>
      </w:pPr>
      <w:r>
        <w:rPr>
          <w:rFonts w:hint="eastAsia"/>
          <w:sz w:val="24"/>
        </w:rPr>
        <w:t>本标准的制定，不仅会大幅度提高疏水剂的质量和应用技术水平、规范疏水剂的生产和销售，还有助于保障疏水剂的生产质量及其稳定性，保证混凝土及砂浆的耐久性和功能性，进而保障工程质量，具有显著的社会效益和经济效益。</w:t>
      </w:r>
    </w:p>
    <w:p>
      <w:pPr>
        <w:pStyle w:val="27"/>
        <w:spacing w:after="0" w:line="360" w:lineRule="auto"/>
        <w:ind w:firstLine="480"/>
        <w:rPr>
          <w:rFonts w:cs="宋体"/>
          <w:sz w:val="24"/>
        </w:rPr>
      </w:pPr>
      <w:r>
        <w:rPr>
          <w:rFonts w:hint="eastAsia"/>
          <w:sz w:val="24"/>
        </w:rPr>
        <w:t>本标准符合工信部《新产业标准化领航工程实施方案（2023—2035年）》中高性能建筑防水材料，同时属于《工业战略性新兴产业分类目录（2023）》的3.4.4.1 水泥基材料制造类。为了更好地促进疏水剂技术的发展，提高疏水剂施工的技术水平，满足我国混凝土工程及构件对疏水剂的性能需求，合理评价疏水剂的技术性能和质量稳定性，获得更好的应用效果，非常有必要针对疏水剂的性能特点，结合目前我国疏水剂的生产和应用经验，编制《混凝土及砂浆疏水剂》产品标准。</w:t>
      </w:r>
    </w:p>
    <w:p>
      <w:pPr>
        <w:pStyle w:val="4"/>
        <w:spacing w:before="0" w:after="0" w:line="360" w:lineRule="auto"/>
        <w:rPr>
          <w:rFonts w:hint="eastAsia" w:ascii="黑体" w:hAnsi="黑体" w:eastAsia="黑体"/>
          <w:sz w:val="28"/>
          <w:szCs w:val="28"/>
        </w:rPr>
      </w:pPr>
      <w:bookmarkStart w:id="2" w:name="_Toc16759"/>
      <w:r>
        <w:rPr>
          <w:rFonts w:ascii="黑体" w:hAnsi="黑体" w:eastAsia="黑体"/>
          <w:sz w:val="28"/>
          <w:szCs w:val="28"/>
        </w:rPr>
        <w:t>1</w:t>
      </w:r>
      <w:r>
        <w:rPr>
          <w:sz w:val="28"/>
          <w:szCs w:val="28"/>
        </w:rPr>
        <w:t xml:space="preserve">.2 </w:t>
      </w:r>
      <w:r>
        <w:rPr>
          <w:rFonts w:hint="eastAsia"/>
          <w:sz w:val="28"/>
          <w:szCs w:val="28"/>
        </w:rPr>
        <w:t>任务来源</w:t>
      </w:r>
      <w:bookmarkEnd w:id="2"/>
    </w:p>
    <w:p>
      <w:pPr>
        <w:snapToGrid w:val="0"/>
        <w:spacing w:after="0" w:line="360" w:lineRule="auto"/>
        <w:ind w:firstLine="437"/>
        <w:rPr>
          <w:rFonts w:ascii="Ti" w:hAnsi="Ti" w:cs="宋体"/>
          <w:sz w:val="24"/>
        </w:rPr>
      </w:pPr>
      <w:r>
        <w:rPr>
          <w:rFonts w:hint="eastAsia" w:ascii="Ti" w:hAnsi="Ti" w:cs="宋体"/>
          <w:sz w:val="24"/>
        </w:rPr>
        <w:t>根据《工业和信息化部办公厅关于印发2025年第五批行业标准制修订和外文版项目计划的通知》（工信厅科函〔2025〕528 号）要求，由北京建筑材料科学研究总院有限公司等单位负责制定的建材行业标准《混凝土及砂浆疏水剂》（计划号：2025-1403T-JC）已列入2025 年第五批行业标准制修订和外文版项目计划。</w:t>
      </w:r>
    </w:p>
    <w:p>
      <w:pPr>
        <w:pStyle w:val="4"/>
        <w:spacing w:before="0" w:after="0" w:line="360" w:lineRule="auto"/>
        <w:rPr>
          <w:sz w:val="28"/>
          <w:szCs w:val="28"/>
        </w:rPr>
      </w:pPr>
      <w:bookmarkStart w:id="3" w:name="_Toc27742"/>
      <w:r>
        <w:rPr>
          <w:rFonts w:hint="eastAsia"/>
          <w:sz w:val="28"/>
          <w:szCs w:val="28"/>
        </w:rPr>
        <w:t>1.3</w:t>
      </w:r>
      <w:r>
        <w:rPr>
          <w:sz w:val="28"/>
          <w:szCs w:val="28"/>
        </w:rPr>
        <w:t xml:space="preserve"> </w:t>
      </w:r>
      <w:r>
        <w:rPr>
          <w:rFonts w:hint="eastAsia"/>
          <w:sz w:val="28"/>
          <w:szCs w:val="28"/>
        </w:rPr>
        <w:t>编制单位及分工</w:t>
      </w:r>
      <w:bookmarkEnd w:id="3"/>
    </w:p>
    <w:p>
      <w:pPr>
        <w:spacing w:after="0" w:line="360" w:lineRule="auto"/>
        <w:ind w:firstLine="480" w:firstLineChars="200"/>
        <w:rPr>
          <w:rFonts w:hint="eastAsia" w:ascii="宋体" w:hAnsi="宋体" w:cs="宋体"/>
          <w:sz w:val="24"/>
        </w:rPr>
      </w:pPr>
      <w:r>
        <w:rPr>
          <w:rFonts w:hint="eastAsia" w:ascii="宋体" w:hAnsi="宋体" w:cs="宋体"/>
          <w:sz w:val="24"/>
        </w:rPr>
        <w:t>本标准主要起草单位为</w:t>
      </w:r>
      <w:r>
        <w:rPr>
          <w:rFonts w:hint="eastAsia"/>
          <w:sz w:val="24"/>
        </w:rPr>
        <w:t>北京建筑材料科学研究总院有限公司、北京建筑材料检验研究院股份有限公司、杭州瑞江化工有限公司、北京建筑大学</w:t>
      </w:r>
      <w:r>
        <w:rPr>
          <w:rFonts w:hint="eastAsia" w:ascii="宋体" w:hAnsi="宋体" w:cs="宋体"/>
          <w:sz w:val="24"/>
        </w:rPr>
        <w:t>等，标准编制组由科研院所、高校、混凝土外加剂生产企业、施工企业等组成，涵盖了从产品研究、生产到施工整个产业链，编制组的组成具有广泛的行业代表性。编制组成员长期从事混凝土和砂浆外加剂的研究及应用，具有较丰富的理论和实践经验，可以胜任本次编制工作。</w:t>
      </w:r>
    </w:p>
    <w:p>
      <w:pPr>
        <w:spacing w:after="0" w:line="360" w:lineRule="auto"/>
        <w:ind w:firstLine="480" w:firstLineChars="200"/>
        <w:rPr>
          <w:rFonts w:hint="eastAsia" w:ascii="宋体" w:hAnsi="宋体" w:cs="宋体"/>
          <w:sz w:val="24"/>
        </w:rPr>
      </w:pPr>
      <w:r>
        <w:rPr>
          <w:rFonts w:hint="eastAsia" w:ascii="宋体" w:hAnsi="宋体" w:cs="宋体"/>
          <w:sz w:val="24"/>
        </w:rPr>
        <w:t>标准编制的工作内容及任务分工见表1。</w:t>
      </w:r>
    </w:p>
    <w:p>
      <w:pPr>
        <w:spacing w:line="360" w:lineRule="auto"/>
        <w:ind w:firstLine="360"/>
        <w:jc w:val="center"/>
        <w:rPr>
          <w:rFonts w:hint="eastAsia" w:ascii="黑体" w:hAnsi="黑体" w:eastAsia="黑体" w:cs="宋体"/>
          <w:sz w:val="24"/>
        </w:rPr>
      </w:pPr>
      <w:r>
        <w:rPr>
          <w:rFonts w:hint="eastAsia" w:ascii="黑体" w:hAnsi="黑体" w:eastAsia="黑体" w:cs="宋体"/>
          <w:sz w:val="24"/>
        </w:rPr>
        <w:t>表1  工作内容及任务分工</w:t>
      </w:r>
    </w:p>
    <w:p>
      <w:pPr>
        <w:pStyle w:val="2"/>
        <w:rPr>
          <w:rFonts w:hint="eastAsia"/>
        </w:rPr>
      </w:pPr>
    </w:p>
    <w:tbl>
      <w:tblPr>
        <w:tblStyle w:val="18"/>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698"/>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Pr>
          <w:p>
            <w:pPr>
              <w:jc w:val="center"/>
              <w:rPr>
                <w:rFonts w:hint="eastAsia" w:ascii="宋体" w:hAnsi="宋体" w:cs="宋体"/>
                <w:szCs w:val="21"/>
              </w:rPr>
            </w:pPr>
            <w:r>
              <w:rPr>
                <w:rFonts w:hint="eastAsia" w:ascii="宋体" w:hAnsi="宋体" w:cs="宋体"/>
                <w:szCs w:val="21"/>
              </w:rPr>
              <w:t>序号</w:t>
            </w:r>
          </w:p>
        </w:tc>
        <w:tc>
          <w:tcPr>
            <w:tcW w:w="4698" w:type="dxa"/>
          </w:tcPr>
          <w:p>
            <w:pPr>
              <w:jc w:val="center"/>
              <w:rPr>
                <w:rFonts w:hint="eastAsia" w:ascii="宋体" w:hAnsi="宋体" w:cs="宋体"/>
                <w:szCs w:val="21"/>
              </w:rPr>
            </w:pPr>
            <w:r>
              <w:rPr>
                <w:rFonts w:hint="eastAsia" w:ascii="宋体" w:hAnsi="宋体" w:cs="宋体"/>
                <w:szCs w:val="21"/>
              </w:rPr>
              <w:t>工 作 内 容</w:t>
            </w:r>
          </w:p>
        </w:tc>
        <w:tc>
          <w:tcPr>
            <w:tcW w:w="3118" w:type="dxa"/>
          </w:tcPr>
          <w:p>
            <w:pPr>
              <w:jc w:val="center"/>
              <w:rPr>
                <w:rFonts w:hint="eastAsia" w:ascii="宋体" w:hAnsi="宋体" w:cs="宋体"/>
                <w:szCs w:val="21"/>
              </w:rPr>
            </w:pPr>
            <w:r>
              <w:rPr>
                <w:rFonts w:hint="eastAsia" w:ascii="宋体" w:hAnsi="宋体" w:cs="宋体"/>
                <w:szCs w:val="21"/>
              </w:rPr>
              <w:t>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jc w:val="center"/>
              <w:rPr>
                <w:rFonts w:hint="eastAsia" w:ascii="宋体" w:hAnsi="宋体" w:cs="宋体"/>
                <w:szCs w:val="21"/>
              </w:rPr>
            </w:pPr>
            <w:r>
              <w:rPr>
                <w:rFonts w:hint="eastAsia" w:ascii="宋体" w:hAnsi="宋体" w:cs="宋体"/>
                <w:szCs w:val="21"/>
              </w:rPr>
              <w:t>1</w:t>
            </w:r>
          </w:p>
        </w:tc>
        <w:tc>
          <w:tcPr>
            <w:tcW w:w="4698" w:type="dxa"/>
          </w:tcPr>
          <w:p>
            <w:pPr>
              <w:rPr>
                <w:rFonts w:hint="eastAsia" w:ascii="宋体" w:hAnsi="宋体" w:cs="宋体"/>
                <w:szCs w:val="21"/>
              </w:rPr>
            </w:pPr>
            <w:r>
              <w:rPr>
                <w:rFonts w:hint="eastAsia" w:ascii="宋体" w:hAnsi="宋体" w:cs="宋体"/>
                <w:szCs w:val="21"/>
              </w:rPr>
              <w:t>确定验证试验的混凝土配合比、原材料要求、砂石的级配等</w:t>
            </w:r>
          </w:p>
        </w:tc>
        <w:tc>
          <w:tcPr>
            <w:tcW w:w="3118" w:type="dxa"/>
            <w:vAlign w:val="center"/>
          </w:tcPr>
          <w:p>
            <w:pPr>
              <w:spacing w:after="0" w:line="240" w:lineRule="auto"/>
              <w:rPr>
                <w:rFonts w:hint="eastAsia" w:ascii="宋体" w:hAnsi="宋体" w:cs="宋体"/>
                <w:szCs w:val="21"/>
              </w:rPr>
            </w:pPr>
            <w:r>
              <w:rPr>
                <w:rFonts w:hint="eastAsia" w:ascii="宋体" w:hAnsi="宋体" w:cs="宋体"/>
                <w:szCs w:val="21"/>
              </w:rPr>
              <w:t>全体参编单位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jc w:val="center"/>
              <w:rPr>
                <w:rFonts w:hint="eastAsia" w:ascii="宋体" w:hAnsi="宋体" w:cs="宋体"/>
                <w:szCs w:val="21"/>
              </w:rPr>
            </w:pPr>
            <w:r>
              <w:rPr>
                <w:rFonts w:hint="eastAsia" w:ascii="宋体" w:hAnsi="宋体" w:cs="宋体"/>
                <w:szCs w:val="21"/>
              </w:rPr>
              <w:t>2</w:t>
            </w:r>
          </w:p>
        </w:tc>
        <w:tc>
          <w:tcPr>
            <w:tcW w:w="4698" w:type="dxa"/>
          </w:tcPr>
          <w:p>
            <w:pPr>
              <w:rPr>
                <w:rFonts w:hint="eastAsia" w:ascii="宋体" w:hAnsi="宋体" w:cs="宋体"/>
                <w:szCs w:val="21"/>
              </w:rPr>
            </w:pPr>
            <w:r>
              <w:rPr>
                <w:rFonts w:hint="eastAsia" w:ascii="宋体" w:hAnsi="宋体" w:cs="宋体"/>
                <w:szCs w:val="21"/>
              </w:rPr>
              <w:t>混凝土及砂浆用疏水剂的匀质性、理化技术要求（含水率、含固量等）验证试验</w:t>
            </w:r>
          </w:p>
        </w:tc>
        <w:tc>
          <w:tcPr>
            <w:tcW w:w="3118" w:type="dxa"/>
          </w:tcPr>
          <w:p>
            <w:pPr>
              <w:spacing w:after="0" w:line="240" w:lineRule="auto"/>
              <w:rPr>
                <w:rFonts w:hint="eastAsia" w:ascii="宋体" w:hAnsi="宋体" w:cs="宋体"/>
                <w:szCs w:val="21"/>
              </w:rPr>
            </w:pPr>
            <w:r>
              <w:rPr>
                <w:rFonts w:hint="eastAsia" w:ascii="宋体" w:hAnsi="宋体" w:cs="宋体"/>
                <w:szCs w:val="21"/>
              </w:rPr>
              <w:t>北京建筑材料科学研究总院有限公司、北京建筑材料检验研究院股份有限公司、天津建筑材料科学研究总院有限公司、中国建筑材料科学研究总院有限公司、</w:t>
            </w:r>
            <w:bookmarkStart w:id="4" w:name="OLE_LINK2"/>
            <w:r>
              <w:rPr>
                <w:rFonts w:hint="eastAsia" w:ascii="宋体" w:hAnsi="宋体" w:cs="宋体"/>
                <w:szCs w:val="21"/>
              </w:rPr>
              <w:t>北京建筑大学</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jc w:val="center"/>
              <w:rPr>
                <w:rFonts w:hint="eastAsia" w:ascii="宋体" w:hAnsi="宋体" w:cs="宋体"/>
                <w:szCs w:val="21"/>
              </w:rPr>
            </w:pPr>
            <w:r>
              <w:rPr>
                <w:rFonts w:hint="eastAsia" w:ascii="宋体" w:hAnsi="宋体" w:cs="宋体"/>
                <w:szCs w:val="21"/>
              </w:rPr>
              <w:t>3</w:t>
            </w:r>
          </w:p>
        </w:tc>
        <w:tc>
          <w:tcPr>
            <w:tcW w:w="4698" w:type="dxa"/>
          </w:tcPr>
          <w:p>
            <w:pPr>
              <w:rPr>
                <w:rFonts w:hint="eastAsia" w:ascii="宋体" w:hAnsi="宋体" w:cs="宋体"/>
                <w:szCs w:val="21"/>
              </w:rPr>
            </w:pPr>
            <w:r>
              <w:rPr>
                <w:rFonts w:hint="eastAsia" w:ascii="宋体" w:hAnsi="宋体" w:cs="宋体"/>
                <w:szCs w:val="21"/>
              </w:rPr>
              <w:t>混凝土及砂浆性能试验，包括凝结时间之差、抗氯离子渗透性、不同龄期的抗压强度比、接触角等</w:t>
            </w:r>
          </w:p>
        </w:tc>
        <w:tc>
          <w:tcPr>
            <w:tcW w:w="3118" w:type="dxa"/>
          </w:tcPr>
          <w:p>
            <w:pPr>
              <w:spacing w:after="0" w:line="240" w:lineRule="auto"/>
              <w:rPr>
                <w:rFonts w:hint="eastAsia" w:ascii="宋体" w:hAnsi="宋体" w:cs="宋体"/>
                <w:szCs w:val="21"/>
              </w:rPr>
            </w:pPr>
            <w:r>
              <w:rPr>
                <w:rFonts w:hint="eastAsia" w:ascii="宋体" w:hAnsi="宋体" w:cs="宋体"/>
                <w:szCs w:val="21"/>
              </w:rPr>
              <w:t>北京建筑材料科学研究总院有限公司、北京建筑材料检验研究院股份有限公司、天津建筑材料科学研究总院有限公司、中国建筑材料科学研究总院有限公司、北京建筑大学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jc w:val="center"/>
              <w:rPr>
                <w:rFonts w:hint="eastAsia" w:ascii="宋体" w:hAnsi="宋体" w:cs="宋体"/>
                <w:szCs w:val="21"/>
              </w:rPr>
            </w:pPr>
            <w:r>
              <w:rPr>
                <w:rFonts w:hint="eastAsia" w:ascii="宋体" w:hAnsi="宋体" w:cs="宋体"/>
                <w:szCs w:val="21"/>
              </w:rPr>
              <w:t>4</w:t>
            </w:r>
          </w:p>
        </w:tc>
        <w:tc>
          <w:tcPr>
            <w:tcW w:w="4698" w:type="dxa"/>
          </w:tcPr>
          <w:p>
            <w:pPr>
              <w:ind w:left="420" w:hanging="420" w:hangingChars="200"/>
              <w:rPr>
                <w:rFonts w:hint="eastAsia" w:ascii="宋体" w:hAnsi="宋体" w:cs="宋体"/>
                <w:szCs w:val="21"/>
              </w:rPr>
            </w:pPr>
            <w:r>
              <w:rPr>
                <w:rFonts w:hint="eastAsia" w:ascii="宋体" w:hAnsi="宋体" w:cs="宋体"/>
                <w:szCs w:val="21"/>
              </w:rPr>
              <w:t>标准条文的编写、试验数据分析等</w:t>
            </w:r>
          </w:p>
        </w:tc>
        <w:tc>
          <w:tcPr>
            <w:tcW w:w="3118" w:type="dxa"/>
          </w:tcPr>
          <w:p>
            <w:pPr>
              <w:spacing w:after="0" w:line="240" w:lineRule="auto"/>
              <w:rPr>
                <w:rFonts w:hint="eastAsia" w:ascii="宋体" w:hAnsi="宋体" w:cs="宋体"/>
                <w:szCs w:val="21"/>
              </w:rPr>
            </w:pPr>
            <w:r>
              <w:rPr>
                <w:rFonts w:hint="eastAsia" w:ascii="宋体" w:hAnsi="宋体" w:cs="宋体"/>
                <w:szCs w:val="21"/>
              </w:rPr>
              <w:t>全体参编单位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jc w:val="center"/>
              <w:rPr>
                <w:rFonts w:hint="eastAsia" w:ascii="宋体" w:hAnsi="宋体" w:cs="宋体"/>
                <w:szCs w:val="21"/>
              </w:rPr>
            </w:pPr>
            <w:r>
              <w:rPr>
                <w:rFonts w:hint="eastAsia" w:ascii="宋体" w:hAnsi="宋体" w:cs="宋体"/>
                <w:szCs w:val="21"/>
              </w:rPr>
              <w:t>5</w:t>
            </w:r>
          </w:p>
        </w:tc>
        <w:tc>
          <w:tcPr>
            <w:tcW w:w="4698" w:type="dxa"/>
            <w:vAlign w:val="center"/>
          </w:tcPr>
          <w:p>
            <w:pPr>
              <w:ind w:left="420" w:hanging="420" w:hangingChars="200"/>
              <w:rPr>
                <w:rFonts w:hint="eastAsia" w:ascii="宋体" w:hAnsi="宋体" w:cs="宋体"/>
                <w:szCs w:val="21"/>
              </w:rPr>
            </w:pPr>
            <w:r>
              <w:rPr>
                <w:rFonts w:hint="eastAsia" w:ascii="宋体" w:hAnsi="宋体" w:cs="宋体"/>
                <w:szCs w:val="21"/>
              </w:rPr>
              <w:t>标准汇总、整理等</w:t>
            </w:r>
          </w:p>
        </w:tc>
        <w:tc>
          <w:tcPr>
            <w:tcW w:w="3118" w:type="dxa"/>
          </w:tcPr>
          <w:p>
            <w:pPr>
              <w:spacing w:after="0" w:line="240" w:lineRule="auto"/>
              <w:rPr>
                <w:rFonts w:hint="eastAsia" w:ascii="宋体" w:hAnsi="宋体" w:cs="宋体"/>
                <w:szCs w:val="21"/>
              </w:rPr>
            </w:pPr>
            <w:r>
              <w:rPr>
                <w:rFonts w:hint="eastAsia" w:ascii="宋体" w:hAnsi="宋体" w:cs="宋体"/>
                <w:szCs w:val="21"/>
              </w:rPr>
              <w:t>北京建筑材料科学研究总院有限公司、北京建筑材料检验研究院股份有限公司</w:t>
            </w:r>
          </w:p>
        </w:tc>
      </w:tr>
    </w:tbl>
    <w:p>
      <w:pPr>
        <w:spacing w:after="0" w:line="360" w:lineRule="auto"/>
        <w:rPr>
          <w:sz w:val="28"/>
          <w:szCs w:val="28"/>
        </w:rPr>
      </w:pPr>
    </w:p>
    <w:p>
      <w:pPr>
        <w:pStyle w:val="4"/>
        <w:spacing w:before="0" w:after="0" w:line="360" w:lineRule="auto"/>
        <w:rPr>
          <w:sz w:val="28"/>
          <w:szCs w:val="28"/>
        </w:rPr>
      </w:pPr>
      <w:bookmarkStart w:id="5" w:name="_Toc19623"/>
      <w:r>
        <w:rPr>
          <w:rFonts w:hint="eastAsia"/>
          <w:sz w:val="28"/>
          <w:szCs w:val="28"/>
        </w:rPr>
        <w:t>1.4主要工作过程</w:t>
      </w:r>
      <w:bookmarkEnd w:id="5"/>
    </w:p>
    <w:p>
      <w:pPr>
        <w:spacing w:after="0" w:line="360" w:lineRule="auto"/>
        <w:ind w:firstLine="480" w:firstLineChars="200"/>
        <w:rPr>
          <w:rFonts w:cs="宋体"/>
          <w:sz w:val="24"/>
        </w:rPr>
      </w:pPr>
      <w:bookmarkStart w:id="6" w:name="OLE_LINK1"/>
      <w:r>
        <w:rPr>
          <w:rFonts w:hint="eastAsia" w:cs="宋体"/>
          <w:sz w:val="24"/>
        </w:rPr>
        <w:t>标准制订任务下达后，主编单位着手筹建编制组，并对国内外干混砂浆生产、预制混凝土生产、现浇混凝土施工与疏水剂的应用情况进行了调研，并收集相关资料。</w:t>
      </w:r>
    </w:p>
    <w:p>
      <w:pPr>
        <w:spacing w:after="0" w:line="360" w:lineRule="auto"/>
        <w:ind w:firstLine="480" w:firstLineChars="200"/>
        <w:rPr>
          <w:rFonts w:cs="宋体"/>
          <w:sz w:val="24"/>
        </w:rPr>
      </w:pPr>
      <w:r>
        <w:rPr>
          <w:sz w:val="24"/>
        </w:rPr>
        <w:t>20</w:t>
      </w:r>
      <w:r>
        <w:rPr>
          <w:rFonts w:hint="eastAsia"/>
          <w:sz w:val="24"/>
        </w:rPr>
        <w:t>26</w:t>
      </w:r>
      <w:r>
        <w:rPr>
          <w:rFonts w:hint="eastAsia" w:cs="宋体"/>
          <w:sz w:val="24"/>
        </w:rPr>
        <w:t>年5月13日，在北京召开了编制组成立暨第一次工作会议。会议由中国建材联合会标准质量部主任曹元辉主持，会上成立了标准编制组，编制组成员对标准制订的内容、适用范围、主要技术内容、验证试验的内容及试验方案、分工和进度安排等进行了认真深入的讨论和研究，确定了标准制订的主要内容及验证试验项目及试验方案，明确了各参编单位的分工及编制工作进度计划，并部署了下一步的验证试验工作；</w:t>
      </w:r>
    </w:p>
    <w:p>
      <w:pPr>
        <w:spacing w:after="0" w:line="360" w:lineRule="auto"/>
        <w:ind w:firstLine="480" w:firstLineChars="200"/>
        <w:rPr>
          <w:rFonts w:cs="宋体"/>
          <w:sz w:val="24"/>
        </w:rPr>
      </w:pPr>
      <w:r>
        <w:rPr>
          <w:rFonts w:hint="eastAsia" w:cs="宋体"/>
          <w:sz w:val="24"/>
        </w:rPr>
        <w:t>2026年4月-2026年6月，开展验证试验，对标准草案进行修改，编制组对标准初稿进行了逐条讨论，对各章节的主要技术问题统一了意见，形成了征求意见稿。</w:t>
      </w:r>
    </w:p>
    <w:bookmarkEnd w:id="6"/>
    <w:p>
      <w:pPr>
        <w:pStyle w:val="3"/>
        <w:spacing w:before="0" w:after="0" w:line="360" w:lineRule="auto"/>
        <w:rPr>
          <w:sz w:val="28"/>
          <w:szCs w:val="28"/>
        </w:rPr>
      </w:pPr>
      <w:bookmarkStart w:id="7" w:name="_Toc24318"/>
      <w:r>
        <w:rPr>
          <w:rFonts w:hint="eastAsia"/>
          <w:sz w:val="28"/>
          <w:szCs w:val="28"/>
        </w:rPr>
        <w:t>2</w:t>
      </w:r>
      <w:r>
        <w:rPr>
          <w:sz w:val="28"/>
          <w:szCs w:val="28"/>
        </w:rPr>
        <w:t xml:space="preserve"> </w:t>
      </w:r>
      <w:r>
        <w:rPr>
          <w:rFonts w:hint="eastAsia"/>
          <w:sz w:val="28"/>
          <w:szCs w:val="28"/>
        </w:rPr>
        <w:t>标准编制</w:t>
      </w:r>
      <w:r>
        <w:rPr>
          <w:sz w:val="28"/>
          <w:szCs w:val="28"/>
        </w:rPr>
        <w:t>原则和主要内容的说明</w:t>
      </w:r>
      <w:bookmarkEnd w:id="7"/>
    </w:p>
    <w:p>
      <w:pPr>
        <w:pStyle w:val="4"/>
        <w:spacing w:before="0" w:after="0" w:line="360" w:lineRule="auto"/>
        <w:rPr>
          <w:sz w:val="28"/>
          <w:szCs w:val="28"/>
        </w:rPr>
      </w:pPr>
      <w:bookmarkStart w:id="8" w:name="_Toc19415"/>
      <w:r>
        <w:rPr>
          <w:rFonts w:hint="eastAsia"/>
          <w:sz w:val="28"/>
          <w:szCs w:val="28"/>
        </w:rPr>
        <w:t>2.1 标准编制原则</w:t>
      </w:r>
      <w:bookmarkEnd w:id="8"/>
    </w:p>
    <w:p>
      <w:pPr>
        <w:spacing w:after="0" w:line="360" w:lineRule="auto"/>
        <w:ind w:firstLine="480" w:firstLineChars="200"/>
        <w:rPr>
          <w:rFonts w:cs="宋体"/>
          <w:sz w:val="24"/>
        </w:rPr>
      </w:pPr>
      <w:r>
        <w:rPr>
          <w:rFonts w:hint="eastAsia" w:cs="宋体"/>
          <w:sz w:val="24"/>
        </w:rPr>
        <w:t>本标准根据GB/T1.1-2020《标准化工作导则  第1部分：标准化文件的结构和起草规则》的规则和有关规定进行编制，广泛调研国内相关企业实际生产情况，力求提高标准及相关文件资料的编写质量。</w:t>
      </w:r>
    </w:p>
    <w:p>
      <w:pPr>
        <w:spacing w:after="0" w:line="360" w:lineRule="auto"/>
        <w:ind w:firstLine="480" w:firstLineChars="200"/>
        <w:rPr>
          <w:rFonts w:cs="宋体"/>
          <w:sz w:val="24"/>
        </w:rPr>
      </w:pPr>
      <w:r>
        <w:rPr>
          <w:rFonts w:hint="eastAsia" w:cs="宋体"/>
          <w:sz w:val="24"/>
        </w:rPr>
        <w:t>此外，还遵从以下原则：贯彻执行国家的政策、法规，与国家现行其他标准协调一致的原则；技术指标制定先进可行、规范合理的原则；标准制定突出产品特性，促进行业健康发展和产品推广的原则。试验方法主要采用现行的国家标准和行业标准，以保证标准中技术指标的准确性、科学性与可比性，各项指标值在满足工程要求的前提下，根据编制组验证试验的结果确定。</w:t>
      </w:r>
    </w:p>
    <w:p>
      <w:pPr>
        <w:pStyle w:val="4"/>
        <w:spacing w:before="0" w:after="0" w:line="360" w:lineRule="auto"/>
        <w:rPr>
          <w:rFonts w:hint="eastAsia" w:ascii="宋体" w:hAnsi="宋体" w:eastAsia="宋体"/>
          <w:sz w:val="28"/>
          <w:szCs w:val="28"/>
        </w:rPr>
      </w:pPr>
      <w:bookmarkStart w:id="9" w:name="_Toc8546"/>
      <w:r>
        <w:rPr>
          <w:rFonts w:ascii="宋体" w:hAnsi="宋体" w:eastAsia="宋体"/>
          <w:sz w:val="28"/>
          <w:szCs w:val="28"/>
        </w:rPr>
        <w:t xml:space="preserve">2.2 </w:t>
      </w:r>
      <w:r>
        <w:rPr>
          <w:rFonts w:hint="eastAsia" w:ascii="宋体" w:hAnsi="宋体" w:eastAsia="宋体"/>
          <w:sz w:val="28"/>
          <w:szCs w:val="28"/>
        </w:rPr>
        <w:t>标准</w:t>
      </w:r>
      <w:r>
        <w:rPr>
          <w:rFonts w:ascii="宋体" w:hAnsi="宋体" w:eastAsia="宋体"/>
          <w:sz w:val="28"/>
          <w:szCs w:val="28"/>
        </w:rPr>
        <w:t>主要内容</w:t>
      </w:r>
      <w:bookmarkEnd w:id="9"/>
    </w:p>
    <w:p>
      <w:pPr>
        <w:pStyle w:val="5"/>
        <w:jc w:val="both"/>
        <w:rPr>
          <w:rFonts w:hint="eastAsia"/>
        </w:rPr>
      </w:pPr>
      <w:bookmarkStart w:id="10" w:name="_Toc30063"/>
      <w:r>
        <w:t xml:space="preserve">2.2.1 </w:t>
      </w:r>
      <w:r>
        <w:rPr>
          <w:rFonts w:hint="eastAsia"/>
        </w:rPr>
        <w:t>标准的适用范围</w:t>
      </w:r>
      <w:bookmarkEnd w:id="10"/>
    </w:p>
    <w:p>
      <w:pPr>
        <w:pStyle w:val="31"/>
        <w:spacing w:after="0" w:line="360" w:lineRule="auto"/>
        <w:ind w:firstLine="480"/>
        <w:rPr>
          <w:rFonts w:hint="eastAsia" w:hAnsi="宋体" w:cs="宋体"/>
          <w:sz w:val="24"/>
          <w:szCs w:val="24"/>
        </w:rPr>
      </w:pPr>
      <w:r>
        <w:rPr>
          <w:rFonts w:hAnsi="宋体" w:cs="宋体"/>
          <w:sz w:val="24"/>
          <w:szCs w:val="24"/>
        </w:rPr>
        <w:t>本标准规定了</w:t>
      </w:r>
      <w:r>
        <w:rPr>
          <w:rFonts w:hint="eastAsia" w:hAnsi="宋体" w:cs="宋体"/>
          <w:sz w:val="24"/>
          <w:szCs w:val="24"/>
        </w:rPr>
        <w:t>混凝土及砂浆用疏水剂术语和定义、分类与标记、技术要求、试验方法、检验规则、包装、贮存和运输。</w:t>
      </w:r>
    </w:p>
    <w:p>
      <w:pPr>
        <w:pStyle w:val="31"/>
        <w:spacing w:after="0" w:line="360" w:lineRule="auto"/>
        <w:ind w:firstLine="480"/>
        <w:rPr>
          <w:rFonts w:hint="eastAsia" w:hAnsi="宋体" w:cs="宋体"/>
          <w:sz w:val="24"/>
          <w:szCs w:val="24"/>
        </w:rPr>
      </w:pPr>
      <w:r>
        <w:rPr>
          <w:rFonts w:hAnsi="宋体" w:cs="宋体"/>
          <w:sz w:val="24"/>
          <w:szCs w:val="24"/>
        </w:rPr>
        <w:t>本标准适用于</w:t>
      </w:r>
      <w:r>
        <w:rPr>
          <w:rFonts w:hint="eastAsia" w:hAnsi="宋体" w:cs="宋体"/>
          <w:sz w:val="24"/>
          <w:szCs w:val="24"/>
        </w:rPr>
        <w:t>混凝土和砂浆掺用的疏水剂</w:t>
      </w:r>
      <w:r>
        <w:rPr>
          <w:rFonts w:hAnsi="宋体" w:cs="宋体"/>
          <w:sz w:val="24"/>
          <w:szCs w:val="24"/>
        </w:rPr>
        <w:t>，</w:t>
      </w:r>
      <w:r>
        <w:rPr>
          <w:rFonts w:hint="eastAsia" w:hAnsi="宋体" w:cs="宋体"/>
          <w:sz w:val="24"/>
          <w:szCs w:val="24"/>
        </w:rPr>
        <w:t>疏水剂是指在新拌砂浆、混凝土搅拌过程中加入的、通过改变材料微观结构特征及降低材料表面张力等作用来增加砂浆或混凝土疏水性的外加剂</w:t>
      </w:r>
      <w:r>
        <w:rPr>
          <w:rFonts w:hAnsi="宋体" w:cs="宋体"/>
          <w:sz w:val="24"/>
          <w:szCs w:val="24"/>
        </w:rPr>
        <w:t>。</w:t>
      </w:r>
      <w:r>
        <w:rPr>
          <w:rFonts w:hint="eastAsia" w:hAnsi="宋体" w:cs="宋体"/>
          <w:sz w:val="24"/>
          <w:szCs w:val="24"/>
        </w:rPr>
        <w:t>混凝土及砂浆用疏水剂可显著改善混凝土和砂浆的疏水性，从而提高其耐久性，保证预制混凝土、砂浆产品质量和混凝土及砂浆工程质量。</w:t>
      </w:r>
    </w:p>
    <w:p>
      <w:pPr>
        <w:pStyle w:val="5"/>
        <w:jc w:val="both"/>
        <w:rPr>
          <w:rFonts w:hint="eastAsia"/>
        </w:rPr>
      </w:pPr>
      <w:bookmarkStart w:id="11" w:name="_Toc16489"/>
      <w:bookmarkStart w:id="12" w:name="_Toc17735"/>
      <w:r>
        <w:rPr>
          <w:rFonts w:hint="eastAsia"/>
        </w:rPr>
        <w:t>2.2.2 引用文件</w:t>
      </w:r>
      <w:bookmarkEnd w:id="11"/>
      <w:bookmarkEnd w:id="12"/>
    </w:p>
    <w:p>
      <w:pPr>
        <w:spacing w:after="0" w:line="360" w:lineRule="auto"/>
        <w:ind w:firstLine="480" w:firstLineChars="200"/>
        <w:rPr>
          <w:rFonts w:hint="eastAsia" w:ascii="宋体" w:hAnsi="宋体" w:cs="宋体"/>
          <w:kern w:val="0"/>
          <w:sz w:val="24"/>
        </w:rPr>
      </w:pPr>
      <w:r>
        <w:rPr>
          <w:rFonts w:hint="eastAsia" w:ascii="宋体" w:hAnsi="宋体" w:cs="宋体"/>
          <w:kern w:val="0"/>
          <w:sz w:val="24"/>
        </w:rPr>
        <w:t>本标准在编制过程中主要引用和参考了以下标准：</w:t>
      </w:r>
    </w:p>
    <w:p>
      <w:pPr>
        <w:pStyle w:val="31"/>
        <w:spacing w:after="0" w:line="360" w:lineRule="auto"/>
        <w:ind w:firstLine="480"/>
        <w:rPr>
          <w:rFonts w:hint="eastAsia" w:hAnsi="宋体" w:cs="宋体"/>
          <w:sz w:val="24"/>
          <w:szCs w:val="24"/>
        </w:rPr>
      </w:pPr>
      <w:r>
        <w:rPr>
          <w:rFonts w:hint="eastAsia" w:hAnsi="宋体" w:cs="宋体"/>
          <w:sz w:val="24"/>
          <w:szCs w:val="24"/>
        </w:rPr>
        <w:t>（1）GB/T 6679 固体化工产品采样通则</w:t>
      </w:r>
    </w:p>
    <w:p>
      <w:pPr>
        <w:pStyle w:val="31"/>
        <w:spacing w:after="0" w:line="360" w:lineRule="auto"/>
        <w:ind w:firstLine="480"/>
        <w:rPr>
          <w:rFonts w:hint="eastAsia" w:hAnsi="宋体" w:cs="宋体"/>
          <w:sz w:val="24"/>
          <w:szCs w:val="24"/>
        </w:rPr>
      </w:pPr>
      <w:r>
        <w:rPr>
          <w:rFonts w:hint="eastAsia" w:hAnsi="宋体" w:cs="宋体"/>
          <w:sz w:val="24"/>
          <w:szCs w:val="24"/>
        </w:rPr>
        <w:t>引用该标准规定了粉体疏水剂的取样规则。</w:t>
      </w:r>
    </w:p>
    <w:p>
      <w:pPr>
        <w:pStyle w:val="31"/>
        <w:spacing w:after="0" w:line="360" w:lineRule="auto"/>
        <w:ind w:firstLine="480"/>
        <w:rPr>
          <w:rFonts w:hint="eastAsia" w:hAnsi="宋体" w:cs="宋体"/>
          <w:sz w:val="24"/>
          <w:szCs w:val="24"/>
        </w:rPr>
      </w:pPr>
      <w:r>
        <w:rPr>
          <w:rFonts w:hint="eastAsia" w:hAnsi="宋体" w:cs="宋体"/>
          <w:sz w:val="24"/>
          <w:szCs w:val="24"/>
        </w:rPr>
        <w:t>（2）GB/T 6680 液体化工产品采样通</w:t>
      </w:r>
    </w:p>
    <w:p>
      <w:pPr>
        <w:pStyle w:val="31"/>
        <w:spacing w:after="0" w:line="360" w:lineRule="auto"/>
        <w:ind w:firstLine="480"/>
        <w:rPr>
          <w:rFonts w:hint="eastAsia" w:hAnsi="宋体" w:cs="宋体"/>
          <w:sz w:val="24"/>
          <w:szCs w:val="24"/>
        </w:rPr>
      </w:pPr>
      <w:r>
        <w:rPr>
          <w:rFonts w:hint="eastAsia" w:hAnsi="宋体" w:cs="宋体"/>
          <w:sz w:val="24"/>
          <w:szCs w:val="24"/>
        </w:rPr>
        <w:t>引用该标准规定了液体疏水剂的取样规则。</w:t>
      </w:r>
    </w:p>
    <w:p>
      <w:pPr>
        <w:pStyle w:val="31"/>
        <w:spacing w:after="0" w:line="360" w:lineRule="auto"/>
        <w:ind w:firstLine="480"/>
        <w:rPr>
          <w:rFonts w:hint="eastAsia" w:hAnsi="宋体" w:cs="宋体"/>
          <w:sz w:val="24"/>
          <w:szCs w:val="24"/>
        </w:rPr>
      </w:pPr>
      <w:r>
        <w:rPr>
          <w:rFonts w:hint="eastAsia" w:hAnsi="宋体" w:cs="宋体"/>
          <w:sz w:val="24"/>
          <w:szCs w:val="24"/>
        </w:rPr>
        <w:t>（3）GB/T 8075 混凝土外加剂术语</w:t>
      </w:r>
    </w:p>
    <w:p>
      <w:pPr>
        <w:pStyle w:val="31"/>
        <w:spacing w:after="0" w:line="360" w:lineRule="auto"/>
        <w:ind w:firstLine="480"/>
        <w:rPr>
          <w:rFonts w:hint="eastAsia" w:hAnsi="宋体" w:cs="宋体"/>
          <w:sz w:val="24"/>
          <w:szCs w:val="24"/>
        </w:rPr>
      </w:pPr>
      <w:r>
        <w:rPr>
          <w:rFonts w:hint="eastAsia" w:hAnsi="宋体" w:cs="宋体"/>
          <w:sz w:val="24"/>
          <w:szCs w:val="24"/>
        </w:rPr>
        <w:t>引用该标准中界定的术语和定义应用于本标准中。</w:t>
      </w:r>
    </w:p>
    <w:p>
      <w:pPr>
        <w:pStyle w:val="31"/>
        <w:spacing w:after="0" w:line="360" w:lineRule="auto"/>
        <w:ind w:firstLine="480"/>
        <w:rPr>
          <w:rFonts w:hint="eastAsia" w:hAnsi="宋体" w:cs="宋体"/>
          <w:sz w:val="24"/>
          <w:szCs w:val="24"/>
        </w:rPr>
      </w:pPr>
      <w:r>
        <w:rPr>
          <w:rFonts w:hint="eastAsia" w:hAnsi="宋体" w:cs="宋体"/>
          <w:sz w:val="24"/>
          <w:szCs w:val="24"/>
        </w:rPr>
        <w:t>（4）GB/T 8076 混凝土外加剂</w:t>
      </w:r>
    </w:p>
    <w:p>
      <w:pPr>
        <w:pStyle w:val="31"/>
        <w:spacing w:after="0" w:line="360" w:lineRule="auto"/>
        <w:ind w:firstLine="480"/>
        <w:rPr>
          <w:rFonts w:hint="eastAsia" w:hAnsi="宋体" w:cs="宋体"/>
          <w:sz w:val="24"/>
          <w:szCs w:val="24"/>
        </w:rPr>
      </w:pPr>
      <w:r>
        <w:rPr>
          <w:rFonts w:hint="eastAsia" w:hAnsi="宋体" w:cs="宋体"/>
          <w:sz w:val="24"/>
          <w:szCs w:val="24"/>
        </w:rPr>
        <w:t>引用该标准作为疏水剂产品检测用基准水泥、砂石、高性能减水剂的选择依据、试样制备方法的参考依据以及产品泌水率比、凝结时间之差、抗压强度比、收缩率比、抗氯离子渗透性等指标检测方法的依据。</w:t>
      </w:r>
    </w:p>
    <w:p>
      <w:pPr>
        <w:pStyle w:val="31"/>
        <w:spacing w:after="0" w:line="360" w:lineRule="auto"/>
        <w:ind w:firstLine="480"/>
        <w:rPr>
          <w:rFonts w:hint="eastAsia" w:hAnsi="宋体" w:cs="宋体"/>
          <w:sz w:val="24"/>
          <w:szCs w:val="24"/>
        </w:rPr>
      </w:pPr>
      <w:r>
        <w:rPr>
          <w:rFonts w:hint="eastAsia" w:hAnsi="宋体" w:cs="宋体"/>
          <w:sz w:val="24"/>
          <w:szCs w:val="24"/>
        </w:rPr>
        <w:t>（5）</w:t>
      </w:r>
      <w:r>
        <w:rPr>
          <w:rFonts w:hAnsi="宋体" w:cs="宋体"/>
          <w:sz w:val="24"/>
          <w:szCs w:val="24"/>
        </w:rPr>
        <w:t>GB/T 8077 混凝土外加剂匀质性试验方法</w:t>
      </w:r>
    </w:p>
    <w:p>
      <w:pPr>
        <w:spacing w:after="0" w:line="360" w:lineRule="auto"/>
        <w:ind w:firstLine="480" w:firstLineChars="200"/>
        <w:rPr>
          <w:rFonts w:hint="eastAsia" w:ascii="宋体" w:hAnsi="宋体" w:cs="宋体"/>
          <w:kern w:val="0"/>
          <w:sz w:val="24"/>
        </w:rPr>
      </w:pPr>
      <w:r>
        <w:rPr>
          <w:rFonts w:hint="eastAsia" w:ascii="宋体" w:hAnsi="宋体" w:cs="宋体"/>
          <w:kern w:val="0"/>
          <w:sz w:val="24"/>
        </w:rPr>
        <w:t>引用</w:t>
      </w:r>
      <w:r>
        <w:rPr>
          <w:rFonts w:ascii="宋体" w:hAnsi="宋体" w:cs="宋体"/>
          <w:kern w:val="0"/>
          <w:sz w:val="24"/>
        </w:rPr>
        <w:t>该标准作为</w:t>
      </w:r>
      <w:r>
        <w:rPr>
          <w:rFonts w:hint="eastAsia" w:ascii="宋体" w:hAnsi="宋体" w:cs="宋体"/>
          <w:kern w:val="0"/>
          <w:sz w:val="24"/>
        </w:rPr>
        <w:t>疏水剂</w:t>
      </w:r>
      <w:r>
        <w:rPr>
          <w:rFonts w:ascii="宋体" w:hAnsi="宋体" w:cs="宋体"/>
          <w:kern w:val="0"/>
          <w:sz w:val="24"/>
        </w:rPr>
        <w:t>产品</w:t>
      </w:r>
      <w:r>
        <w:rPr>
          <w:rFonts w:hint="eastAsia" w:ascii="宋体" w:hAnsi="宋体" w:cs="宋体"/>
          <w:kern w:val="0"/>
          <w:sz w:val="24"/>
        </w:rPr>
        <w:t>外观、含水率、含固量、密度、氯离子含量、pH值、</w:t>
      </w:r>
      <w:r>
        <w:rPr>
          <w:rFonts w:hint="eastAsia" w:ascii="宋体" w:hAnsi="宋体"/>
          <w:sz w:val="24"/>
        </w:rPr>
        <w:t>释放氨含量和残留甲醛含量</w:t>
      </w:r>
      <w:r>
        <w:rPr>
          <w:rFonts w:hint="eastAsia" w:ascii="宋体" w:hAnsi="宋体" w:cs="宋体"/>
          <w:kern w:val="0"/>
          <w:sz w:val="24"/>
        </w:rPr>
        <w:t>等的指标的检测方法依据。</w:t>
      </w:r>
    </w:p>
    <w:p>
      <w:pPr>
        <w:pStyle w:val="31"/>
        <w:spacing w:after="0" w:line="360" w:lineRule="auto"/>
        <w:ind w:firstLine="480"/>
        <w:rPr>
          <w:rFonts w:hint="eastAsia" w:hAnsi="宋体" w:cs="宋体"/>
          <w:sz w:val="24"/>
          <w:szCs w:val="24"/>
        </w:rPr>
      </w:pPr>
      <w:r>
        <w:rPr>
          <w:rFonts w:hint="eastAsia" w:hAnsi="宋体" w:cs="宋体"/>
          <w:sz w:val="24"/>
          <w:szCs w:val="24"/>
        </w:rPr>
        <w:t>（6）</w:t>
      </w:r>
      <w:r>
        <w:rPr>
          <w:rFonts w:hAnsi="宋体" w:cs="宋体"/>
          <w:sz w:val="24"/>
          <w:szCs w:val="24"/>
        </w:rPr>
        <w:t xml:space="preserve">GB/T </w:t>
      </w:r>
      <w:r>
        <w:rPr>
          <w:rFonts w:hint="eastAsia" w:hAnsi="宋体" w:cs="宋体"/>
          <w:sz w:val="24"/>
          <w:szCs w:val="24"/>
        </w:rPr>
        <w:t>17671 水泥胶砂强度检验方法（ISO法）</w:t>
      </w:r>
    </w:p>
    <w:p>
      <w:pPr>
        <w:pStyle w:val="2"/>
        <w:ind w:firstLine="480" w:firstLineChars="200"/>
      </w:pPr>
      <w:r>
        <w:rPr>
          <w:rFonts w:hint="eastAsia" w:ascii="宋体" w:hAnsi="宋体" w:cs="宋体"/>
          <w:kern w:val="0"/>
          <w:sz w:val="24"/>
        </w:rPr>
        <w:t>引用</w:t>
      </w:r>
      <w:r>
        <w:rPr>
          <w:rFonts w:ascii="宋体" w:hAnsi="宋体" w:cs="宋体"/>
          <w:kern w:val="0"/>
          <w:sz w:val="24"/>
        </w:rPr>
        <w:t>该标准作为</w:t>
      </w:r>
      <w:r>
        <w:rPr>
          <w:rFonts w:hint="eastAsia" w:ascii="宋体" w:hAnsi="宋体" w:cs="宋体"/>
          <w:kern w:val="0"/>
          <w:sz w:val="24"/>
        </w:rPr>
        <w:t>砂浆材料的搅拌、成型和养护方法依据。</w:t>
      </w:r>
    </w:p>
    <w:p>
      <w:pPr>
        <w:pStyle w:val="31"/>
        <w:spacing w:after="0" w:line="360" w:lineRule="auto"/>
        <w:ind w:firstLine="480"/>
        <w:rPr>
          <w:rFonts w:hint="eastAsia" w:hAnsi="宋体" w:cs="宋体"/>
          <w:sz w:val="24"/>
          <w:szCs w:val="24"/>
        </w:rPr>
      </w:pPr>
      <w:r>
        <w:rPr>
          <w:rFonts w:hint="eastAsia" w:hAnsi="宋体" w:cs="宋体"/>
          <w:sz w:val="24"/>
          <w:szCs w:val="24"/>
        </w:rPr>
        <w:t>（7）GB/T 18588 混凝土外加剂中释放氨的测试方法</w:t>
      </w:r>
    </w:p>
    <w:p>
      <w:pPr>
        <w:pStyle w:val="31"/>
        <w:spacing w:after="0" w:line="360" w:lineRule="auto"/>
        <w:ind w:firstLine="480"/>
        <w:rPr>
          <w:rFonts w:hint="eastAsia" w:hAnsi="宋体" w:cs="宋体"/>
          <w:sz w:val="24"/>
          <w:szCs w:val="24"/>
        </w:rPr>
      </w:pPr>
      <w:r>
        <w:rPr>
          <w:rFonts w:hint="eastAsia" w:hAnsi="宋体" w:cs="宋体"/>
          <w:sz w:val="24"/>
          <w:szCs w:val="24"/>
        </w:rPr>
        <w:t>引用</w:t>
      </w:r>
      <w:r>
        <w:rPr>
          <w:rFonts w:hAnsi="宋体" w:cs="宋体"/>
          <w:sz w:val="24"/>
          <w:szCs w:val="24"/>
        </w:rPr>
        <w:t>该标准作为</w:t>
      </w:r>
      <w:r>
        <w:rPr>
          <w:rFonts w:hint="eastAsia" w:hAnsi="宋体" w:cs="宋体"/>
          <w:sz w:val="24"/>
          <w:szCs w:val="24"/>
        </w:rPr>
        <w:t>疏水剂</w:t>
      </w:r>
      <w:r>
        <w:rPr>
          <w:rFonts w:hAnsi="宋体" w:cs="宋体"/>
          <w:sz w:val="24"/>
          <w:szCs w:val="24"/>
        </w:rPr>
        <w:t>产品</w:t>
      </w:r>
      <w:r>
        <w:rPr>
          <w:rFonts w:hint="eastAsia" w:hAnsi="宋体" w:cs="宋体"/>
          <w:sz w:val="24"/>
          <w:szCs w:val="24"/>
        </w:rPr>
        <w:t>释放氨的检测方法依据。</w:t>
      </w:r>
    </w:p>
    <w:p>
      <w:pPr>
        <w:pStyle w:val="31"/>
        <w:spacing w:after="0" w:line="360" w:lineRule="auto"/>
        <w:ind w:firstLine="480"/>
        <w:rPr>
          <w:rFonts w:hint="eastAsia" w:hAnsi="宋体" w:cs="宋体"/>
          <w:sz w:val="24"/>
          <w:szCs w:val="24"/>
        </w:rPr>
      </w:pPr>
      <w:r>
        <w:rPr>
          <w:rFonts w:hint="eastAsia" w:hAnsi="宋体" w:cs="宋体"/>
          <w:sz w:val="24"/>
          <w:szCs w:val="24"/>
        </w:rPr>
        <w:t>（8）GB/T 31040 混凝土外加剂中残留甲醛的测试方法</w:t>
      </w:r>
    </w:p>
    <w:p>
      <w:pPr>
        <w:pStyle w:val="31"/>
        <w:spacing w:after="0" w:line="360" w:lineRule="auto"/>
        <w:ind w:firstLine="480"/>
        <w:rPr>
          <w:rFonts w:hint="eastAsia" w:hAnsi="宋体" w:cs="宋体"/>
          <w:sz w:val="24"/>
          <w:szCs w:val="24"/>
        </w:rPr>
      </w:pPr>
      <w:r>
        <w:rPr>
          <w:rFonts w:hint="eastAsia" w:hAnsi="宋体" w:cs="宋体"/>
          <w:sz w:val="24"/>
          <w:szCs w:val="24"/>
        </w:rPr>
        <w:t>引用该标准作为疏水剂产品残留甲醛的检测方法依据。</w:t>
      </w:r>
    </w:p>
    <w:p>
      <w:pPr>
        <w:pStyle w:val="31"/>
        <w:spacing w:after="0" w:line="360" w:lineRule="auto"/>
        <w:ind w:firstLine="480"/>
        <w:rPr>
          <w:rFonts w:hint="eastAsia" w:hAnsi="宋体" w:cs="宋体"/>
          <w:sz w:val="24"/>
          <w:szCs w:val="24"/>
        </w:rPr>
      </w:pPr>
      <w:r>
        <w:rPr>
          <w:rFonts w:hint="eastAsia" w:hAnsi="宋体" w:cs="宋体"/>
          <w:sz w:val="24"/>
          <w:szCs w:val="24"/>
        </w:rPr>
        <w:t>（</w:t>
      </w:r>
      <w:r>
        <w:rPr>
          <w:rFonts w:hint="eastAsia" w:hAnsi="宋体" w:cs="宋体"/>
          <w:sz w:val="24"/>
          <w:szCs w:val="24"/>
          <w:lang w:val="en-US" w:eastAsia="zh-CN"/>
        </w:rPr>
        <w:t>9</w:t>
      </w:r>
      <w:r>
        <w:rPr>
          <w:rFonts w:hint="eastAsia" w:hAnsi="宋体" w:cs="宋体"/>
          <w:sz w:val="24"/>
          <w:szCs w:val="24"/>
        </w:rPr>
        <w:t>）GB/T 50082 混凝土长期性能和耐久性能试验方法标准</w:t>
      </w:r>
    </w:p>
    <w:p>
      <w:pPr>
        <w:pStyle w:val="31"/>
        <w:spacing w:after="0" w:line="360" w:lineRule="auto"/>
        <w:ind w:firstLine="480"/>
        <w:rPr>
          <w:rFonts w:hint="eastAsia" w:hAnsi="宋体" w:cs="宋体"/>
          <w:sz w:val="24"/>
          <w:szCs w:val="24"/>
          <w:highlight w:val="none"/>
        </w:rPr>
      </w:pPr>
      <w:r>
        <w:rPr>
          <w:rFonts w:hint="eastAsia" w:hAnsi="宋体" w:cs="宋体"/>
          <w:sz w:val="24"/>
          <w:szCs w:val="24"/>
          <w:highlight w:val="none"/>
        </w:rPr>
        <w:t>引用该标准作为</w:t>
      </w:r>
      <w:r>
        <w:rPr>
          <w:rFonts w:hint="eastAsia" w:hAnsi="宋体" w:cs="宋体"/>
          <w:sz w:val="24"/>
          <w:szCs w:val="24"/>
          <w:highlight w:val="none"/>
        </w:rPr>
        <w:t>电通量比</w:t>
      </w:r>
      <w:r>
        <w:rPr>
          <w:rFonts w:hint="eastAsia" w:hAnsi="宋体" w:cs="宋体"/>
          <w:sz w:val="24"/>
          <w:szCs w:val="24"/>
          <w:highlight w:val="none"/>
        </w:rPr>
        <w:t>的检测方法依据。</w:t>
      </w:r>
    </w:p>
    <w:p>
      <w:pPr>
        <w:pStyle w:val="31"/>
        <w:spacing w:after="0" w:line="360" w:lineRule="auto"/>
        <w:ind w:firstLine="480"/>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0</w:t>
      </w:r>
      <w:r>
        <w:rPr>
          <w:rFonts w:hint="eastAsia" w:hAnsi="宋体" w:cs="宋体"/>
          <w:sz w:val="24"/>
          <w:szCs w:val="24"/>
        </w:rPr>
        <w:t>）JC/T 474 砂浆、混凝土防水剂</w:t>
      </w:r>
    </w:p>
    <w:p>
      <w:pPr>
        <w:pStyle w:val="31"/>
        <w:spacing w:after="0" w:line="360" w:lineRule="auto"/>
        <w:ind w:firstLine="480"/>
        <w:rPr>
          <w:rFonts w:hint="eastAsia" w:hAnsi="宋体" w:cs="宋体"/>
          <w:sz w:val="24"/>
          <w:szCs w:val="24"/>
        </w:rPr>
      </w:pPr>
      <w:r>
        <w:rPr>
          <w:rFonts w:hint="eastAsia" w:hAnsi="宋体" w:cs="宋体"/>
          <w:sz w:val="24"/>
          <w:szCs w:val="24"/>
        </w:rPr>
        <w:t>引用</w:t>
      </w:r>
      <w:r>
        <w:rPr>
          <w:rFonts w:hAnsi="宋体" w:cs="宋体"/>
          <w:sz w:val="24"/>
          <w:szCs w:val="24"/>
        </w:rPr>
        <w:t>该标准作为</w:t>
      </w:r>
      <w:r>
        <w:rPr>
          <w:rFonts w:hint="eastAsia" w:hAnsi="宋体" w:cs="宋体"/>
          <w:sz w:val="24"/>
          <w:szCs w:val="24"/>
        </w:rPr>
        <w:t>抗压强度比、吸水量比的检测方法依据。</w:t>
      </w:r>
    </w:p>
    <w:p>
      <w:pPr>
        <w:pStyle w:val="31"/>
        <w:keepNext w:val="0"/>
        <w:keepLines w:val="0"/>
        <w:pageBreakBefore w:val="0"/>
        <w:widowControl/>
        <w:numPr>
          <w:numId w:val="0"/>
        </w:numPr>
        <w:kinsoku/>
        <w:wordWrap/>
        <w:overflowPunct/>
        <w:topLinePunct w:val="0"/>
        <w:autoSpaceDE w:val="0"/>
        <w:autoSpaceDN w:val="0"/>
        <w:bidi w:val="0"/>
        <w:adjustRightInd/>
        <w:snapToGrid/>
        <w:spacing w:after="0" w:line="360" w:lineRule="auto"/>
        <w:ind w:firstLine="480" w:firstLineChars="200"/>
        <w:textAlignment w:val="auto"/>
        <w:rPr>
          <w:rFonts w:hint="eastAsia"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11</w:t>
      </w:r>
      <w:r>
        <w:rPr>
          <w:rFonts w:hint="eastAsia" w:hAnsi="宋体" w:cs="宋体"/>
          <w:sz w:val="24"/>
          <w:szCs w:val="24"/>
          <w:lang w:eastAsia="zh-CN"/>
        </w:rPr>
        <w:t>）</w:t>
      </w:r>
      <w:r>
        <w:rPr>
          <w:rFonts w:hint="eastAsia" w:hAnsi="宋体" w:cs="宋体"/>
          <w:sz w:val="24"/>
          <w:szCs w:val="24"/>
        </w:rPr>
        <w:t>JGJ 63 混凝土用水标准</w:t>
      </w:r>
    </w:p>
    <w:p>
      <w:pPr>
        <w:pStyle w:val="31"/>
        <w:spacing w:after="0" w:line="360" w:lineRule="auto"/>
        <w:ind w:firstLine="480"/>
        <w:rPr>
          <w:rFonts w:hint="eastAsia" w:hAnsi="宋体" w:cs="宋体"/>
          <w:sz w:val="24"/>
          <w:szCs w:val="24"/>
        </w:rPr>
      </w:pPr>
      <w:r>
        <w:rPr>
          <w:rFonts w:hint="eastAsia" w:hAnsi="宋体" w:cs="宋体"/>
          <w:sz w:val="24"/>
          <w:szCs w:val="24"/>
        </w:rPr>
        <w:t>引用</w:t>
      </w:r>
      <w:r>
        <w:rPr>
          <w:rFonts w:hAnsi="宋体" w:cs="宋体"/>
          <w:sz w:val="24"/>
          <w:szCs w:val="24"/>
        </w:rPr>
        <w:t>该标准</w:t>
      </w:r>
      <w:r>
        <w:rPr>
          <w:rFonts w:hint="eastAsia" w:hAnsi="宋体" w:cs="宋体"/>
          <w:sz w:val="24"/>
          <w:szCs w:val="24"/>
        </w:rPr>
        <w:t>规定的用水作为试验用水标准。</w:t>
      </w:r>
    </w:p>
    <w:p>
      <w:pPr>
        <w:pStyle w:val="31"/>
        <w:keepNext w:val="0"/>
        <w:keepLines w:val="0"/>
        <w:pageBreakBefore w:val="0"/>
        <w:widowControl/>
        <w:numPr>
          <w:numId w:val="0"/>
        </w:numPr>
        <w:kinsoku/>
        <w:wordWrap/>
        <w:overflowPunct/>
        <w:topLinePunct w:val="0"/>
        <w:autoSpaceDE w:val="0"/>
        <w:autoSpaceDN w:val="0"/>
        <w:bidi w:val="0"/>
        <w:adjustRightInd/>
        <w:snapToGrid/>
        <w:spacing w:after="0" w:line="360" w:lineRule="auto"/>
        <w:ind w:firstLine="480" w:firstLineChars="200"/>
        <w:textAlignment w:val="auto"/>
        <w:rPr>
          <w:rFonts w:hint="eastAsia"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12</w:t>
      </w:r>
      <w:r>
        <w:rPr>
          <w:rFonts w:hint="eastAsia" w:hAnsi="宋体" w:cs="宋体"/>
          <w:sz w:val="24"/>
          <w:szCs w:val="24"/>
          <w:lang w:eastAsia="zh-CN"/>
        </w:rPr>
        <w:t>）</w:t>
      </w:r>
      <w:r>
        <w:rPr>
          <w:rFonts w:hint="eastAsia" w:hAnsi="宋体" w:cs="宋体"/>
          <w:sz w:val="24"/>
          <w:szCs w:val="24"/>
        </w:rPr>
        <w:t>JGJ</w:t>
      </w:r>
      <w:r>
        <w:rPr>
          <w:rFonts w:hint="eastAsia" w:hAnsi="宋体" w:cs="宋体"/>
          <w:sz w:val="24"/>
          <w:szCs w:val="24"/>
          <w:lang w:val="en-US" w:eastAsia="zh-CN"/>
        </w:rPr>
        <w:t>/T</w:t>
      </w:r>
      <w:r>
        <w:rPr>
          <w:rFonts w:hint="eastAsia" w:hAnsi="宋体" w:cs="宋体"/>
          <w:sz w:val="24"/>
          <w:szCs w:val="24"/>
        </w:rPr>
        <w:t xml:space="preserve"> 70 建筑砂浆基本性能试验标准</w:t>
      </w:r>
    </w:p>
    <w:p>
      <w:pPr>
        <w:pStyle w:val="31"/>
        <w:spacing w:after="0" w:line="360" w:lineRule="auto"/>
        <w:ind w:firstLine="480"/>
        <w:rPr>
          <w:rFonts w:hint="eastAsia" w:hAnsi="宋体" w:cs="宋体"/>
          <w:sz w:val="24"/>
          <w:szCs w:val="24"/>
        </w:rPr>
      </w:pPr>
      <w:r>
        <w:rPr>
          <w:rFonts w:hint="eastAsia" w:hAnsi="宋体" w:cs="宋体"/>
          <w:sz w:val="24"/>
          <w:szCs w:val="24"/>
        </w:rPr>
        <w:t>引用该标准规定的砂浆凝结时间测定方法。</w:t>
      </w:r>
    </w:p>
    <w:p>
      <w:pPr>
        <w:pStyle w:val="5"/>
        <w:numPr>
          <w:ilvl w:val="2"/>
          <w:numId w:val="5"/>
        </w:numPr>
        <w:jc w:val="both"/>
        <w:rPr>
          <w:rFonts w:hint="eastAsia"/>
        </w:rPr>
      </w:pPr>
      <w:bookmarkStart w:id="13" w:name="_Toc31368"/>
      <w:r>
        <w:rPr>
          <w:rFonts w:hint="eastAsia"/>
        </w:rPr>
        <w:t>术语和定义</w:t>
      </w:r>
      <w:bookmarkEnd w:id="13"/>
    </w:p>
    <w:p>
      <w:pPr>
        <w:spacing w:after="0" w:line="360" w:lineRule="auto"/>
        <w:ind w:firstLine="480" w:firstLineChars="200"/>
        <w:rPr>
          <w:rFonts w:hint="eastAsia" w:ascii="宋体" w:hAnsi="宋体" w:cs="宋体"/>
          <w:kern w:val="0"/>
          <w:sz w:val="24"/>
        </w:rPr>
      </w:pPr>
      <w:r>
        <w:rPr>
          <w:rFonts w:hint="eastAsia" w:ascii="宋体" w:hAnsi="宋体" w:cs="宋体"/>
          <w:kern w:val="0"/>
          <w:sz w:val="24"/>
        </w:rPr>
        <w:t>（1）混凝土和砂浆用疏水剂</w:t>
      </w:r>
    </w:p>
    <w:p>
      <w:pPr>
        <w:pStyle w:val="31"/>
        <w:spacing w:after="0" w:line="360" w:lineRule="auto"/>
        <w:ind w:firstLine="480"/>
        <w:rPr>
          <w:rFonts w:hint="eastAsia" w:hAnsi="宋体" w:cs="宋体"/>
          <w:sz w:val="24"/>
          <w:szCs w:val="24"/>
        </w:rPr>
      </w:pPr>
      <w:r>
        <w:rPr>
          <w:rFonts w:hint="eastAsia" w:hAnsi="宋体" w:cs="宋体"/>
          <w:sz w:val="24"/>
          <w:szCs w:val="24"/>
        </w:rPr>
        <w:t>在新拌砂浆、混凝土搅拌过程中加入的、通过改变材料微观结构特征及降低材料表面张力等作用来增加砂浆或混凝土疏水性的外加剂。</w:t>
      </w:r>
    </w:p>
    <w:p>
      <w:pPr>
        <w:pStyle w:val="31"/>
        <w:numPr>
          <w:ilvl w:val="0"/>
          <w:numId w:val="6"/>
        </w:numPr>
        <w:spacing w:after="0" w:line="360" w:lineRule="auto"/>
        <w:ind w:firstLine="480"/>
        <w:rPr>
          <w:rFonts w:hint="eastAsia" w:hAnsi="宋体" w:cs="宋体"/>
          <w:sz w:val="24"/>
          <w:szCs w:val="24"/>
        </w:rPr>
      </w:pPr>
      <w:r>
        <w:rPr>
          <w:rFonts w:hint="eastAsia" w:hAnsi="宋体" w:cs="宋体"/>
          <w:sz w:val="24"/>
          <w:szCs w:val="24"/>
        </w:rPr>
        <w:t>基准混凝土（砂浆）</w:t>
      </w:r>
    </w:p>
    <w:p>
      <w:pPr>
        <w:pStyle w:val="31"/>
        <w:spacing w:after="0" w:line="360" w:lineRule="auto"/>
        <w:ind w:firstLine="480"/>
        <w:rPr>
          <w:rFonts w:hint="eastAsia" w:hAnsi="宋体" w:cs="宋体"/>
          <w:sz w:val="24"/>
          <w:szCs w:val="24"/>
        </w:rPr>
      </w:pPr>
      <w:r>
        <w:rPr>
          <w:rFonts w:hint="eastAsia" w:hAnsi="宋体" w:cs="宋体"/>
          <w:sz w:val="24"/>
          <w:szCs w:val="24"/>
        </w:rPr>
        <w:t>按照本标准规定的试验方法配制的、未掺加疏水剂的混凝土(砂浆)。</w:t>
      </w:r>
    </w:p>
    <w:p>
      <w:pPr>
        <w:pStyle w:val="31"/>
        <w:spacing w:after="0" w:line="360" w:lineRule="auto"/>
        <w:ind w:firstLine="480"/>
        <w:rPr>
          <w:rFonts w:hint="eastAsia" w:hAnsi="宋体" w:cs="宋体"/>
          <w:sz w:val="24"/>
          <w:szCs w:val="24"/>
        </w:rPr>
      </w:pPr>
      <w:r>
        <w:rPr>
          <w:rFonts w:hint="eastAsia" w:hAnsi="宋体" w:cs="宋体"/>
          <w:sz w:val="24"/>
          <w:szCs w:val="24"/>
        </w:rPr>
        <w:t>（3）受检混凝土（砂浆）test concrete （mortar）</w:t>
      </w:r>
    </w:p>
    <w:p>
      <w:pPr>
        <w:pStyle w:val="31"/>
        <w:spacing w:after="0" w:line="360" w:lineRule="auto"/>
        <w:ind w:firstLine="480"/>
        <w:rPr>
          <w:rFonts w:hint="eastAsia" w:hAnsi="宋体" w:cs="宋体"/>
          <w:sz w:val="24"/>
          <w:szCs w:val="24"/>
        </w:rPr>
      </w:pPr>
      <w:r>
        <w:rPr>
          <w:rFonts w:hint="eastAsia" w:hAnsi="宋体" w:cs="宋体"/>
          <w:sz w:val="24"/>
          <w:szCs w:val="24"/>
        </w:rPr>
        <w:t>按照本标准规定的试验方法配制的、掺加疏水剂的混凝土(砂浆)。</w:t>
      </w:r>
    </w:p>
    <w:p>
      <w:pPr>
        <w:pStyle w:val="5"/>
        <w:jc w:val="both"/>
        <w:rPr>
          <w:rFonts w:hint="eastAsia"/>
        </w:rPr>
      </w:pPr>
      <w:bookmarkStart w:id="14" w:name="_Toc27063"/>
      <w:r>
        <w:rPr>
          <w:rFonts w:hint="eastAsia"/>
        </w:rPr>
        <w:t>2.2.4 分类和标记</w:t>
      </w:r>
      <w:bookmarkEnd w:id="14"/>
    </w:p>
    <w:p>
      <w:pPr>
        <w:spacing w:after="0" w:line="360" w:lineRule="auto"/>
        <w:ind w:firstLine="480" w:firstLineChars="200"/>
        <w:rPr>
          <w:rFonts w:hint="eastAsia" w:ascii="宋体" w:hAnsi="宋体"/>
          <w:sz w:val="24"/>
        </w:rPr>
      </w:pPr>
      <w:r>
        <w:rPr>
          <w:rFonts w:hint="eastAsia" w:ascii="宋体" w:hAnsi="宋体"/>
          <w:sz w:val="24"/>
        </w:rPr>
        <w:t>根据调研结果，目前使用的疏水剂主要有粉体和液体两大类，因此主要分为粉体和液体。</w:t>
      </w:r>
    </w:p>
    <w:p>
      <w:pPr>
        <w:spacing w:after="0" w:line="360" w:lineRule="auto"/>
        <w:ind w:firstLine="480" w:firstLineChars="20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产品分类</w:t>
      </w:r>
    </w:p>
    <w:p>
      <w:pPr>
        <w:spacing w:after="0" w:line="360" w:lineRule="auto"/>
        <w:ind w:firstLine="480" w:firstLineChars="200"/>
        <w:rPr>
          <w:rFonts w:hint="eastAsia" w:ascii="宋体" w:hAnsi="宋体"/>
          <w:sz w:val="24"/>
        </w:rPr>
      </w:pPr>
      <w:r>
        <w:rPr>
          <w:rFonts w:hint="eastAsia" w:ascii="宋体" w:hAnsi="宋体"/>
          <w:sz w:val="24"/>
        </w:rPr>
        <w:t>产品按物理形态分为粉体（F）和液体（Y）。</w:t>
      </w:r>
    </w:p>
    <w:p>
      <w:pPr>
        <w:spacing w:after="0" w:line="360" w:lineRule="auto"/>
        <w:ind w:firstLine="480" w:firstLineChars="200"/>
        <w:rPr>
          <w:rFonts w:hint="eastAsia" w:ascii="宋体" w:hAnsi="宋体"/>
          <w:sz w:val="24"/>
        </w:rPr>
      </w:pPr>
      <w:r>
        <w:rPr>
          <w:rFonts w:hint="eastAsia" w:ascii="宋体" w:hAnsi="宋体"/>
          <w:sz w:val="24"/>
        </w:rPr>
        <w:t>按性能分为Ⅰ类和Ⅱ类。</w:t>
      </w:r>
    </w:p>
    <w:p>
      <w:pPr>
        <w:spacing w:after="0" w:line="360" w:lineRule="auto"/>
        <w:ind w:firstLine="480" w:firstLineChars="20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产品标记</w:t>
      </w:r>
    </w:p>
    <w:p>
      <w:pPr>
        <w:pStyle w:val="42"/>
        <w:spacing w:after="0"/>
        <w:ind w:firstLine="480"/>
        <w:rPr>
          <w:rFonts w:hint="eastAsia" w:hAnsi="宋体"/>
          <w:kern w:val="2"/>
          <w:sz w:val="24"/>
          <w:szCs w:val="24"/>
        </w:rPr>
      </w:pPr>
      <w:r>
        <w:rPr>
          <w:rFonts w:hint="eastAsia" w:hAnsi="宋体"/>
          <w:kern w:val="2"/>
          <w:sz w:val="24"/>
          <w:szCs w:val="24"/>
        </w:rPr>
        <w:t>按产品状态、产品代号和本文件编号的顺序标记。</w:t>
      </w:r>
    </w:p>
    <w:p>
      <w:pPr>
        <w:pStyle w:val="42"/>
        <w:spacing w:after="0"/>
        <w:ind w:firstLine="480"/>
        <w:rPr>
          <w:rFonts w:hint="eastAsia" w:hAnsi="宋体"/>
          <w:kern w:val="2"/>
          <w:sz w:val="24"/>
          <w:szCs w:val="24"/>
        </w:rPr>
      </w:pPr>
      <w:r>
        <w:rPr>
          <w:rFonts w:hint="eastAsia" w:hAnsi="宋体"/>
          <w:kern w:val="2"/>
          <w:sz w:val="24"/>
          <w:szCs w:val="24"/>
        </w:rPr>
        <w:t>示例：符合本文件的粉体混凝土及砂浆Ⅰ类疏水剂标记为：</w:t>
      </w:r>
    </w:p>
    <w:p>
      <w:pPr>
        <w:pStyle w:val="42"/>
        <w:spacing w:after="0"/>
        <w:ind w:firstLine="480"/>
        <w:jc w:val="center"/>
        <w:rPr>
          <w:rFonts w:hint="eastAsia" w:hAnsi="宋体"/>
          <w:kern w:val="2"/>
          <w:sz w:val="24"/>
          <w:szCs w:val="24"/>
        </w:rPr>
      </w:pPr>
      <w:r>
        <w:rPr>
          <w:rFonts w:hint="eastAsia" w:hAnsi="宋体"/>
          <w:kern w:val="2"/>
          <w:sz w:val="24"/>
          <w:szCs w:val="24"/>
        </w:rPr>
        <w:t>F－Ⅰ-HA JC/T ××××-××××</w:t>
      </w:r>
    </w:p>
    <w:p>
      <w:pPr>
        <w:pStyle w:val="5"/>
        <w:jc w:val="both"/>
        <w:rPr>
          <w:rFonts w:hint="eastAsia"/>
        </w:rPr>
      </w:pPr>
      <w:bookmarkStart w:id="15" w:name="_Toc14198"/>
      <w:r>
        <w:rPr>
          <w:rFonts w:hint="eastAsia"/>
        </w:rPr>
        <w:t>2.2.5 技术要求</w:t>
      </w:r>
      <w:bookmarkEnd w:id="15"/>
    </w:p>
    <w:p>
      <w:pPr>
        <w:spacing w:after="0" w:line="360" w:lineRule="auto"/>
        <w:ind w:firstLine="480" w:firstLineChars="200"/>
        <w:rPr>
          <w:rFonts w:hint="eastAsia" w:ascii="宋体" w:hAnsi="宋体"/>
          <w:sz w:val="24"/>
        </w:rPr>
      </w:pPr>
      <w:r>
        <w:rPr>
          <w:rFonts w:hint="eastAsia" w:ascii="宋体" w:hAnsi="宋体"/>
          <w:sz w:val="24"/>
        </w:rPr>
        <w:t>标准编制过程中，通过召开工作会议、咨询相关企业及业内专业人员、现场实地考察，以及大量验证试验、结果分析等多种形式，最终确定本标准的各项技术指标要求，具体内容如下：</w:t>
      </w:r>
    </w:p>
    <w:p>
      <w:pPr>
        <w:spacing w:after="0" w:line="360" w:lineRule="auto"/>
        <w:ind w:firstLine="480" w:firstLineChars="200"/>
        <w:rPr>
          <w:rFonts w:hint="eastAsia" w:ascii="宋体" w:hAnsi="宋体"/>
          <w:sz w:val="24"/>
        </w:rPr>
      </w:pPr>
      <w:r>
        <w:rPr>
          <w:rFonts w:hint="eastAsia" w:ascii="宋体" w:hAnsi="宋体"/>
          <w:sz w:val="24"/>
        </w:rPr>
        <w:t>（1）理化性能指标</w:t>
      </w:r>
    </w:p>
    <w:p>
      <w:pPr>
        <w:spacing w:after="0" w:line="360" w:lineRule="auto"/>
        <w:ind w:firstLine="480" w:firstLineChars="200"/>
        <w:rPr>
          <w:rFonts w:hint="eastAsia" w:ascii="宋体" w:hAnsi="宋体"/>
          <w:sz w:val="24"/>
        </w:rPr>
      </w:pPr>
      <w:r>
        <w:rPr>
          <w:rFonts w:hint="eastAsia" w:ascii="宋体" w:hAnsi="宋体"/>
          <w:sz w:val="24"/>
        </w:rPr>
        <w:t>1）氯离子含量</w:t>
      </w:r>
    </w:p>
    <w:p>
      <w:pPr>
        <w:spacing w:after="0" w:line="360" w:lineRule="auto"/>
        <w:ind w:firstLine="480" w:firstLineChars="200"/>
        <w:rPr>
          <w:rFonts w:hint="eastAsia" w:ascii="宋体" w:hAnsi="宋体"/>
          <w:sz w:val="24"/>
        </w:rPr>
      </w:pPr>
      <w:r>
        <w:rPr>
          <w:rFonts w:hint="eastAsia" w:ascii="宋体" w:hAnsi="宋体"/>
          <w:sz w:val="24"/>
        </w:rPr>
        <w:t>配置钢筋、埋有金属件、掺有金属纤维的混凝土和砂浆使用的疏水剂，氯离子含量（以质量分数计）应不大于0.10%。因氯离子会对钢筋产生锈蚀危害，要严格控制。参照现行国家行业标准，确定混凝土及砂浆用疏水剂的氯离子含量不应超过0.1%。</w:t>
      </w:r>
    </w:p>
    <w:p>
      <w:pPr>
        <w:spacing w:after="0" w:line="360" w:lineRule="auto"/>
        <w:ind w:firstLine="480" w:firstLineChars="200"/>
        <w:rPr>
          <w:rFonts w:hint="eastAsia" w:ascii="宋体" w:hAnsi="宋体"/>
          <w:sz w:val="24"/>
        </w:rPr>
      </w:pPr>
      <w:r>
        <w:rPr>
          <w:rFonts w:hint="eastAsia" w:ascii="宋体" w:hAnsi="宋体"/>
          <w:sz w:val="24"/>
        </w:rPr>
        <w:t>2）释放氨含量</w:t>
      </w:r>
    </w:p>
    <w:p>
      <w:pPr>
        <w:spacing w:after="0" w:line="360" w:lineRule="auto"/>
        <w:ind w:firstLine="480" w:firstLineChars="200"/>
        <w:rPr>
          <w:rFonts w:hint="eastAsia" w:ascii="宋体" w:hAnsi="宋体"/>
          <w:sz w:val="24"/>
        </w:rPr>
      </w:pPr>
      <w:r>
        <w:rPr>
          <w:rFonts w:hint="eastAsia" w:ascii="宋体" w:hAnsi="宋体"/>
          <w:sz w:val="24"/>
        </w:rPr>
        <w:t>建（构）筑物的室内和地下空间混凝土和砂浆中使用的疏水剂，释放氨含量（以质量分数计）应不大于0.10%。</w:t>
      </w:r>
    </w:p>
    <w:p>
      <w:pPr>
        <w:spacing w:after="0" w:line="360" w:lineRule="auto"/>
        <w:ind w:firstLine="480" w:firstLineChars="200"/>
        <w:rPr>
          <w:rFonts w:hint="eastAsia" w:ascii="宋体" w:hAnsi="宋体"/>
          <w:sz w:val="24"/>
        </w:rPr>
      </w:pPr>
      <w:r>
        <w:rPr>
          <w:rFonts w:hint="eastAsia" w:ascii="宋体" w:hAnsi="宋体"/>
          <w:sz w:val="24"/>
        </w:rPr>
        <w:t>3）残留甲醛含量</w:t>
      </w:r>
    </w:p>
    <w:p>
      <w:pPr>
        <w:spacing w:after="0" w:line="360" w:lineRule="auto"/>
        <w:ind w:firstLine="480" w:firstLineChars="200"/>
        <w:rPr>
          <w:rFonts w:hint="eastAsia" w:ascii="宋体" w:hAnsi="宋体"/>
          <w:sz w:val="24"/>
        </w:rPr>
      </w:pPr>
      <w:r>
        <w:rPr>
          <w:rFonts w:hint="eastAsia" w:ascii="宋体" w:hAnsi="宋体"/>
          <w:sz w:val="24"/>
        </w:rPr>
        <w:t>建（构）筑物的室内和地下空间混凝土和砂浆中使用的疏水剂，残留甲醛含量（以折固含量计）应不大于500 mg/kg。</w:t>
      </w:r>
    </w:p>
    <w:p>
      <w:pPr>
        <w:spacing w:after="0" w:line="360" w:lineRule="auto"/>
        <w:ind w:firstLine="480" w:firstLineChars="200"/>
        <w:rPr>
          <w:rFonts w:hint="eastAsia" w:ascii="宋体" w:hAnsi="宋体"/>
          <w:sz w:val="24"/>
        </w:rPr>
      </w:pPr>
      <w:r>
        <w:rPr>
          <w:rFonts w:hint="eastAsia" w:ascii="宋体" w:hAnsi="宋体"/>
          <w:sz w:val="24"/>
        </w:rPr>
        <w:t>4）匀质性指标</w:t>
      </w:r>
    </w:p>
    <w:p>
      <w:pPr>
        <w:spacing w:after="0" w:line="360" w:lineRule="auto"/>
        <w:ind w:firstLine="480" w:firstLineChars="200"/>
        <w:rPr>
          <w:rFonts w:hint="eastAsia" w:ascii="宋体" w:hAnsi="宋体"/>
          <w:sz w:val="24"/>
        </w:rPr>
      </w:pPr>
      <w:r>
        <w:rPr>
          <w:rFonts w:hint="eastAsia" w:ascii="宋体" w:hAnsi="宋体"/>
          <w:sz w:val="24"/>
        </w:rPr>
        <w:t>匀质性指标是检验产品自身的质量，主要包括外观和pH值，粉体产品还包括细度、含水率，液体产品包括稳定性、密度、含固量。</w:t>
      </w:r>
    </w:p>
    <w:p>
      <w:pPr>
        <w:spacing w:after="0" w:line="360" w:lineRule="auto"/>
        <w:ind w:firstLine="480" w:firstLineChars="200"/>
        <w:rPr>
          <w:rFonts w:hint="eastAsia" w:ascii="宋体" w:hAnsi="宋体"/>
          <w:sz w:val="24"/>
        </w:rPr>
      </w:pPr>
      <w:r>
        <w:rPr>
          <w:rFonts w:hint="eastAsia" w:ascii="宋体" w:hAnsi="宋体"/>
          <w:sz w:val="24"/>
        </w:rPr>
        <w:t>①外观</w:t>
      </w:r>
    </w:p>
    <w:p>
      <w:pPr>
        <w:spacing w:after="0" w:line="360" w:lineRule="auto"/>
        <w:ind w:firstLine="480" w:firstLineChars="200"/>
      </w:pPr>
      <w:r>
        <w:rPr>
          <w:rFonts w:hint="eastAsia" w:ascii="宋体" w:hAnsi="宋体"/>
          <w:sz w:val="24"/>
        </w:rPr>
        <w:t>液体疏水剂均匀无沉淀，粉体疏水剂均匀无结块。</w:t>
      </w:r>
    </w:p>
    <w:p>
      <w:pPr>
        <w:spacing w:after="0" w:line="360" w:lineRule="auto"/>
        <w:ind w:firstLine="480" w:firstLineChars="200"/>
        <w:rPr>
          <w:rFonts w:hint="eastAsia" w:ascii="宋体" w:hAnsi="宋体"/>
          <w:sz w:val="24"/>
        </w:rPr>
      </w:pPr>
      <w:r>
        <w:rPr>
          <w:rFonts w:hint="eastAsia" w:ascii="宋体" w:hAnsi="宋体"/>
          <w:sz w:val="24"/>
        </w:rPr>
        <w:t>②粉体产品的含水率，因每个厂家的技术指标不一样。其中对于疏水剂而言，其吸水率较低。根据对已搜集到的产品进行检测，其含水率在3%以下，考虑到过高的含水率总体较低，且疏水剂掺量较小，不对含水率做具体限值。但应与生产厂家应保证产品稳定性，生产厂家应控制含水率在0.80W～1.20W。</w:t>
      </w:r>
    </w:p>
    <w:p>
      <w:pPr>
        <w:spacing w:after="0" w:line="360" w:lineRule="auto"/>
        <w:ind w:firstLine="480" w:firstLineChars="200"/>
        <w:rPr>
          <w:rFonts w:hint="eastAsia" w:ascii="宋体" w:hAnsi="宋体"/>
          <w:sz w:val="24"/>
        </w:rPr>
      </w:pPr>
      <w:r>
        <w:rPr>
          <w:rFonts w:hint="eastAsia" w:ascii="宋体" w:hAnsi="宋体"/>
          <w:sz w:val="24"/>
        </w:rPr>
        <w:t>液体产品的含固量和密度因应用场景不同，厂家生产情况不同，技术指标要求不一样，存在较大差异性，为了维持厂家生产产品性能质量的稳定性，对含固量和密度做了要求。对于含固量S，在含固量大于25%，应控制在0.95S～1.05S，在含固量不大于25%，应0.90S～1.10S。对于密度D，在密度大于1.1时，控制在D</w:t>
      </w:r>
      <w:r>
        <w:rPr>
          <w:rFonts w:hint="eastAsia" w:ascii="宋体" w:hAnsi="宋体" w:cs="宋体"/>
          <w:sz w:val="24"/>
        </w:rPr>
        <w:t>±0.03；密度不大于1.1时，控制在D±0.02</w:t>
      </w:r>
      <w:r>
        <w:rPr>
          <w:rFonts w:hint="eastAsia" w:ascii="宋体" w:hAnsi="宋体"/>
          <w:sz w:val="24"/>
        </w:rPr>
        <w:t>。</w:t>
      </w:r>
    </w:p>
    <w:p>
      <w:pPr>
        <w:spacing w:after="0" w:line="360" w:lineRule="auto"/>
        <w:ind w:firstLine="480" w:firstLineChars="200"/>
        <w:rPr>
          <w:rFonts w:hint="eastAsia" w:ascii="宋体" w:hAnsi="宋体"/>
          <w:sz w:val="24"/>
        </w:rPr>
      </w:pPr>
      <w:r>
        <w:rPr>
          <w:rFonts w:hint="eastAsia" w:ascii="宋体" w:hAnsi="宋体"/>
          <w:sz w:val="24"/>
        </w:rPr>
        <w:t>③</w:t>
      </w:r>
      <w:r>
        <w:rPr>
          <w:rFonts w:hint="eastAsia" w:cs="宋体"/>
          <w:sz w:val="24"/>
        </w:rPr>
        <w:t>碱含量和硫酸钠过高会影响混凝土的体积稳定性、耐久性以及抗氯离子渗透能力，因此有必要做出限定。在GB/T 8076中，对外加剂的碱含量、硫酸钠和pH未做限定，由生产厂家控制。</w:t>
      </w:r>
    </w:p>
    <w:p>
      <w:pPr>
        <w:spacing w:after="0" w:line="360" w:lineRule="auto"/>
        <w:ind w:firstLine="480" w:firstLineChars="200"/>
        <w:rPr>
          <w:rFonts w:hint="eastAsia" w:ascii="宋体" w:hAnsi="宋体"/>
          <w:sz w:val="24"/>
        </w:rPr>
      </w:pPr>
      <w:r>
        <w:rPr>
          <w:rFonts w:hint="eastAsia" w:ascii="宋体" w:hAnsi="宋体"/>
          <w:sz w:val="24"/>
        </w:rPr>
        <w:t>（2）产品应用检验指标</w:t>
      </w:r>
    </w:p>
    <w:p>
      <w:pPr>
        <w:spacing w:after="0" w:line="360" w:lineRule="auto"/>
        <w:ind w:firstLine="480" w:firstLineChars="200"/>
        <w:rPr>
          <w:rFonts w:hint="eastAsia" w:ascii="宋体" w:hAnsi="宋体"/>
          <w:sz w:val="24"/>
        </w:rPr>
      </w:pPr>
      <w:r>
        <w:rPr>
          <w:rFonts w:hint="eastAsia" w:ascii="宋体" w:hAnsi="宋体"/>
          <w:sz w:val="24"/>
        </w:rPr>
        <w:t>检验指标主要通过进行砂浆和混凝土性能检测，验证疏水剂的性能。由于疏水剂会影响水泥的水化进程，根据疏水剂的特点，主要检测其凝结时间之差、不同龄期的抗压强度比、接触角。因验证试验中多不存在泌水，泌水率比不进行检测。在进一步的讨论分析和论证中，疏水剂主要对混凝土或砂浆耐久性产生影响，检测砂浆和混凝土的吸水率和抗氯离子渗透性能。基于此，参考GB 8076采用混凝土作为主要验证指标。</w:t>
      </w:r>
    </w:p>
    <w:p>
      <w:pPr>
        <w:spacing w:after="0" w:line="360" w:lineRule="auto"/>
        <w:ind w:firstLine="480" w:firstLineChars="200"/>
        <w:rPr>
          <w:rFonts w:hint="eastAsia" w:ascii="宋体" w:hAnsi="宋体" w:cs="宋体"/>
          <w:sz w:val="24"/>
        </w:rPr>
      </w:pPr>
      <w:r>
        <w:rPr>
          <w:rFonts w:hint="eastAsia" w:ascii="宋体" w:hAnsi="宋体"/>
          <w:sz w:val="24"/>
        </w:rPr>
        <w:t>根据疏水剂的特点，主要检测其凝结时间之差、不同龄期的抗压强度比、接触角及抗氯离子渗透性。</w:t>
      </w:r>
    </w:p>
    <w:p>
      <w:pPr>
        <w:spacing w:after="0" w:line="360" w:lineRule="auto"/>
        <w:ind w:firstLine="480" w:firstLineChars="200"/>
        <w:rPr>
          <w:rFonts w:hint="eastAsia" w:ascii="宋体" w:hAnsi="宋体"/>
          <w:sz w:val="24"/>
        </w:rPr>
      </w:pPr>
      <w:r>
        <w:rPr>
          <w:rFonts w:hint="eastAsia" w:ascii="宋体" w:hAnsi="宋体" w:cs="宋体"/>
          <w:sz w:val="24"/>
        </w:rPr>
        <w:t>①</w:t>
      </w:r>
      <w:r>
        <w:rPr>
          <w:rFonts w:hint="eastAsia" w:ascii="宋体" w:hAnsi="宋体"/>
          <w:sz w:val="24"/>
        </w:rPr>
        <w:t>凝结时间之差</w:t>
      </w:r>
    </w:p>
    <w:p>
      <w:pPr>
        <w:spacing w:after="0" w:line="360" w:lineRule="auto"/>
        <w:ind w:firstLine="480" w:firstLineChars="200"/>
        <w:rPr>
          <w:rFonts w:hint="eastAsia" w:ascii="宋体" w:hAnsi="宋体"/>
          <w:sz w:val="24"/>
        </w:rPr>
      </w:pPr>
      <w:r>
        <w:rPr>
          <w:rFonts w:hint="eastAsia" w:ascii="宋体" w:hAnsi="宋体"/>
          <w:sz w:val="24"/>
        </w:rPr>
        <w:t>疏水剂会造成凝结时间的延长。因此需要对凝结时间差进行性能控制，避免过迟凝结对混凝土性能的不利影响。根据不同等级的疏水剂对混凝土凝结时间的影响，根据验证性试验结果，将掺疏水剂受检混凝土的初凝时间提前宜控制在延迟60min以内。</w:t>
      </w:r>
    </w:p>
    <w:p>
      <w:pPr>
        <w:spacing w:after="0" w:line="360" w:lineRule="auto"/>
        <w:ind w:firstLine="480" w:firstLineChars="200"/>
        <w:rPr>
          <w:rFonts w:hint="eastAsia" w:ascii="宋体" w:hAnsi="宋体"/>
          <w:sz w:val="24"/>
        </w:rPr>
      </w:pPr>
      <w:r>
        <w:rPr>
          <w:rFonts w:hint="eastAsia" w:ascii="宋体" w:hAnsi="宋体" w:cs="宋体"/>
          <w:sz w:val="24"/>
        </w:rPr>
        <w:t>②</w:t>
      </w:r>
      <w:r>
        <w:rPr>
          <w:rFonts w:hint="eastAsia" w:ascii="宋体" w:hAnsi="宋体"/>
          <w:sz w:val="24"/>
        </w:rPr>
        <w:t>抗压强度比</w:t>
      </w:r>
    </w:p>
    <w:p>
      <w:pPr>
        <w:spacing w:after="0" w:line="360" w:lineRule="auto"/>
        <w:ind w:firstLine="480" w:firstLineChars="200"/>
        <w:rPr>
          <w:rFonts w:hint="eastAsia" w:ascii="宋体" w:hAnsi="宋体"/>
          <w:sz w:val="24"/>
        </w:rPr>
      </w:pPr>
      <w:r>
        <w:rPr>
          <w:rFonts w:hint="eastAsia" w:ascii="宋体" w:hAnsi="宋体"/>
          <w:sz w:val="24"/>
        </w:rPr>
        <w:t>疏水剂会引起混凝土早期强度的降低，因此对早期强度和长期力学性能的控制至关重要。根据试验验证结果，疏水剂的受检混凝土与基准混凝土的7d抗压强度比不应低于80%，28d抗压强度比不应低于90%。</w:t>
      </w:r>
    </w:p>
    <w:p>
      <w:pPr>
        <w:spacing w:after="0" w:line="360" w:lineRule="auto"/>
        <w:ind w:firstLine="480" w:firstLineChars="200"/>
        <w:rPr>
          <w:rFonts w:hint="eastAsia" w:ascii="宋体" w:hAnsi="宋体"/>
          <w:sz w:val="24"/>
        </w:rPr>
      </w:pPr>
      <w:r>
        <w:rPr>
          <w:rFonts w:hint="eastAsia" w:ascii="宋体" w:hAnsi="宋体"/>
          <w:sz w:val="24"/>
        </w:rPr>
        <w:t>③接触角</w:t>
      </w:r>
    </w:p>
    <w:p>
      <w:pPr>
        <w:spacing w:after="0" w:line="360" w:lineRule="auto"/>
        <w:ind w:firstLine="480" w:firstLineChars="200"/>
        <w:rPr>
          <w:rFonts w:hint="eastAsia" w:ascii="宋体" w:hAnsi="宋体"/>
          <w:sz w:val="24"/>
        </w:rPr>
      </w:pPr>
      <w:r>
        <w:rPr>
          <w:rFonts w:hint="eastAsia" w:ascii="宋体" w:hAnsi="宋体"/>
          <w:sz w:val="24"/>
        </w:rPr>
        <w:t>根据试验验证结果，凝结时间提前差异性较大，其中根据疏水剂对其对疏水接触角的改善作用，将其分为Ⅰ类疏水剂和Ⅱ类疏水剂。通过实验研究发现7d接触角和28d接触角变化。</w:t>
      </w:r>
    </w:p>
    <w:p>
      <w:pPr>
        <w:spacing w:after="0" w:line="360" w:lineRule="auto"/>
        <w:ind w:firstLine="480" w:firstLineChars="200"/>
        <w:rPr>
          <w:rFonts w:hint="eastAsia" w:ascii="宋体" w:hAnsi="宋体"/>
          <w:sz w:val="24"/>
        </w:rPr>
      </w:pPr>
      <w:r>
        <w:rPr>
          <w:rFonts w:hint="eastAsia" w:ascii="宋体" w:hAnsi="宋体"/>
          <w:sz w:val="24"/>
        </w:rPr>
        <w:t>④吸水量比</w:t>
      </w:r>
    </w:p>
    <w:p>
      <w:pPr>
        <w:spacing w:after="0" w:line="360" w:lineRule="auto"/>
        <w:ind w:firstLine="480" w:firstLineChars="200"/>
      </w:pPr>
      <w:r>
        <w:rPr>
          <w:rFonts w:hint="eastAsia" w:ascii="宋体" w:hAnsi="宋体"/>
          <w:sz w:val="24"/>
        </w:rPr>
        <w:t>疏水剂可以明显改善砂浆和混凝土的吸水性，根据试验验证结果，Ⅰ类疏水剂的28d吸水量比小于40%，和Ⅱ类疏水剂28d吸水量比小于60%。</w:t>
      </w:r>
    </w:p>
    <w:p>
      <w:pPr>
        <w:spacing w:after="0" w:line="360" w:lineRule="auto"/>
        <w:ind w:firstLine="480" w:firstLineChars="200"/>
        <w:rPr>
          <w:rFonts w:hint="eastAsia" w:ascii="宋体" w:hAnsi="宋体"/>
          <w:sz w:val="24"/>
          <w:highlight w:val="none"/>
        </w:rPr>
      </w:pPr>
      <w:r>
        <w:rPr>
          <w:rFonts w:hint="eastAsia" w:ascii="宋体" w:hAnsi="宋体"/>
          <w:sz w:val="24"/>
          <w:highlight w:val="none"/>
        </w:rPr>
        <w:t>⑤</w:t>
      </w:r>
      <w:r>
        <w:rPr>
          <w:rFonts w:hint="eastAsia" w:ascii="宋体" w:hAnsi="宋体"/>
          <w:sz w:val="24"/>
          <w:highlight w:val="none"/>
          <w:lang w:val="en-US" w:eastAsia="zh-CN"/>
        </w:rPr>
        <w:t>28d</w:t>
      </w:r>
      <w:r>
        <w:rPr>
          <w:rFonts w:hint="eastAsia" w:ascii="宋体" w:hAnsi="宋体"/>
          <w:sz w:val="24"/>
          <w:highlight w:val="none"/>
        </w:rPr>
        <w:t>电通量比</w:t>
      </w:r>
    </w:p>
    <w:p>
      <w:pPr>
        <w:spacing w:after="0" w:line="360" w:lineRule="auto"/>
        <w:ind w:firstLine="480" w:firstLineChars="200"/>
        <w:rPr>
          <w:rFonts w:hint="eastAsia" w:ascii="宋体" w:hAnsi="宋体"/>
          <w:sz w:val="24"/>
        </w:rPr>
      </w:pPr>
      <w:r>
        <w:rPr>
          <w:rFonts w:hint="eastAsia" w:ascii="宋体" w:hAnsi="宋体"/>
          <w:sz w:val="24"/>
        </w:rPr>
        <w:t>疏水剂能够明显改善混凝土的抗氯离子渗透能力，有必要研究其28d时的抗氯离子渗透性。其抗氯离子渗透性采用受检混凝土和基准混凝土的非稳态氯离子迁移系数之比表征。根据试验验证结果，Ⅰ类疏水剂的28d电通量比小于100%，和Ⅱ类疏水剂28d电通量比小于70%。</w:t>
      </w:r>
    </w:p>
    <w:p>
      <w:pPr>
        <w:spacing w:after="0" w:line="360" w:lineRule="auto"/>
        <w:ind w:firstLine="480" w:firstLineChars="200"/>
        <w:rPr>
          <w:rFonts w:hint="eastAsia" w:ascii="宋体" w:hAnsi="宋体"/>
          <w:sz w:val="24"/>
        </w:rPr>
      </w:pPr>
      <w:r>
        <w:rPr>
          <w:rFonts w:hint="eastAsia" w:ascii="宋体" w:hAnsi="宋体"/>
          <w:sz w:val="24"/>
        </w:rPr>
        <w:t>受检混凝土及砂浆的性能指标如表2所示。</w:t>
      </w:r>
    </w:p>
    <w:p>
      <w:pPr>
        <w:spacing w:line="360" w:lineRule="auto"/>
        <w:jc w:val="center"/>
        <w:rPr>
          <w:rFonts w:hint="eastAsia" w:ascii="黑体" w:hAnsi="黑体" w:eastAsia="黑体" w:cs="黑体"/>
          <w:szCs w:val="21"/>
        </w:rPr>
      </w:pPr>
      <w:r>
        <w:rPr>
          <w:rFonts w:hint="eastAsia" w:ascii="黑体" w:hAnsi="黑体" w:eastAsia="黑体" w:cs="黑体"/>
          <w:szCs w:val="21"/>
        </w:rPr>
        <w:t>表2 受检混凝土及砂浆指标</w:t>
      </w:r>
    </w:p>
    <w:tbl>
      <w:tblPr>
        <w:tblStyle w:val="18"/>
        <w:tblW w:w="93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5"/>
        <w:gridCol w:w="2040"/>
        <w:gridCol w:w="2638"/>
        <w:gridCol w:w="2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4265" w:type="dxa"/>
            <w:gridSpan w:val="2"/>
            <w:vMerge w:val="restart"/>
            <w:tcBorders>
              <w:top w:val="single" w:color="000000" w:sz="8" w:space="0"/>
              <w:left w:val="single" w:color="000000" w:sz="8" w:space="0"/>
              <w:bottom w:val="single" w:color="000000" w:sz="8" w:space="0"/>
              <w:right w:val="single" w:color="000000" w:sz="8" w:space="0"/>
            </w:tcBorders>
            <w:vAlign w:val="center"/>
          </w:tcPr>
          <w:p>
            <w:pPr>
              <w:pStyle w:val="41"/>
              <w:spacing w:after="0"/>
              <w:rPr>
                <w:sz w:val="21"/>
                <w:szCs w:val="21"/>
              </w:rPr>
            </w:pPr>
            <w:r>
              <w:rPr>
                <w:rFonts w:hint="eastAsia"/>
                <w:sz w:val="21"/>
                <w:szCs w:val="21"/>
              </w:rPr>
              <w:t>试验项目</w:t>
            </w:r>
          </w:p>
        </w:tc>
        <w:tc>
          <w:tcPr>
            <w:tcW w:w="5116" w:type="dxa"/>
            <w:gridSpan w:val="2"/>
            <w:tcBorders>
              <w:top w:val="single" w:color="000000" w:sz="8" w:space="0"/>
              <w:left w:val="single" w:color="000000" w:sz="8" w:space="0"/>
              <w:bottom w:val="single" w:color="000000" w:sz="8" w:space="0"/>
              <w:right w:val="single" w:color="000000" w:sz="8" w:space="0"/>
            </w:tcBorders>
            <w:vAlign w:val="center"/>
          </w:tcPr>
          <w:p>
            <w:pPr>
              <w:pStyle w:val="41"/>
              <w:spacing w:after="0"/>
              <w:rPr>
                <w:sz w:val="21"/>
                <w:szCs w:val="21"/>
              </w:rPr>
            </w:pPr>
            <w:r>
              <w:rPr>
                <w:rFonts w:hint="eastAsia"/>
                <w:sz w:val="21"/>
                <w:szCs w:val="21"/>
              </w:rPr>
              <w:t>性能指标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4265" w:type="dxa"/>
            <w:gridSpan w:val="2"/>
            <w:vMerge w:val="continue"/>
            <w:tcBorders>
              <w:top w:val="single" w:color="000000" w:sz="8" w:space="0"/>
              <w:left w:val="single" w:color="000000" w:sz="8" w:space="0"/>
              <w:bottom w:val="single" w:color="000000" w:sz="8" w:space="0"/>
              <w:right w:val="single" w:color="000000" w:sz="8" w:space="0"/>
            </w:tcBorders>
            <w:vAlign w:val="center"/>
          </w:tcPr>
          <w:p>
            <w:pPr>
              <w:pStyle w:val="41"/>
              <w:spacing w:after="0"/>
              <w:rPr>
                <w:sz w:val="21"/>
                <w:szCs w:val="21"/>
              </w:rPr>
            </w:pPr>
          </w:p>
        </w:tc>
        <w:tc>
          <w:tcPr>
            <w:tcW w:w="2638" w:type="dxa"/>
            <w:tcBorders>
              <w:top w:val="single" w:color="000000" w:sz="8" w:space="0"/>
              <w:left w:val="single" w:color="000000" w:sz="8" w:space="0"/>
              <w:bottom w:val="single" w:color="000000" w:sz="8" w:space="0"/>
              <w:right w:val="single" w:color="000000" w:sz="8" w:space="0"/>
            </w:tcBorders>
            <w:vAlign w:val="center"/>
          </w:tcPr>
          <w:p>
            <w:pPr>
              <w:pStyle w:val="41"/>
              <w:spacing w:after="0"/>
              <w:rPr>
                <w:sz w:val="21"/>
                <w:szCs w:val="21"/>
              </w:rPr>
            </w:pPr>
            <w:r>
              <w:rPr>
                <w:rFonts w:hint="eastAsia"/>
                <w:sz w:val="21"/>
                <w:szCs w:val="21"/>
              </w:rPr>
              <w:t>I类</w:t>
            </w:r>
          </w:p>
        </w:tc>
        <w:tc>
          <w:tcPr>
            <w:tcW w:w="2478" w:type="dxa"/>
            <w:tcBorders>
              <w:top w:val="single" w:color="000000" w:sz="8" w:space="0"/>
              <w:left w:val="single" w:color="000000" w:sz="8" w:space="0"/>
              <w:bottom w:val="single" w:color="000000" w:sz="8" w:space="0"/>
              <w:right w:val="single" w:color="000000" w:sz="8" w:space="0"/>
            </w:tcBorders>
            <w:vAlign w:val="center"/>
          </w:tcPr>
          <w:p>
            <w:pPr>
              <w:pStyle w:val="41"/>
              <w:spacing w:after="0"/>
              <w:rPr>
                <w:sz w:val="21"/>
                <w:szCs w:val="21"/>
              </w:rPr>
            </w:pPr>
            <w:r>
              <w:rPr>
                <w:rFonts w:hint="eastAsia"/>
                <w:sz w:val="21"/>
                <w:szCs w:val="21"/>
              </w:rPr>
              <w:t>II类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2225" w:type="dxa"/>
            <w:vMerge w:val="restart"/>
            <w:tcBorders>
              <w:top w:val="single" w:color="000000" w:sz="8" w:space="0"/>
              <w:left w:val="single" w:color="000000" w:sz="8" w:space="0"/>
            </w:tcBorders>
            <w:vAlign w:val="center"/>
          </w:tcPr>
          <w:p>
            <w:pPr>
              <w:pStyle w:val="41"/>
              <w:spacing w:after="0"/>
              <w:rPr>
                <w:sz w:val="21"/>
                <w:szCs w:val="21"/>
              </w:rPr>
            </w:pPr>
            <w:r>
              <w:rPr>
                <w:rFonts w:hint="eastAsia"/>
                <w:sz w:val="21"/>
                <w:szCs w:val="21"/>
              </w:rPr>
              <w:t>凝结时间差/min</w:t>
            </w:r>
          </w:p>
        </w:tc>
        <w:tc>
          <w:tcPr>
            <w:tcW w:w="2040" w:type="dxa"/>
            <w:tcBorders>
              <w:top w:val="single" w:color="000000" w:sz="8" w:space="0"/>
              <w:left w:val="single" w:color="auto" w:sz="4" w:space="0"/>
            </w:tcBorders>
            <w:vAlign w:val="center"/>
          </w:tcPr>
          <w:p>
            <w:pPr>
              <w:pStyle w:val="41"/>
              <w:spacing w:after="0"/>
              <w:rPr>
                <w:sz w:val="21"/>
                <w:szCs w:val="21"/>
              </w:rPr>
            </w:pPr>
            <w:r>
              <w:rPr>
                <w:rFonts w:hint="eastAsia"/>
                <w:sz w:val="21"/>
                <w:szCs w:val="21"/>
              </w:rPr>
              <w:t>初凝</w:t>
            </w:r>
          </w:p>
        </w:tc>
        <w:tc>
          <w:tcPr>
            <w:tcW w:w="5116" w:type="dxa"/>
            <w:gridSpan w:val="2"/>
            <w:tcBorders>
              <w:top w:val="single" w:color="000000" w:sz="8" w:space="0"/>
              <w:right w:val="single" w:color="000000" w:sz="8" w:space="0"/>
            </w:tcBorders>
            <w:vAlign w:val="center"/>
          </w:tcPr>
          <w:p>
            <w:pPr>
              <w:pStyle w:val="41"/>
              <w:spacing w:after="0"/>
              <w:rPr>
                <w:sz w:val="21"/>
                <w:szCs w:val="21"/>
              </w:rPr>
            </w:pPr>
            <w:r>
              <w:rPr>
                <w:rFonts w:hint="eastAsia"/>
                <w:sz w:val="21"/>
                <w:szCs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2225" w:type="dxa"/>
            <w:vMerge w:val="continue"/>
            <w:tcBorders>
              <w:left w:val="single" w:color="000000" w:sz="8" w:space="0"/>
            </w:tcBorders>
            <w:vAlign w:val="center"/>
          </w:tcPr>
          <w:p>
            <w:pPr>
              <w:pStyle w:val="41"/>
              <w:spacing w:after="0"/>
              <w:rPr>
                <w:sz w:val="21"/>
                <w:szCs w:val="21"/>
              </w:rPr>
            </w:pPr>
          </w:p>
        </w:tc>
        <w:tc>
          <w:tcPr>
            <w:tcW w:w="2040" w:type="dxa"/>
            <w:tcBorders>
              <w:left w:val="single" w:color="auto" w:sz="4" w:space="0"/>
            </w:tcBorders>
            <w:vAlign w:val="center"/>
          </w:tcPr>
          <w:p>
            <w:pPr>
              <w:pStyle w:val="41"/>
              <w:spacing w:after="0"/>
              <w:rPr>
                <w:sz w:val="21"/>
                <w:szCs w:val="21"/>
              </w:rPr>
            </w:pPr>
            <w:r>
              <w:rPr>
                <w:rFonts w:hint="eastAsia"/>
                <w:sz w:val="21"/>
                <w:szCs w:val="21"/>
              </w:rPr>
              <w:t>终凝</w:t>
            </w:r>
          </w:p>
        </w:tc>
        <w:tc>
          <w:tcPr>
            <w:tcW w:w="5116" w:type="dxa"/>
            <w:gridSpan w:val="2"/>
            <w:tcBorders>
              <w:right w:val="single" w:color="000000" w:sz="8" w:space="0"/>
            </w:tcBorders>
            <w:vAlign w:val="center"/>
          </w:tcPr>
          <w:p>
            <w:pPr>
              <w:pStyle w:val="41"/>
              <w:spacing w:after="0"/>
              <w:rPr>
                <w:sz w:val="21"/>
                <w:szCs w:val="21"/>
              </w:rPr>
            </w:pPr>
            <w:r>
              <w:rPr>
                <w:rFonts w:hint="eastAsia"/>
                <w:sz w:val="21"/>
                <w:szCs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2225" w:type="dxa"/>
            <w:vMerge w:val="restart"/>
            <w:tcBorders>
              <w:left w:val="single" w:color="000000" w:sz="8" w:space="0"/>
            </w:tcBorders>
            <w:vAlign w:val="center"/>
          </w:tcPr>
          <w:p>
            <w:pPr>
              <w:pStyle w:val="41"/>
              <w:spacing w:after="0"/>
              <w:rPr>
                <w:sz w:val="21"/>
                <w:szCs w:val="21"/>
              </w:rPr>
            </w:pPr>
            <w:r>
              <w:rPr>
                <w:rFonts w:hint="eastAsia"/>
                <w:sz w:val="21"/>
                <w:szCs w:val="21"/>
              </w:rPr>
              <w:t>抗压强度比/%</w:t>
            </w:r>
          </w:p>
        </w:tc>
        <w:tc>
          <w:tcPr>
            <w:tcW w:w="2040" w:type="dxa"/>
            <w:tcBorders>
              <w:left w:val="single" w:color="auto" w:sz="4" w:space="0"/>
            </w:tcBorders>
            <w:vAlign w:val="center"/>
          </w:tcPr>
          <w:p>
            <w:pPr>
              <w:pStyle w:val="41"/>
              <w:spacing w:after="0"/>
              <w:rPr>
                <w:sz w:val="21"/>
                <w:szCs w:val="21"/>
              </w:rPr>
            </w:pPr>
            <w:r>
              <w:rPr>
                <w:rFonts w:hint="eastAsia"/>
                <w:sz w:val="21"/>
                <w:szCs w:val="21"/>
              </w:rPr>
              <w:t>7d</w:t>
            </w:r>
          </w:p>
        </w:tc>
        <w:tc>
          <w:tcPr>
            <w:tcW w:w="5116" w:type="dxa"/>
            <w:gridSpan w:val="2"/>
            <w:tcBorders>
              <w:right w:val="single" w:color="000000" w:sz="8" w:space="0"/>
            </w:tcBorders>
            <w:vAlign w:val="center"/>
          </w:tcPr>
          <w:p>
            <w:pPr>
              <w:pStyle w:val="41"/>
              <w:spacing w:after="0"/>
              <w:rPr>
                <w:sz w:val="21"/>
                <w:szCs w:val="21"/>
              </w:rPr>
            </w:pPr>
            <w:r>
              <w:rPr>
                <w:rFonts w:hint="eastAsia"/>
                <w:sz w:val="21"/>
                <w:szCs w:val="21"/>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2225" w:type="dxa"/>
            <w:vMerge w:val="continue"/>
            <w:tcBorders>
              <w:left w:val="single" w:color="000000" w:sz="8" w:space="0"/>
            </w:tcBorders>
            <w:vAlign w:val="center"/>
          </w:tcPr>
          <w:p>
            <w:pPr>
              <w:pStyle w:val="41"/>
              <w:spacing w:after="0"/>
              <w:rPr>
                <w:sz w:val="21"/>
                <w:szCs w:val="21"/>
              </w:rPr>
            </w:pPr>
          </w:p>
        </w:tc>
        <w:tc>
          <w:tcPr>
            <w:tcW w:w="2040" w:type="dxa"/>
            <w:tcBorders>
              <w:left w:val="single" w:color="auto" w:sz="4" w:space="0"/>
            </w:tcBorders>
            <w:vAlign w:val="center"/>
          </w:tcPr>
          <w:p>
            <w:pPr>
              <w:pStyle w:val="41"/>
              <w:spacing w:after="0"/>
              <w:rPr>
                <w:sz w:val="21"/>
                <w:szCs w:val="21"/>
              </w:rPr>
            </w:pPr>
            <w:r>
              <w:rPr>
                <w:rFonts w:hint="eastAsia"/>
                <w:sz w:val="21"/>
                <w:szCs w:val="21"/>
              </w:rPr>
              <w:t>28d</w:t>
            </w:r>
          </w:p>
        </w:tc>
        <w:tc>
          <w:tcPr>
            <w:tcW w:w="5116" w:type="dxa"/>
            <w:gridSpan w:val="2"/>
            <w:tcBorders>
              <w:right w:val="single" w:color="000000" w:sz="8" w:space="0"/>
            </w:tcBorders>
            <w:vAlign w:val="center"/>
          </w:tcPr>
          <w:p>
            <w:pPr>
              <w:pStyle w:val="41"/>
              <w:spacing w:after="0"/>
              <w:rPr>
                <w:sz w:val="21"/>
                <w:szCs w:val="21"/>
              </w:rPr>
            </w:pPr>
            <w:r>
              <w:rPr>
                <w:rFonts w:hint="eastAsia"/>
                <w:sz w:val="21"/>
                <w:szCs w:val="21"/>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4265" w:type="dxa"/>
            <w:gridSpan w:val="2"/>
            <w:tcBorders>
              <w:left w:val="single" w:color="000000" w:sz="8" w:space="0"/>
            </w:tcBorders>
            <w:vAlign w:val="center"/>
          </w:tcPr>
          <w:p>
            <w:pPr>
              <w:pStyle w:val="41"/>
              <w:spacing w:after="0"/>
              <w:rPr>
                <w:sz w:val="21"/>
                <w:szCs w:val="21"/>
              </w:rPr>
            </w:pPr>
            <w:r>
              <w:rPr>
                <w:rFonts w:hint="eastAsia"/>
                <w:sz w:val="21"/>
                <w:szCs w:val="21"/>
              </w:rPr>
              <w:t>接触角/°</w:t>
            </w:r>
          </w:p>
        </w:tc>
        <w:tc>
          <w:tcPr>
            <w:tcW w:w="2638" w:type="dxa"/>
            <w:vAlign w:val="center"/>
          </w:tcPr>
          <w:p>
            <w:pPr>
              <w:pStyle w:val="41"/>
              <w:spacing w:after="0"/>
              <w:rPr>
                <w:sz w:val="21"/>
                <w:szCs w:val="21"/>
              </w:rPr>
            </w:pPr>
            <w:r>
              <w:rPr>
                <w:rFonts w:hint="eastAsia"/>
                <w:sz w:val="21"/>
                <w:szCs w:val="21"/>
              </w:rPr>
              <w:t>＞60</w:t>
            </w:r>
          </w:p>
        </w:tc>
        <w:tc>
          <w:tcPr>
            <w:tcW w:w="2478" w:type="dxa"/>
            <w:tcBorders>
              <w:right w:val="single" w:color="000000" w:sz="8" w:space="0"/>
            </w:tcBorders>
            <w:vAlign w:val="center"/>
          </w:tcPr>
          <w:p>
            <w:pPr>
              <w:pStyle w:val="41"/>
              <w:spacing w:after="0"/>
              <w:rPr>
                <w:sz w:val="21"/>
                <w:szCs w:val="21"/>
              </w:rPr>
            </w:pPr>
            <w:r>
              <w:rPr>
                <w:rFonts w:hint="eastAsia"/>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4265" w:type="dxa"/>
            <w:gridSpan w:val="2"/>
            <w:tcBorders>
              <w:left w:val="single" w:color="000000" w:sz="8" w:space="0"/>
            </w:tcBorders>
            <w:vAlign w:val="center"/>
          </w:tcPr>
          <w:p>
            <w:pPr>
              <w:pStyle w:val="41"/>
              <w:spacing w:after="0"/>
              <w:rPr>
                <w:sz w:val="21"/>
                <w:szCs w:val="21"/>
              </w:rPr>
            </w:pPr>
            <w:r>
              <w:rPr>
                <w:rFonts w:hint="eastAsia"/>
                <w:sz w:val="21"/>
                <w:szCs w:val="21"/>
              </w:rPr>
              <w:t>吸水量比/%</w:t>
            </w:r>
          </w:p>
        </w:tc>
        <w:tc>
          <w:tcPr>
            <w:tcW w:w="2638" w:type="dxa"/>
            <w:vAlign w:val="center"/>
          </w:tcPr>
          <w:p>
            <w:pPr>
              <w:pStyle w:val="41"/>
              <w:spacing w:after="0"/>
              <w:rPr>
                <w:sz w:val="21"/>
                <w:szCs w:val="21"/>
              </w:rPr>
            </w:pPr>
            <w:r>
              <w:rPr>
                <w:rFonts w:hint="eastAsia"/>
                <w:sz w:val="21"/>
                <w:szCs w:val="21"/>
              </w:rPr>
              <w:t>＜65</w:t>
            </w:r>
          </w:p>
        </w:tc>
        <w:tc>
          <w:tcPr>
            <w:tcW w:w="2478" w:type="dxa"/>
            <w:tcBorders>
              <w:right w:val="single" w:color="000000" w:sz="8" w:space="0"/>
            </w:tcBorders>
            <w:vAlign w:val="center"/>
          </w:tcPr>
          <w:p>
            <w:pPr>
              <w:pStyle w:val="41"/>
              <w:spacing w:after="0"/>
              <w:rPr>
                <w:sz w:val="21"/>
                <w:szCs w:val="21"/>
              </w:rPr>
            </w:pPr>
            <w:r>
              <w:rPr>
                <w:rFonts w:hint="eastAsia"/>
                <w:sz w:val="21"/>
                <w:szCs w:val="21"/>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4265" w:type="dxa"/>
            <w:gridSpan w:val="2"/>
            <w:tcBorders>
              <w:left w:val="single" w:color="000000" w:sz="8" w:space="0"/>
            </w:tcBorders>
            <w:vAlign w:val="center"/>
          </w:tcPr>
          <w:p>
            <w:pPr>
              <w:pStyle w:val="41"/>
              <w:spacing w:after="0"/>
              <w:rPr>
                <w:sz w:val="21"/>
                <w:szCs w:val="21"/>
              </w:rPr>
            </w:pPr>
            <w:r>
              <w:rPr>
                <w:rFonts w:hint="eastAsia"/>
                <w:sz w:val="21"/>
                <w:szCs w:val="21"/>
                <w:highlight w:val="none"/>
              </w:rPr>
              <w:t>28d电通量比/%</w:t>
            </w:r>
          </w:p>
        </w:tc>
        <w:tc>
          <w:tcPr>
            <w:tcW w:w="2638" w:type="dxa"/>
            <w:vAlign w:val="center"/>
          </w:tcPr>
          <w:p>
            <w:pPr>
              <w:pStyle w:val="41"/>
              <w:spacing w:after="0"/>
              <w:rPr>
                <w:sz w:val="21"/>
                <w:szCs w:val="21"/>
              </w:rPr>
            </w:pPr>
            <w:r>
              <w:rPr>
                <w:rFonts w:hint="eastAsia"/>
                <w:sz w:val="21"/>
                <w:szCs w:val="21"/>
              </w:rPr>
              <w:t>＜70</w:t>
            </w:r>
          </w:p>
        </w:tc>
        <w:tc>
          <w:tcPr>
            <w:tcW w:w="2478" w:type="dxa"/>
            <w:tcBorders>
              <w:right w:val="single" w:color="000000" w:sz="8" w:space="0"/>
            </w:tcBorders>
            <w:vAlign w:val="center"/>
          </w:tcPr>
          <w:p>
            <w:pPr>
              <w:pStyle w:val="41"/>
              <w:spacing w:after="0"/>
              <w:rPr>
                <w:sz w:val="21"/>
                <w:szCs w:val="21"/>
              </w:rPr>
            </w:pPr>
            <w:r>
              <w:rPr>
                <w:rFonts w:hint="eastAsia"/>
                <w:sz w:val="21"/>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9381" w:type="dxa"/>
            <w:gridSpan w:val="4"/>
            <w:tcBorders>
              <w:left w:val="single" w:color="000000" w:sz="8" w:space="0"/>
              <w:right w:val="single" w:color="000000" w:sz="8" w:space="0"/>
            </w:tcBorders>
            <w:vAlign w:val="center"/>
          </w:tcPr>
          <w:p>
            <w:pPr>
              <w:pStyle w:val="41"/>
              <w:spacing w:after="0" w:line="279" w:lineRule="auto"/>
              <w:ind w:left="420" w:leftChars="200" w:firstLine="18" w:firstLineChars="10"/>
              <w:jc w:val="both"/>
              <w:rPr>
                <w:sz w:val="21"/>
                <w:szCs w:val="21"/>
              </w:rPr>
            </w:pPr>
            <w:r>
              <w:rPr>
                <w:rFonts w:hint="eastAsia" w:ascii="黑体" w:hAnsi="黑体" w:eastAsia="黑体" w:cs="黑体"/>
                <w:sz w:val="18"/>
                <w:szCs w:val="18"/>
              </w:rPr>
              <w:t>注：</w:t>
            </w:r>
            <w:r>
              <w:rPr>
                <w:rFonts w:hint="eastAsia" w:hAnsi="宋体" w:cs="宋体"/>
                <w:szCs w:val="18"/>
              </w:rPr>
              <w:t>电通量比为受检混凝土与基准混凝土电通量的比值，凝结时间差为受检砂浆与基准砂浆的差值，抗压强度比、吸水量比为受检砂浆与基准砂浆的比值，接触角为受检砂浆的测试结果。</w:t>
            </w:r>
          </w:p>
        </w:tc>
      </w:tr>
    </w:tbl>
    <w:p/>
    <w:p>
      <w:pPr>
        <w:pStyle w:val="5"/>
        <w:spacing w:after="0"/>
        <w:rPr>
          <w:rFonts w:hint="eastAsia"/>
        </w:rPr>
      </w:pPr>
      <w:bookmarkStart w:id="16" w:name="_Toc24712"/>
      <w:r>
        <w:rPr>
          <w:rFonts w:hint="eastAsia"/>
        </w:rPr>
        <w:t>2.2.6 试验方法</w:t>
      </w:r>
      <w:bookmarkEnd w:id="16"/>
    </w:p>
    <w:p>
      <w:pPr>
        <w:spacing w:after="0" w:line="360" w:lineRule="auto"/>
        <w:ind w:firstLine="480" w:firstLineChars="200"/>
        <w:rPr>
          <w:rFonts w:hint="eastAsia" w:ascii="宋体" w:hAnsi="宋体"/>
          <w:sz w:val="24"/>
        </w:rPr>
      </w:pPr>
      <w:r>
        <w:rPr>
          <w:rFonts w:hint="eastAsia" w:ascii="宋体" w:hAnsi="宋体"/>
          <w:sz w:val="24"/>
        </w:rPr>
        <w:t>（1）试验条件</w:t>
      </w:r>
    </w:p>
    <w:p>
      <w:pPr>
        <w:spacing w:after="0" w:line="360" w:lineRule="auto"/>
        <w:ind w:firstLine="480" w:firstLineChars="200"/>
        <w:rPr>
          <w:rFonts w:hint="eastAsia" w:ascii="宋体" w:hAnsi="宋体"/>
          <w:sz w:val="24"/>
        </w:rPr>
      </w:pPr>
      <w:r>
        <w:rPr>
          <w:rFonts w:hint="eastAsia" w:ascii="宋体" w:hAnsi="宋体"/>
          <w:sz w:val="24"/>
        </w:rPr>
        <w:t>1）外观和理化性能</w:t>
      </w:r>
    </w:p>
    <w:p>
      <w:pPr>
        <w:spacing w:after="0" w:line="360" w:lineRule="auto"/>
        <w:ind w:firstLine="480" w:firstLineChars="200"/>
        <w:rPr>
          <w:rFonts w:hint="eastAsia" w:ascii="宋体" w:hAnsi="宋体"/>
          <w:sz w:val="24"/>
        </w:rPr>
      </w:pPr>
      <w:r>
        <w:rPr>
          <w:rFonts w:hint="eastAsia" w:ascii="宋体" w:hAnsi="宋体"/>
          <w:sz w:val="24"/>
        </w:rPr>
        <w:t>符合GB/T 8077的规定。</w:t>
      </w:r>
    </w:p>
    <w:p>
      <w:pPr>
        <w:spacing w:after="0" w:line="360" w:lineRule="auto"/>
        <w:ind w:firstLine="480" w:firstLineChars="200"/>
        <w:rPr>
          <w:rFonts w:hint="eastAsia" w:ascii="宋体" w:hAnsi="宋体"/>
          <w:sz w:val="24"/>
        </w:rPr>
      </w:pPr>
      <w:r>
        <w:rPr>
          <w:rFonts w:hint="eastAsia" w:ascii="宋体" w:hAnsi="宋体"/>
          <w:sz w:val="24"/>
        </w:rPr>
        <w:t>2）受检砂浆和混凝土性能</w:t>
      </w:r>
    </w:p>
    <w:p>
      <w:pPr>
        <w:spacing w:after="0" w:line="360" w:lineRule="auto"/>
        <w:ind w:firstLine="480" w:firstLineChars="200"/>
        <w:rPr>
          <w:rFonts w:hint="eastAsia" w:ascii="宋体" w:hAnsi="宋体"/>
          <w:sz w:val="24"/>
        </w:rPr>
      </w:pPr>
      <w:r>
        <w:rPr>
          <w:rFonts w:hint="eastAsia" w:ascii="宋体" w:hAnsi="宋体"/>
          <w:sz w:val="24"/>
        </w:rPr>
        <w:t>受检材料及成型室环境温度应控制在（20±3）℃，相对湿度≥50%。标准养护室或标准养护箱温度应控制在（20±2）℃，相对湿度≥95%。</w:t>
      </w:r>
    </w:p>
    <w:p>
      <w:pPr>
        <w:numPr>
          <w:ilvl w:val="255"/>
          <w:numId w:val="0"/>
        </w:numPr>
        <w:spacing w:after="0" w:line="360" w:lineRule="auto"/>
        <w:ind w:firstLine="480" w:firstLineChars="200"/>
        <w:rPr>
          <w:rFonts w:hint="eastAsia" w:ascii="宋体" w:hAnsi="宋体"/>
          <w:sz w:val="24"/>
        </w:rPr>
      </w:pPr>
      <w:r>
        <w:rPr>
          <w:rFonts w:hint="eastAsia" w:ascii="宋体" w:hAnsi="宋体"/>
          <w:sz w:val="24"/>
        </w:rPr>
        <w:t>（2）试验用材料和制备</w:t>
      </w:r>
    </w:p>
    <w:p>
      <w:pPr>
        <w:pStyle w:val="56"/>
        <w:keepNext w:val="0"/>
        <w:keepLines w:val="0"/>
        <w:pageBreakBefore w:val="0"/>
        <w:widowControl/>
        <w:numPr>
          <w:ilvl w:val="255"/>
          <w:numId w:val="0"/>
        </w:numPr>
        <w:kinsoku/>
        <w:wordWrap/>
        <w:overflowPunct/>
        <w:topLinePunct w:val="0"/>
        <w:autoSpaceDE/>
        <w:autoSpaceDN/>
        <w:bidi w:val="0"/>
        <w:adjustRightInd/>
        <w:snapToGrid/>
        <w:spacing w:before="0" w:afterAutospacing="0" w:line="360" w:lineRule="auto"/>
        <w:ind w:left="0" w:firstLine="480" w:firstLineChars="200"/>
        <w:textAlignment w:val="auto"/>
        <w:rPr>
          <w:rFonts w:hint="eastAsia" w:ascii="宋体" w:hAnsi="宋体" w:eastAsia="宋体"/>
          <w:kern w:val="2"/>
          <w:sz w:val="24"/>
          <w:szCs w:val="24"/>
        </w:rPr>
      </w:pPr>
      <w:r>
        <w:rPr>
          <w:rFonts w:ascii="宋体" w:hAnsi="宋体" w:eastAsia="宋体"/>
          <w:kern w:val="2"/>
          <w:sz w:val="24"/>
          <w:szCs w:val="24"/>
        </w:rPr>
        <w:t>1</w:t>
      </w:r>
      <w:r>
        <w:rPr>
          <w:rFonts w:hint="eastAsia" w:ascii="宋体" w:hAnsi="宋体" w:eastAsia="宋体"/>
          <w:kern w:val="2"/>
          <w:sz w:val="24"/>
          <w:szCs w:val="24"/>
        </w:rPr>
        <w:t>）理化性能</w:t>
      </w:r>
    </w:p>
    <w:p>
      <w:pPr>
        <w:pStyle w:val="31"/>
        <w:spacing w:after="0" w:line="360" w:lineRule="auto"/>
      </w:pPr>
      <w:r>
        <w:rPr>
          <w:rFonts w:hint="eastAsia" w:hAnsi="宋体"/>
          <w:kern w:val="2"/>
          <w:sz w:val="24"/>
          <w:szCs w:val="24"/>
        </w:rPr>
        <w:t>符合GB/T 8077的规定。</w:t>
      </w:r>
    </w:p>
    <w:p>
      <w:pPr>
        <w:spacing w:after="0" w:line="360" w:lineRule="auto"/>
        <w:ind w:firstLine="480" w:firstLineChars="200"/>
        <w:rPr>
          <w:rFonts w:hint="eastAsia" w:ascii="宋体" w:hAnsi="宋体"/>
          <w:sz w:val="24"/>
        </w:rPr>
      </w:pPr>
      <w:r>
        <w:rPr>
          <w:rFonts w:hint="eastAsia" w:ascii="宋体" w:hAnsi="宋体"/>
          <w:sz w:val="24"/>
        </w:rPr>
        <w:t>2）砂浆材料、配比及试件制备</w:t>
      </w:r>
    </w:p>
    <w:p>
      <w:pPr>
        <w:spacing w:after="0" w:line="360" w:lineRule="auto"/>
        <w:ind w:firstLine="480" w:firstLineChars="200"/>
        <w:rPr>
          <w:rFonts w:hint="eastAsia" w:ascii="宋体" w:hAnsi="宋体"/>
          <w:sz w:val="24"/>
        </w:rPr>
      </w:pPr>
      <w:r>
        <w:rPr>
          <w:rFonts w:hint="eastAsia" w:ascii="宋体" w:hAnsi="宋体"/>
          <w:sz w:val="24"/>
        </w:rPr>
        <w:t>水泥应为符合GB 8076附录A规定的基准水泥，砂应为符合GB/T 17671中规定的标准砂，水应符合JGJ 63的规定。</w:t>
      </w:r>
    </w:p>
    <w:p>
      <w:pPr>
        <w:spacing w:after="0" w:line="360" w:lineRule="auto"/>
        <w:ind w:firstLine="480" w:firstLineChars="200"/>
        <w:rPr>
          <w:rFonts w:hint="eastAsia" w:ascii="宋体" w:hAnsi="宋体"/>
          <w:sz w:val="24"/>
        </w:rPr>
      </w:pPr>
      <w:r>
        <w:rPr>
          <w:rFonts w:hint="eastAsia" w:ascii="宋体" w:hAnsi="宋体"/>
          <w:sz w:val="24"/>
        </w:rPr>
        <w:t>基准砂浆和受检砂浆中水泥与标准砂的质量比为1:3，基准砂浆的水灰比为0.5。用水量为受检砂浆的流动度控制在（210±10）mm的用水量。</w:t>
      </w:r>
    </w:p>
    <w:p>
      <w:pPr>
        <w:spacing w:after="0" w:line="360" w:lineRule="auto"/>
        <w:ind w:firstLine="480" w:firstLineChars="200"/>
        <w:rPr>
          <w:rFonts w:hint="eastAsia" w:ascii="宋体" w:hAnsi="宋体"/>
          <w:sz w:val="24"/>
        </w:rPr>
      </w:pPr>
      <w:r>
        <w:rPr>
          <w:rFonts w:hint="eastAsia" w:ascii="宋体" w:hAnsi="宋体"/>
          <w:sz w:val="24"/>
        </w:rPr>
        <w:t>疏水剂掺量应采用疏水剂厂家推荐的掺量。</w:t>
      </w:r>
    </w:p>
    <w:p>
      <w:pPr>
        <w:spacing w:after="0" w:line="360" w:lineRule="auto"/>
        <w:ind w:firstLine="0" w:firstLineChars="0"/>
        <w:rPr>
          <w:rFonts w:hint="eastAsia" w:ascii="宋体" w:hAnsi="宋体"/>
          <w:sz w:val="24"/>
        </w:rPr>
      </w:pPr>
      <w:r>
        <w:rPr>
          <w:rFonts w:hint="eastAsia" w:ascii="宋体" w:hAnsi="宋体"/>
          <w:sz w:val="24"/>
        </w:rPr>
        <w:t>试样的搅拌、成型和养护方法按照 GB/T 17671 的规定进行。</w:t>
      </w:r>
    </w:p>
    <w:p>
      <w:pPr>
        <w:spacing w:after="0"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）混凝土材料、配比及试件制备</w:t>
      </w:r>
    </w:p>
    <w:p>
      <w:pPr>
        <w:spacing w:after="0" w:line="360" w:lineRule="auto"/>
        <w:ind w:firstLine="480" w:firstLineChars="200"/>
        <w:rPr>
          <w:rFonts w:hint="eastAsia" w:ascii="宋体" w:hAnsi="宋体"/>
          <w:sz w:val="24"/>
        </w:rPr>
      </w:pPr>
      <w:r>
        <w:rPr>
          <w:rFonts w:hint="eastAsia" w:ascii="宋体" w:hAnsi="宋体"/>
          <w:sz w:val="24"/>
        </w:rPr>
        <w:t>由于不同厂家生产的水泥颗粒、组分存在较大差异性，水泥的活性各不相同，而疏水剂主要是为了促进水泥中水化硅酸钙的形成，水泥活性的变化必然影响混凝土抗压强度，进而对结果产生影响，为了避免水泥带来的不利影响，使检测结果具有可比性，采用基准水泥。</w:t>
      </w:r>
    </w:p>
    <w:p>
      <w:pPr>
        <w:spacing w:after="0" w:line="360" w:lineRule="auto"/>
        <w:ind w:firstLine="480" w:firstLineChars="200"/>
        <w:rPr>
          <w:rFonts w:hint="eastAsia" w:ascii="宋体" w:hAnsi="宋体"/>
          <w:sz w:val="24"/>
        </w:rPr>
      </w:pPr>
      <w:r>
        <w:rPr>
          <w:rFonts w:hint="eastAsia" w:ascii="宋体" w:hAnsi="宋体"/>
          <w:sz w:val="24"/>
        </w:rPr>
        <w:t>①混凝土配合比</w:t>
      </w:r>
    </w:p>
    <w:p>
      <w:pPr>
        <w:spacing w:after="0" w:line="360" w:lineRule="auto"/>
        <w:ind w:firstLine="480" w:firstLineChars="200"/>
        <w:rPr>
          <w:rFonts w:hint="eastAsia" w:ascii="宋体" w:hAnsi="宋体" w:cs="宋体"/>
          <w:sz w:val="24"/>
        </w:rPr>
      </w:pPr>
      <w:r>
        <w:rPr>
          <w:rFonts w:hint="eastAsia" w:ascii="宋体" w:hAnsi="宋体" w:cs="宋体"/>
          <w:sz w:val="24"/>
        </w:rPr>
        <w:t>试验用基准水泥、砂、石应符合GB 8076的规定，水应符合JGJ 63中的技术要求，疏水剂掺量为生产厂家推荐掺量。基准混凝土的配合比参数和性能应符合表3的规定。</w:t>
      </w:r>
    </w:p>
    <w:p>
      <w:pPr>
        <w:spacing w:after="0" w:line="360" w:lineRule="auto"/>
        <w:jc w:val="center"/>
        <w:rPr>
          <w:rFonts w:hint="eastAsia" w:ascii="黑体" w:hAnsi="黑体" w:eastAsia="黑体" w:cs="宋体"/>
          <w:szCs w:val="21"/>
        </w:rPr>
      </w:pPr>
      <w:r>
        <w:rPr>
          <w:rFonts w:hint="eastAsia" w:ascii="黑体" w:hAnsi="黑体" w:eastAsia="黑体" w:cs="宋体"/>
          <w:szCs w:val="21"/>
        </w:rPr>
        <w:t>表3 基准混凝土配合比参数和性能</w:t>
      </w:r>
    </w:p>
    <w:p>
      <w:pPr>
        <w:pStyle w:val="2"/>
        <w:rPr>
          <w:rFonts w:hint="eastAsia" w:ascii="黑体" w:hAnsi="黑体" w:eastAsia="黑体" w:cs="宋体"/>
          <w:szCs w:val="21"/>
        </w:rPr>
      </w:pPr>
    </w:p>
    <w:p>
      <w:pPr>
        <w:rPr>
          <w:rFonts w:hint="eastAsia"/>
        </w:rPr>
      </w:pP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44"/>
        <w:gridCol w:w="2745"/>
        <w:gridCol w:w="2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6222" w:type="dxa"/>
            <w:gridSpan w:val="2"/>
            <w:tcBorders>
              <w:top w:val="single" w:color="auto" w:sz="8" w:space="0"/>
              <w:left w:val="single" w:color="auto" w:sz="8" w:space="0"/>
              <w:bottom w:val="single" w:color="auto" w:sz="8" w:space="0"/>
              <w:right w:val="single" w:color="auto" w:sz="4"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项目</w:t>
            </w:r>
          </w:p>
        </w:tc>
        <w:tc>
          <w:tcPr>
            <w:tcW w:w="3112" w:type="dxa"/>
            <w:tcBorders>
              <w:top w:val="single" w:color="auto" w:sz="8" w:space="0"/>
              <w:left w:val="single" w:color="auto" w:sz="4" w:space="0"/>
              <w:bottom w:val="single" w:color="auto" w:sz="8" w:space="0"/>
              <w:right w:val="single" w:color="auto" w:sz="8"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基准混凝土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tcBorders>
              <w:top w:val="single" w:color="auto" w:sz="8" w:space="0"/>
              <w:left w:val="single" w:color="auto" w:sz="8" w:space="0"/>
              <w:bottom w:val="single" w:color="auto" w:sz="4" w:space="0"/>
              <w:right w:val="single" w:color="auto" w:sz="4"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配合比参数</w:t>
            </w:r>
          </w:p>
        </w:tc>
        <w:tc>
          <w:tcPr>
            <w:tcW w:w="3112" w:type="dxa"/>
            <w:tcBorders>
              <w:top w:val="single" w:color="auto" w:sz="8" w:space="0"/>
              <w:left w:val="single" w:color="auto" w:sz="4" w:space="0"/>
              <w:bottom w:val="single" w:color="auto" w:sz="4" w:space="0"/>
              <w:right w:val="single" w:color="auto" w:sz="4"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水泥用量</w:t>
            </w:r>
          </w:p>
        </w:tc>
        <w:tc>
          <w:tcPr>
            <w:tcW w:w="3112" w:type="dxa"/>
            <w:tcBorders>
              <w:top w:val="single" w:color="auto" w:sz="8" w:space="0"/>
              <w:left w:val="single" w:color="auto" w:sz="4" w:space="0"/>
              <w:bottom w:val="single" w:color="auto" w:sz="4" w:space="0"/>
              <w:right w:val="single" w:color="auto" w:sz="8"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330kg/m</w:t>
            </w:r>
            <w:r>
              <w:rPr>
                <w:rFonts w:hint="eastAsia" w:hAnsi="Times New Roman" w:cs="Times New Roman"/>
                <w:sz w:val="18"/>
                <w:szCs w:val="20"/>
                <w:vertAlign w:val="superscript"/>
                <w:lang w:bidi="ar"/>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8" w:space="0"/>
              <w:left w:val="single" w:color="auto" w:sz="8" w:space="0"/>
              <w:bottom w:val="single" w:color="auto" w:sz="4" w:space="0"/>
              <w:right w:val="single" w:color="auto" w:sz="4" w:space="0"/>
            </w:tcBorders>
            <w:vAlign w:val="center"/>
          </w:tcPr>
          <w:p>
            <w:pPr>
              <w:rPr>
                <w:rFonts w:ascii="Calibri" w:hAnsi="Calibri"/>
                <w:sz w:val="20"/>
                <w:szCs w:val="20"/>
              </w:rPr>
            </w:pPr>
          </w:p>
        </w:tc>
        <w:tc>
          <w:tcPr>
            <w:tcW w:w="3112" w:type="dxa"/>
            <w:tcBorders>
              <w:top w:val="single" w:color="auto" w:sz="4" w:space="0"/>
              <w:left w:val="single" w:color="auto" w:sz="4" w:space="0"/>
              <w:bottom w:val="single" w:color="auto" w:sz="4" w:space="0"/>
              <w:right w:val="single" w:color="auto" w:sz="4"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砂率</w:t>
            </w:r>
          </w:p>
        </w:tc>
        <w:tc>
          <w:tcPr>
            <w:tcW w:w="3112" w:type="dxa"/>
            <w:tcBorders>
              <w:top w:val="single" w:color="auto" w:sz="4" w:space="0"/>
              <w:left w:val="single" w:color="auto" w:sz="4" w:space="0"/>
              <w:bottom w:val="single" w:color="auto" w:sz="4" w:space="0"/>
              <w:right w:val="single" w:color="auto" w:sz="8"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36%～40%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8" w:space="0"/>
              <w:left w:val="single" w:color="auto" w:sz="8" w:space="0"/>
              <w:bottom w:val="single" w:color="auto" w:sz="4" w:space="0"/>
              <w:right w:val="single" w:color="auto" w:sz="4" w:space="0"/>
            </w:tcBorders>
            <w:vAlign w:val="center"/>
          </w:tcPr>
          <w:p>
            <w:pPr>
              <w:rPr>
                <w:rFonts w:ascii="Calibri" w:hAnsi="Calibri"/>
                <w:sz w:val="20"/>
                <w:szCs w:val="20"/>
              </w:rPr>
            </w:pPr>
          </w:p>
        </w:tc>
        <w:tc>
          <w:tcPr>
            <w:tcW w:w="3112" w:type="dxa"/>
            <w:tcBorders>
              <w:top w:val="single" w:color="auto" w:sz="4" w:space="0"/>
              <w:left w:val="single" w:color="auto" w:sz="4" w:space="0"/>
              <w:bottom w:val="single" w:color="auto" w:sz="4" w:space="0"/>
              <w:right w:val="single" w:color="auto" w:sz="4"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用水量</w:t>
            </w:r>
          </w:p>
        </w:tc>
        <w:tc>
          <w:tcPr>
            <w:tcW w:w="3112" w:type="dxa"/>
            <w:tcBorders>
              <w:top w:val="single" w:color="auto" w:sz="4" w:space="0"/>
              <w:left w:val="single" w:color="auto" w:sz="4" w:space="0"/>
              <w:bottom w:val="single" w:color="auto" w:sz="4" w:space="0"/>
              <w:right w:val="single" w:color="auto" w:sz="8"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坍落度控制在（80±10）mm的用水量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tcBorders>
              <w:top w:val="single" w:color="auto" w:sz="4" w:space="0"/>
              <w:left w:val="single" w:color="auto" w:sz="8" w:space="0"/>
              <w:bottom w:val="single" w:color="auto" w:sz="8" w:space="0"/>
              <w:right w:val="single" w:color="auto" w:sz="4"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性能</w:t>
            </w:r>
          </w:p>
        </w:tc>
        <w:tc>
          <w:tcPr>
            <w:tcW w:w="3112" w:type="dxa"/>
            <w:tcBorders>
              <w:top w:val="single" w:color="auto" w:sz="4" w:space="0"/>
              <w:left w:val="single" w:color="auto" w:sz="4" w:space="0"/>
              <w:bottom w:val="single" w:color="auto" w:sz="4" w:space="0"/>
              <w:right w:val="single" w:color="auto" w:sz="4"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坍落度</w:t>
            </w:r>
          </w:p>
        </w:tc>
        <w:tc>
          <w:tcPr>
            <w:tcW w:w="3112" w:type="dxa"/>
            <w:tcBorders>
              <w:top w:val="single" w:color="auto" w:sz="4" w:space="0"/>
              <w:left w:val="single" w:color="auto" w:sz="4" w:space="0"/>
              <w:bottom w:val="single" w:color="auto" w:sz="4" w:space="0"/>
              <w:right w:val="single" w:color="auto" w:sz="8"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（80±10）mm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top w:val="single" w:color="auto" w:sz="4" w:space="0"/>
              <w:left w:val="single" w:color="auto" w:sz="8" w:space="0"/>
              <w:bottom w:val="single" w:color="auto" w:sz="8" w:space="0"/>
              <w:right w:val="single" w:color="auto" w:sz="4" w:space="0"/>
            </w:tcBorders>
            <w:vAlign w:val="center"/>
          </w:tcPr>
          <w:p>
            <w:pPr>
              <w:rPr>
                <w:rFonts w:ascii="Calibri" w:hAnsi="Calibri"/>
                <w:sz w:val="20"/>
                <w:szCs w:val="20"/>
              </w:rPr>
            </w:pPr>
          </w:p>
        </w:tc>
        <w:tc>
          <w:tcPr>
            <w:tcW w:w="3112" w:type="dxa"/>
            <w:tcBorders>
              <w:top w:val="single" w:color="auto" w:sz="4" w:space="0"/>
              <w:left w:val="single" w:color="auto" w:sz="4" w:space="0"/>
              <w:bottom w:val="single" w:color="auto" w:sz="8" w:space="0"/>
              <w:right w:val="single" w:color="auto" w:sz="4"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含气量</w:t>
            </w:r>
          </w:p>
        </w:tc>
        <w:tc>
          <w:tcPr>
            <w:tcW w:w="3112" w:type="dxa"/>
            <w:tcBorders>
              <w:top w:val="single" w:color="auto" w:sz="4" w:space="0"/>
              <w:left w:val="single" w:color="auto" w:sz="4" w:space="0"/>
              <w:bottom w:val="single" w:color="auto" w:sz="8" w:space="0"/>
              <w:right w:val="single" w:color="auto" w:sz="8" w:space="0"/>
            </w:tcBorders>
            <w:vAlign w:val="center"/>
          </w:tcPr>
          <w:p>
            <w:pPr>
              <w:pStyle w:val="16"/>
              <w:autoSpaceDE w:val="0"/>
              <w:autoSpaceDN w:val="0"/>
              <w:spacing w:before="0" w:beforeAutospacing="0" w:after="0" w:afterAutospacing="0" w:line="240" w:lineRule="auto"/>
              <w:jc w:val="center"/>
              <w:rPr>
                <w:rFonts w:hint="eastAsia"/>
              </w:rPr>
            </w:pPr>
            <w:r>
              <w:rPr>
                <w:rFonts w:hint="eastAsia" w:hAnsi="Times New Roman" w:cs="Times New Roman"/>
                <w:sz w:val="18"/>
                <w:szCs w:val="20"/>
                <w:lang w:bidi="ar"/>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left w:val="single" w:color="auto" w:sz="8" w:space="0"/>
              <w:bottom w:val="single" w:color="auto" w:sz="8" w:space="0"/>
              <w:right w:val="single" w:color="auto" w:sz="8" w:space="0"/>
            </w:tcBorders>
            <w:vAlign w:val="center"/>
          </w:tcPr>
          <w:p>
            <w:pPr>
              <w:pStyle w:val="49"/>
              <w:widowControl/>
              <w:rPr>
                <w:rFonts w:hint="default"/>
              </w:rPr>
            </w:pPr>
            <w:r>
              <w:t>用水量包括砂、石材料中所含的水量。</w:t>
            </w:r>
          </w:p>
        </w:tc>
      </w:tr>
    </w:tbl>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rPr>
      </w:pPr>
      <w:r>
        <w:rPr>
          <w:rFonts w:hint="eastAsia" w:ascii="宋体" w:hAnsi="宋体" w:cs="宋体"/>
          <w:sz w:val="24"/>
        </w:rPr>
        <w:t>受检混凝土配合比应符合下列规定：</w:t>
      </w:r>
    </w:p>
    <w:p>
      <w:pPr>
        <w:spacing w:after="0" w:line="360" w:lineRule="auto"/>
        <w:ind w:firstLine="480" w:firstLineChars="200"/>
        <w:rPr>
          <w:rFonts w:hint="eastAsia" w:ascii="宋体" w:hAnsi="宋体" w:cs="宋体"/>
          <w:sz w:val="24"/>
        </w:rPr>
      </w:pPr>
      <w:r>
        <w:rPr>
          <w:rFonts w:hint="eastAsia" w:ascii="宋体" w:hAnsi="宋体" w:cs="宋体"/>
          <w:sz w:val="24"/>
        </w:rPr>
        <w:t>a)</w:t>
      </w:r>
      <w:r>
        <w:rPr>
          <w:rFonts w:hint="eastAsia" w:ascii="宋体" w:hAnsi="宋体" w:cs="宋体"/>
          <w:sz w:val="24"/>
        </w:rPr>
        <w:tab/>
      </w:r>
      <w:r>
        <w:rPr>
          <w:rFonts w:hint="eastAsia" w:ascii="宋体" w:hAnsi="宋体" w:cs="宋体"/>
          <w:sz w:val="24"/>
        </w:rPr>
        <w:t>受检混凝土和其对应的基准混凝土的水泥、砂、石的比例相同。</w:t>
      </w:r>
    </w:p>
    <w:p>
      <w:pPr>
        <w:spacing w:after="0" w:line="360" w:lineRule="auto"/>
        <w:ind w:firstLine="480" w:firstLineChars="200"/>
        <w:rPr>
          <w:rFonts w:hint="eastAsia" w:ascii="宋体" w:hAnsi="宋体" w:cs="宋体"/>
          <w:sz w:val="24"/>
        </w:rPr>
      </w:pPr>
      <w:r>
        <w:rPr>
          <w:rFonts w:hint="eastAsia" w:ascii="宋体" w:hAnsi="宋体" w:cs="宋体"/>
          <w:sz w:val="24"/>
        </w:rPr>
        <w:t>b)</w:t>
      </w:r>
      <w:r>
        <w:rPr>
          <w:rFonts w:hint="eastAsia" w:ascii="宋体" w:hAnsi="宋体" w:cs="宋体"/>
          <w:sz w:val="24"/>
        </w:rPr>
        <w:tab/>
      </w:r>
      <w:r>
        <w:rPr>
          <w:rFonts w:hint="eastAsia" w:ascii="宋体" w:hAnsi="宋体" w:cs="宋体"/>
          <w:sz w:val="24"/>
        </w:rPr>
        <w:t>受检混凝土的坍落度控制在（80±10）mm，用水量为受检混凝土的坍落度控制在（80±10）mm的用水量。用水量包括液体疏水剂、砂、石中所含的水量；</w:t>
      </w:r>
    </w:p>
    <w:p>
      <w:pPr>
        <w:spacing w:after="0" w:line="360" w:lineRule="auto"/>
        <w:ind w:firstLine="480" w:firstLineChars="200"/>
        <w:rPr>
          <w:rFonts w:hint="eastAsia" w:ascii="宋体" w:hAnsi="宋体" w:cs="宋体"/>
          <w:sz w:val="24"/>
        </w:rPr>
      </w:pPr>
      <w:r>
        <w:rPr>
          <w:rFonts w:hint="eastAsia" w:ascii="宋体" w:hAnsi="宋体" w:cs="宋体"/>
          <w:sz w:val="24"/>
        </w:rPr>
        <w:t>c)</w:t>
      </w:r>
      <w:r>
        <w:rPr>
          <w:rFonts w:hint="eastAsia" w:ascii="宋体" w:hAnsi="宋体" w:cs="宋体"/>
          <w:sz w:val="24"/>
        </w:rPr>
        <w:tab/>
      </w:r>
      <w:r>
        <w:rPr>
          <w:rFonts w:hint="eastAsia" w:ascii="宋体" w:hAnsi="宋体" w:cs="宋体"/>
          <w:sz w:val="24"/>
        </w:rPr>
        <w:t>受检混凝土中疏水剂掺量按生产厂推荐检验掺量以外掺法加入。</w:t>
      </w:r>
    </w:p>
    <w:p>
      <w:pPr>
        <w:spacing w:after="0" w:line="360" w:lineRule="auto"/>
        <w:ind w:firstLine="360" w:firstLineChars="200"/>
        <w:rPr>
          <w:rFonts w:hint="eastAsia" w:ascii="宋体" w:hAnsi="宋体" w:cs="宋体"/>
          <w:sz w:val="18"/>
          <w:szCs w:val="18"/>
          <w:highlight w:val="none"/>
        </w:rPr>
      </w:pPr>
      <w:r>
        <w:rPr>
          <w:rFonts w:hint="eastAsia" w:ascii="黑体" w:hAnsi="黑体" w:eastAsia="黑体" w:cs="宋体"/>
          <w:sz w:val="18"/>
          <w:szCs w:val="18"/>
          <w:highlight w:val="none"/>
        </w:rPr>
        <w:t>注1：</w:t>
      </w:r>
      <w:r>
        <w:rPr>
          <w:rFonts w:hint="eastAsia" w:ascii="宋体" w:hAnsi="宋体" w:cs="宋体"/>
          <w:sz w:val="18"/>
          <w:szCs w:val="18"/>
          <w:highlight w:val="none"/>
        </w:rPr>
        <w:t>推荐检验掺量是供应方提供给检验机构的、用于按照本文件评定疏水剂产品质量的掺量。</w:t>
      </w:r>
    </w:p>
    <w:p>
      <w:pPr>
        <w:spacing w:after="0" w:line="360" w:lineRule="auto"/>
        <w:ind w:firstLine="360" w:firstLineChars="200"/>
        <w:rPr>
          <w:rFonts w:hint="eastAsia" w:ascii="宋体" w:hAnsi="宋体"/>
          <w:sz w:val="18"/>
          <w:szCs w:val="18"/>
          <w:highlight w:val="none"/>
        </w:rPr>
      </w:pPr>
      <w:r>
        <w:rPr>
          <w:rFonts w:hint="eastAsia" w:ascii="黑体" w:hAnsi="黑体" w:eastAsia="黑体" w:cs="宋体"/>
          <w:sz w:val="18"/>
          <w:szCs w:val="18"/>
          <w:highlight w:val="none"/>
        </w:rPr>
        <w:t>注2：</w:t>
      </w:r>
      <w:r>
        <w:rPr>
          <w:rFonts w:hint="eastAsia" w:ascii="宋体" w:hAnsi="宋体" w:cs="宋体"/>
          <w:sz w:val="18"/>
          <w:szCs w:val="18"/>
          <w:highlight w:val="none"/>
        </w:rPr>
        <w:t>外掺法以疏水剂质量占水泥质量的百分比来计算用量</w:t>
      </w:r>
      <w:r>
        <w:rPr>
          <w:rFonts w:hint="eastAsia" w:ascii="宋体" w:hAnsi="宋体"/>
          <w:sz w:val="18"/>
          <w:szCs w:val="18"/>
          <w:highlight w:val="none"/>
        </w:rPr>
        <w:t>。</w:t>
      </w:r>
    </w:p>
    <w:p>
      <w:pPr>
        <w:spacing w:after="0" w:line="360" w:lineRule="auto"/>
        <w:ind w:firstLine="435"/>
        <w:rPr>
          <w:rFonts w:hint="eastAsia" w:ascii="宋体" w:hAnsi="宋体"/>
          <w:sz w:val="24"/>
        </w:rPr>
      </w:pPr>
      <w:r>
        <w:rPr>
          <w:rFonts w:hint="eastAsia" w:ascii="宋体" w:hAnsi="宋体"/>
          <w:sz w:val="24"/>
        </w:rPr>
        <w:t>②试样制备</w:t>
      </w:r>
    </w:p>
    <w:p>
      <w:pPr>
        <w:spacing w:after="0" w:line="360" w:lineRule="auto"/>
        <w:ind w:firstLine="435"/>
        <w:rPr>
          <w:rFonts w:hint="eastAsia" w:ascii="宋体" w:hAnsi="宋体"/>
          <w:sz w:val="24"/>
        </w:rPr>
      </w:pPr>
      <w:r>
        <w:rPr>
          <w:rFonts w:hint="eastAsia" w:ascii="宋体" w:hAnsi="宋体"/>
          <w:sz w:val="24"/>
        </w:rPr>
        <w:t>混凝土搅拌、成型和养护方法按照GB 8076的规定进行。</w:t>
      </w:r>
    </w:p>
    <w:p>
      <w:pPr>
        <w:spacing w:after="0" w:line="360" w:lineRule="auto"/>
        <w:ind w:firstLine="435"/>
        <w:rPr>
          <w:rFonts w:ascii="宋体" w:hAnsi="宋体"/>
          <w:sz w:val="24"/>
        </w:rPr>
      </w:pPr>
      <w:r>
        <w:rPr>
          <w:rFonts w:hint="eastAsia" w:ascii="宋体" w:hAnsi="宋体"/>
          <w:sz w:val="24"/>
          <w:lang w:val="en-US" w:eastAsia="zh-CN"/>
        </w:rPr>
        <w:t>4</w:t>
      </w:r>
      <w:r>
        <w:rPr>
          <w:rFonts w:hint="eastAsia" w:ascii="宋体" w:hAnsi="宋体"/>
          <w:sz w:val="24"/>
        </w:rPr>
        <w:t>）试验项目及试样数量</w:t>
      </w:r>
    </w:p>
    <w:p>
      <w:pPr>
        <w:spacing w:after="0" w:line="360" w:lineRule="auto"/>
        <w:ind w:firstLine="435"/>
        <w:rPr>
          <w:rFonts w:hint="eastAsia" w:ascii="宋体" w:hAnsi="宋体"/>
          <w:sz w:val="24"/>
        </w:rPr>
      </w:pPr>
      <w:r>
        <w:rPr>
          <w:rFonts w:hint="eastAsia" w:ascii="宋体" w:hAnsi="宋体"/>
          <w:sz w:val="24"/>
        </w:rPr>
        <w:t>试验制备数量如表4所示。</w:t>
      </w:r>
    </w:p>
    <w:p>
      <w:pPr>
        <w:spacing w:line="360" w:lineRule="auto"/>
        <w:jc w:val="center"/>
        <w:rPr>
          <w:rFonts w:hint="eastAsia" w:ascii="黑体" w:hAnsi="黑体" w:eastAsia="黑体" w:cs="黑体"/>
          <w:szCs w:val="21"/>
        </w:rPr>
      </w:pPr>
      <w:r>
        <w:rPr>
          <w:rFonts w:hint="eastAsia" w:ascii="黑体" w:hAnsi="黑体" w:eastAsia="黑体" w:cs="黑体"/>
          <w:szCs w:val="21"/>
        </w:rPr>
        <w:t>表4 混凝土及砂浆试验项目及数量</w:t>
      </w:r>
    </w:p>
    <w:tbl>
      <w:tblPr>
        <w:tblStyle w:val="18"/>
        <w:tblW w:w="8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6"/>
        <w:gridCol w:w="1263"/>
        <w:gridCol w:w="1242"/>
        <w:gridCol w:w="1065"/>
        <w:gridCol w:w="1749"/>
        <w:gridCol w:w="1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476"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试验项目</w:t>
            </w:r>
          </w:p>
        </w:tc>
        <w:tc>
          <w:tcPr>
            <w:tcW w:w="1263" w:type="dxa"/>
            <w:vMerge w:val="restart"/>
            <w:tcBorders>
              <w:top w:val="single" w:color="auto" w:sz="8" w:space="0"/>
              <w:left w:val="single" w:color="auto" w:sz="8" w:space="0"/>
              <w:right w:val="single" w:color="auto" w:sz="8" w:space="0"/>
            </w:tcBorders>
            <w:vAlign w:val="center"/>
          </w:tcPr>
          <w:p>
            <w:pPr>
              <w:jc w:val="center"/>
              <w:rPr>
                <w:rFonts w:hint="eastAsia" w:ascii="宋体" w:hAnsi="宋体"/>
                <w:sz w:val="18"/>
                <w:szCs w:val="18"/>
              </w:rPr>
            </w:pPr>
            <w:r>
              <w:rPr>
                <w:rFonts w:hint="eastAsia" w:ascii="宋体" w:hAnsi="宋体"/>
                <w:sz w:val="18"/>
                <w:szCs w:val="18"/>
              </w:rPr>
              <w:t>试验类别</w:t>
            </w:r>
          </w:p>
        </w:tc>
        <w:tc>
          <w:tcPr>
            <w:tcW w:w="5765" w:type="dxa"/>
            <w:gridSpan w:val="4"/>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sz w:val="18"/>
                <w:szCs w:val="18"/>
              </w:rPr>
            </w:pPr>
            <w:r>
              <w:rPr>
                <w:rFonts w:hint="eastAsia" w:ascii="宋体" w:hAnsi="宋体"/>
                <w:sz w:val="18"/>
                <w:szCs w:val="18"/>
              </w:rPr>
              <w:t>试验所需试样数量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476"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s="宋体"/>
                <w:sz w:val="18"/>
                <w:szCs w:val="18"/>
              </w:rPr>
            </w:pPr>
          </w:p>
        </w:tc>
        <w:tc>
          <w:tcPr>
            <w:tcW w:w="1263" w:type="dxa"/>
            <w:vMerge w:val="continue"/>
            <w:tcBorders>
              <w:left w:val="single" w:color="auto" w:sz="8" w:space="0"/>
              <w:bottom w:val="single" w:color="auto" w:sz="8" w:space="0"/>
              <w:right w:val="single" w:color="auto" w:sz="8" w:space="0"/>
            </w:tcBorders>
            <w:vAlign w:val="center"/>
          </w:tcPr>
          <w:p>
            <w:pPr>
              <w:jc w:val="center"/>
              <w:rPr>
                <w:rFonts w:hint="eastAsia" w:ascii="宋体" w:hAnsi="宋体" w:cs="宋体"/>
                <w:sz w:val="18"/>
                <w:szCs w:val="18"/>
              </w:rPr>
            </w:pPr>
          </w:p>
        </w:tc>
        <w:tc>
          <w:tcPr>
            <w:tcW w:w="1242"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混凝土拌合批次</w:t>
            </w:r>
          </w:p>
        </w:tc>
        <w:tc>
          <w:tcPr>
            <w:tcW w:w="1065"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sz w:val="18"/>
                <w:szCs w:val="18"/>
              </w:rPr>
            </w:pPr>
            <w:r>
              <w:rPr>
                <w:rFonts w:hint="eastAsia" w:ascii="宋体" w:hAnsi="宋体"/>
                <w:sz w:val="18"/>
                <w:szCs w:val="18"/>
              </w:rPr>
              <w:t>每批取样数</w:t>
            </w:r>
          </w:p>
        </w:tc>
        <w:tc>
          <w:tcPr>
            <w:tcW w:w="1749"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sz w:val="18"/>
                <w:szCs w:val="18"/>
              </w:rPr>
            </w:pPr>
            <w:r>
              <w:rPr>
                <w:rFonts w:hint="eastAsia" w:ascii="宋体" w:hAnsi="宋体"/>
                <w:sz w:val="18"/>
                <w:szCs w:val="18"/>
              </w:rPr>
              <w:t>基准混凝土总取样数</w:t>
            </w:r>
          </w:p>
        </w:tc>
        <w:tc>
          <w:tcPr>
            <w:tcW w:w="1709" w:type="dxa"/>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sz w:val="18"/>
                <w:szCs w:val="18"/>
              </w:rPr>
            </w:pPr>
            <w:r>
              <w:rPr>
                <w:rFonts w:hint="eastAsia" w:ascii="宋体" w:hAnsi="宋体"/>
                <w:sz w:val="18"/>
                <w:szCs w:val="18"/>
              </w:rPr>
              <w:t>受检混凝土总取样数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476" w:type="dxa"/>
            <w:tcBorders>
              <w:top w:val="single" w:color="auto" w:sz="8" w:space="0"/>
              <w:lef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凝结时间</w:t>
            </w:r>
          </w:p>
        </w:tc>
        <w:tc>
          <w:tcPr>
            <w:tcW w:w="1263" w:type="dxa"/>
            <w:tcBorders>
              <w:top w:val="single" w:color="auto" w:sz="8" w:space="0"/>
              <w:right w:val="single" w:color="auto" w:sz="4" w:space="0"/>
            </w:tcBorders>
            <w:vAlign w:val="center"/>
          </w:tcPr>
          <w:p>
            <w:pPr>
              <w:jc w:val="center"/>
              <w:rPr>
                <w:rFonts w:hint="eastAsia" w:ascii="宋体" w:hAnsi="宋体"/>
                <w:sz w:val="18"/>
                <w:szCs w:val="18"/>
              </w:rPr>
            </w:pPr>
            <w:r>
              <w:rPr>
                <w:rFonts w:hint="eastAsia" w:ascii="宋体" w:hAnsi="宋体"/>
                <w:sz w:val="18"/>
                <w:szCs w:val="18"/>
              </w:rPr>
              <w:t>新拌砂浆</w:t>
            </w:r>
          </w:p>
        </w:tc>
        <w:tc>
          <w:tcPr>
            <w:tcW w:w="1242" w:type="dxa"/>
            <w:tcBorders>
              <w:top w:val="single" w:color="auto" w:sz="8" w:space="0"/>
              <w:right w:val="single" w:color="auto" w:sz="4" w:space="0"/>
            </w:tcBorders>
            <w:vAlign w:val="center"/>
          </w:tcPr>
          <w:p>
            <w:pPr>
              <w:jc w:val="center"/>
              <w:rPr>
                <w:rFonts w:hint="eastAsia" w:ascii="宋体" w:hAnsi="宋体"/>
                <w:sz w:val="18"/>
                <w:szCs w:val="18"/>
              </w:rPr>
            </w:pPr>
            <w:r>
              <w:rPr>
                <w:rFonts w:hint="eastAsia" w:ascii="宋体" w:hAnsi="宋体"/>
                <w:sz w:val="18"/>
                <w:szCs w:val="18"/>
              </w:rPr>
              <w:t>3</w:t>
            </w:r>
          </w:p>
        </w:tc>
        <w:tc>
          <w:tcPr>
            <w:tcW w:w="1065" w:type="dxa"/>
            <w:tcBorders>
              <w:top w:val="single" w:color="auto" w:sz="8" w:space="0"/>
              <w:left w:val="single" w:color="auto" w:sz="4" w:space="0"/>
              <w:right w:val="single" w:color="auto" w:sz="8" w:space="0"/>
            </w:tcBorders>
            <w:vAlign w:val="center"/>
          </w:tcPr>
          <w:p>
            <w:pPr>
              <w:jc w:val="center"/>
              <w:rPr>
                <w:rFonts w:hint="eastAsia" w:ascii="宋体" w:hAnsi="宋体"/>
                <w:sz w:val="18"/>
                <w:szCs w:val="18"/>
              </w:rPr>
            </w:pPr>
            <w:r>
              <w:rPr>
                <w:rFonts w:hint="eastAsia" w:ascii="宋体" w:hAnsi="宋体"/>
                <w:sz w:val="18"/>
                <w:szCs w:val="18"/>
              </w:rPr>
              <w:t>1</w:t>
            </w:r>
          </w:p>
        </w:tc>
        <w:tc>
          <w:tcPr>
            <w:tcW w:w="1749" w:type="dxa"/>
            <w:tcBorders>
              <w:top w:val="single" w:color="auto" w:sz="8" w:space="0"/>
              <w:left w:val="single" w:color="auto" w:sz="4" w:space="0"/>
              <w:right w:val="single" w:color="auto" w:sz="8" w:space="0"/>
            </w:tcBorders>
            <w:vAlign w:val="center"/>
          </w:tcPr>
          <w:p>
            <w:pPr>
              <w:jc w:val="center"/>
              <w:rPr>
                <w:rFonts w:hint="eastAsia" w:ascii="宋体" w:hAnsi="宋体"/>
                <w:sz w:val="18"/>
                <w:szCs w:val="18"/>
              </w:rPr>
            </w:pPr>
            <w:r>
              <w:rPr>
                <w:rFonts w:hint="eastAsia" w:ascii="宋体" w:hAnsi="宋体"/>
                <w:sz w:val="18"/>
                <w:szCs w:val="18"/>
              </w:rPr>
              <w:t>3</w:t>
            </w:r>
          </w:p>
        </w:tc>
        <w:tc>
          <w:tcPr>
            <w:tcW w:w="1709" w:type="dxa"/>
            <w:tcBorders>
              <w:top w:val="single" w:color="auto" w:sz="8" w:space="0"/>
              <w:left w:val="single" w:color="auto" w:sz="4" w:space="0"/>
              <w:right w:val="single" w:color="auto" w:sz="8" w:space="0"/>
            </w:tcBorders>
            <w:vAlign w:val="center"/>
          </w:tcPr>
          <w:p>
            <w:pPr>
              <w:jc w:val="center"/>
              <w:rPr>
                <w:rFonts w:hint="eastAsia" w:ascii="宋体" w:hAnsi="宋体"/>
                <w:sz w:val="18"/>
                <w:szCs w:val="18"/>
              </w:rPr>
            </w:pPr>
            <w:r>
              <w:rPr>
                <w:rFonts w:hint="eastAsia" w:ascii="宋体" w:hAnsi="宋体"/>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1476" w:type="dxa"/>
            <w:tcBorders>
              <w:lef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抗压强度比</w:t>
            </w:r>
          </w:p>
        </w:tc>
        <w:tc>
          <w:tcPr>
            <w:tcW w:w="1263" w:type="dxa"/>
            <w:vAlign w:val="center"/>
          </w:tcPr>
          <w:p>
            <w:pPr>
              <w:jc w:val="center"/>
              <w:rPr>
                <w:rFonts w:hint="eastAsia" w:ascii="宋体" w:hAnsi="宋体" w:cs="宋体"/>
                <w:sz w:val="18"/>
                <w:szCs w:val="18"/>
              </w:rPr>
            </w:pPr>
            <w:r>
              <w:rPr>
                <w:rFonts w:hint="eastAsia" w:ascii="宋体" w:hAnsi="宋体" w:cs="宋体"/>
                <w:sz w:val="18"/>
                <w:szCs w:val="18"/>
              </w:rPr>
              <w:t>砂浆</w:t>
            </w:r>
          </w:p>
        </w:tc>
        <w:tc>
          <w:tcPr>
            <w:tcW w:w="1242" w:type="dxa"/>
            <w:vAlign w:val="center"/>
          </w:tcPr>
          <w:p>
            <w:pPr>
              <w:jc w:val="center"/>
              <w:rPr>
                <w:rFonts w:hint="eastAsia" w:ascii="宋体" w:hAnsi="宋体" w:cs="宋体"/>
                <w:sz w:val="18"/>
                <w:szCs w:val="18"/>
              </w:rPr>
            </w:pPr>
            <w:r>
              <w:rPr>
                <w:rFonts w:hint="eastAsia" w:ascii="宋体" w:hAnsi="宋体" w:cs="宋体"/>
                <w:sz w:val="18"/>
                <w:szCs w:val="18"/>
              </w:rPr>
              <w:t>3</w:t>
            </w:r>
          </w:p>
        </w:tc>
        <w:tc>
          <w:tcPr>
            <w:tcW w:w="1065"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6</w:t>
            </w:r>
          </w:p>
        </w:tc>
        <w:tc>
          <w:tcPr>
            <w:tcW w:w="1749"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18</w:t>
            </w:r>
          </w:p>
        </w:tc>
        <w:tc>
          <w:tcPr>
            <w:tcW w:w="1709"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1476" w:type="dxa"/>
            <w:tcBorders>
              <w:lef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接触角</w:t>
            </w:r>
          </w:p>
        </w:tc>
        <w:tc>
          <w:tcPr>
            <w:tcW w:w="1263" w:type="dxa"/>
            <w:vAlign w:val="center"/>
          </w:tcPr>
          <w:p>
            <w:pPr>
              <w:jc w:val="center"/>
              <w:rPr>
                <w:rFonts w:hint="eastAsia" w:ascii="宋体" w:hAnsi="宋体" w:cs="宋体"/>
                <w:sz w:val="18"/>
                <w:szCs w:val="18"/>
              </w:rPr>
            </w:pPr>
            <w:r>
              <w:rPr>
                <w:rFonts w:hint="eastAsia" w:ascii="宋体" w:hAnsi="宋体" w:cs="宋体"/>
                <w:sz w:val="18"/>
                <w:szCs w:val="18"/>
              </w:rPr>
              <w:t>砂浆</w:t>
            </w:r>
          </w:p>
        </w:tc>
        <w:tc>
          <w:tcPr>
            <w:tcW w:w="1242" w:type="dxa"/>
            <w:vAlign w:val="center"/>
          </w:tcPr>
          <w:p>
            <w:pPr>
              <w:jc w:val="center"/>
              <w:rPr>
                <w:rFonts w:hint="eastAsia" w:ascii="宋体" w:hAnsi="宋体" w:cs="宋体"/>
                <w:sz w:val="18"/>
                <w:szCs w:val="18"/>
              </w:rPr>
            </w:pPr>
            <w:r>
              <w:rPr>
                <w:rFonts w:hint="eastAsia" w:ascii="宋体" w:hAnsi="宋体" w:cs="宋体"/>
                <w:sz w:val="18"/>
                <w:szCs w:val="18"/>
              </w:rPr>
              <w:t>3</w:t>
            </w:r>
          </w:p>
        </w:tc>
        <w:tc>
          <w:tcPr>
            <w:tcW w:w="1065"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1</w:t>
            </w:r>
          </w:p>
        </w:tc>
        <w:tc>
          <w:tcPr>
            <w:tcW w:w="1749"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3</w:t>
            </w:r>
          </w:p>
        </w:tc>
        <w:tc>
          <w:tcPr>
            <w:tcW w:w="1709"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1476" w:type="dxa"/>
            <w:tcBorders>
              <w:lef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吸水量比</w:t>
            </w:r>
          </w:p>
        </w:tc>
        <w:tc>
          <w:tcPr>
            <w:tcW w:w="1263" w:type="dxa"/>
            <w:vAlign w:val="center"/>
          </w:tcPr>
          <w:p>
            <w:pPr>
              <w:jc w:val="center"/>
              <w:rPr>
                <w:rFonts w:hint="eastAsia" w:ascii="宋体" w:hAnsi="宋体" w:cs="宋体"/>
                <w:sz w:val="18"/>
                <w:szCs w:val="18"/>
              </w:rPr>
            </w:pPr>
            <w:r>
              <w:rPr>
                <w:rFonts w:hint="eastAsia" w:ascii="宋体" w:hAnsi="宋体" w:cs="宋体"/>
                <w:sz w:val="18"/>
                <w:szCs w:val="18"/>
              </w:rPr>
              <w:t>砂浆</w:t>
            </w:r>
          </w:p>
        </w:tc>
        <w:tc>
          <w:tcPr>
            <w:tcW w:w="1242" w:type="dxa"/>
            <w:vAlign w:val="center"/>
          </w:tcPr>
          <w:p>
            <w:pPr>
              <w:jc w:val="center"/>
              <w:rPr>
                <w:rFonts w:hint="eastAsia" w:ascii="宋体" w:hAnsi="宋体" w:cs="宋体"/>
                <w:sz w:val="18"/>
                <w:szCs w:val="18"/>
              </w:rPr>
            </w:pPr>
            <w:r>
              <w:rPr>
                <w:rFonts w:hint="eastAsia" w:ascii="宋体" w:hAnsi="宋体" w:cs="宋体"/>
                <w:sz w:val="18"/>
                <w:szCs w:val="18"/>
              </w:rPr>
              <w:t>3</w:t>
            </w:r>
          </w:p>
        </w:tc>
        <w:tc>
          <w:tcPr>
            <w:tcW w:w="1065"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1</w:t>
            </w:r>
          </w:p>
        </w:tc>
        <w:tc>
          <w:tcPr>
            <w:tcW w:w="1749"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3</w:t>
            </w:r>
          </w:p>
        </w:tc>
        <w:tc>
          <w:tcPr>
            <w:tcW w:w="1709"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1476" w:type="dxa"/>
            <w:tcBorders>
              <w:lef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电通量比</w:t>
            </w:r>
          </w:p>
        </w:tc>
        <w:tc>
          <w:tcPr>
            <w:tcW w:w="1263" w:type="dxa"/>
            <w:vAlign w:val="center"/>
          </w:tcPr>
          <w:p>
            <w:pPr>
              <w:jc w:val="center"/>
              <w:rPr>
                <w:rFonts w:hint="eastAsia" w:ascii="宋体" w:hAnsi="宋体" w:cs="宋体"/>
                <w:sz w:val="18"/>
                <w:szCs w:val="18"/>
              </w:rPr>
            </w:pPr>
            <w:r>
              <w:rPr>
                <w:rFonts w:hint="eastAsia" w:ascii="宋体" w:hAnsi="宋体" w:cs="宋体"/>
                <w:sz w:val="18"/>
                <w:szCs w:val="18"/>
              </w:rPr>
              <w:t>硬化混凝土</w:t>
            </w:r>
          </w:p>
        </w:tc>
        <w:tc>
          <w:tcPr>
            <w:tcW w:w="1242" w:type="dxa"/>
            <w:vAlign w:val="center"/>
          </w:tcPr>
          <w:p>
            <w:pPr>
              <w:jc w:val="center"/>
              <w:rPr>
                <w:rFonts w:hint="eastAsia" w:ascii="宋体" w:hAnsi="宋体" w:cs="宋体"/>
                <w:sz w:val="18"/>
                <w:szCs w:val="18"/>
              </w:rPr>
            </w:pPr>
            <w:r>
              <w:rPr>
                <w:rFonts w:hint="eastAsia" w:ascii="宋体" w:hAnsi="宋体" w:cs="宋体"/>
                <w:sz w:val="18"/>
                <w:szCs w:val="18"/>
              </w:rPr>
              <w:t>3</w:t>
            </w:r>
          </w:p>
        </w:tc>
        <w:tc>
          <w:tcPr>
            <w:tcW w:w="1065"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2</w:t>
            </w:r>
          </w:p>
        </w:tc>
        <w:tc>
          <w:tcPr>
            <w:tcW w:w="1749"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6</w:t>
            </w:r>
          </w:p>
        </w:tc>
        <w:tc>
          <w:tcPr>
            <w:tcW w:w="1709" w:type="dxa"/>
            <w:tcBorders>
              <w:right w:val="single" w:color="auto" w:sz="8" w:space="0"/>
            </w:tcBorders>
            <w:vAlign w:val="center"/>
          </w:tcPr>
          <w:p>
            <w:pPr>
              <w:jc w:val="center"/>
              <w:rPr>
                <w:rFonts w:hint="eastAsia" w:ascii="宋体" w:hAnsi="宋体" w:cs="宋体"/>
                <w:sz w:val="18"/>
                <w:szCs w:val="18"/>
              </w:rPr>
            </w:pPr>
            <w:r>
              <w:rPr>
                <w:rFonts w:hint="eastAsia" w:ascii="宋体" w:hAnsi="宋体" w:cs="宋体"/>
                <w:sz w:val="18"/>
                <w:szCs w:val="18"/>
              </w:rPr>
              <w:t>6</w:t>
            </w:r>
          </w:p>
        </w:tc>
      </w:tr>
    </w:tbl>
    <w:p>
      <w:pPr>
        <w:spacing w:after="0" w:line="360" w:lineRule="auto"/>
        <w:ind w:firstLine="435"/>
        <w:rPr>
          <w:rFonts w:hint="eastAsia" w:ascii="宋体" w:hAnsi="宋体"/>
          <w:sz w:val="24"/>
        </w:rPr>
      </w:pPr>
    </w:p>
    <w:p>
      <w:pPr>
        <w:spacing w:after="0" w:line="360" w:lineRule="auto"/>
        <w:ind w:firstLine="435"/>
        <w:rPr>
          <w:rFonts w:hint="eastAsia" w:ascii="宋体" w:hAnsi="宋体"/>
          <w:sz w:val="24"/>
        </w:rPr>
      </w:pPr>
      <w:r>
        <w:rPr>
          <w:rFonts w:hint="eastAsia" w:ascii="宋体" w:hAnsi="宋体"/>
          <w:sz w:val="24"/>
        </w:rPr>
        <w:t>（3）试验方法</w:t>
      </w:r>
    </w:p>
    <w:p>
      <w:pPr>
        <w:pStyle w:val="31"/>
        <w:spacing w:after="0" w:line="360" w:lineRule="auto"/>
        <w:ind w:firstLine="480"/>
        <w:rPr>
          <w:rFonts w:hint="eastAsia" w:hAnsi="宋体"/>
          <w:sz w:val="24"/>
        </w:rPr>
      </w:pPr>
      <w:r>
        <w:rPr>
          <w:rFonts w:hint="eastAsia" w:hAnsi="宋体"/>
          <w:sz w:val="24"/>
        </w:rPr>
        <w:t>试验方法尽量采用现行国家标准、行业标准已有的方法，方便使用者。</w:t>
      </w:r>
    </w:p>
    <w:p>
      <w:pPr>
        <w:pStyle w:val="31"/>
        <w:spacing w:after="0" w:line="360" w:lineRule="auto"/>
        <w:ind w:firstLine="480"/>
        <w:rPr>
          <w:rFonts w:hint="eastAsia" w:hAnsi="宋体"/>
          <w:sz w:val="24"/>
        </w:rPr>
      </w:pPr>
      <w:r>
        <w:rPr>
          <w:rFonts w:hint="eastAsia" w:ascii="宋体" w:hAnsi="宋体" w:eastAsia="宋体" w:cs="Times New Roman"/>
          <w:sz w:val="24"/>
        </w:rPr>
        <w:t>①</w:t>
      </w:r>
      <w:r>
        <w:rPr>
          <w:rFonts w:hint="eastAsia" w:hAnsi="宋体"/>
          <w:sz w:val="24"/>
        </w:rPr>
        <w:t>外观、</w:t>
      </w:r>
      <w:r>
        <w:rPr>
          <w:rFonts w:hAnsi="宋体"/>
          <w:sz w:val="24"/>
        </w:rPr>
        <w:t>含水率、含</w:t>
      </w:r>
      <w:r>
        <w:rPr>
          <w:rFonts w:hint="eastAsia" w:hAnsi="宋体"/>
          <w:sz w:val="24"/>
        </w:rPr>
        <w:t>固量、密度、细度、氯离子含量、pH、碱含量含量</w:t>
      </w:r>
      <w:r>
        <w:rPr>
          <w:rFonts w:hAnsi="宋体"/>
          <w:sz w:val="24"/>
        </w:rPr>
        <w:t>的</w:t>
      </w:r>
      <w:r>
        <w:rPr>
          <w:rFonts w:hint="eastAsia" w:hAnsi="宋体"/>
          <w:sz w:val="24"/>
        </w:rPr>
        <w:t>试验</w:t>
      </w:r>
      <w:r>
        <w:rPr>
          <w:rFonts w:hAnsi="宋体"/>
          <w:sz w:val="24"/>
        </w:rPr>
        <w:t>按GB/T 8077《</w:t>
      </w:r>
      <w:r>
        <w:rPr>
          <w:rFonts w:hint="eastAsia" w:hAnsi="宋体"/>
          <w:sz w:val="24"/>
        </w:rPr>
        <w:t>混凝土外加剂匀质性试验方法》的规定进行。含固量测试有争议时，以真空干燥法为仲裁法。氯离子含量检测时，离子色谱法为仲裁方法。</w:t>
      </w:r>
    </w:p>
    <w:p>
      <w:pPr>
        <w:pStyle w:val="31"/>
        <w:spacing w:after="0" w:line="360" w:lineRule="auto"/>
        <w:ind w:firstLine="480"/>
        <w:rPr>
          <w:rFonts w:hint="eastAsia" w:hAnsi="宋体"/>
          <w:sz w:val="24"/>
        </w:rPr>
      </w:pPr>
      <w:r>
        <w:rPr>
          <w:rFonts w:hint="eastAsia" w:ascii="宋体" w:hAnsi="宋体" w:eastAsia="宋体" w:cs="Times New Roman"/>
          <w:sz w:val="24"/>
        </w:rPr>
        <w:t>②</w:t>
      </w:r>
      <w:r>
        <w:rPr>
          <w:rFonts w:hint="eastAsia" w:hAnsi="宋体"/>
          <w:sz w:val="24"/>
        </w:rPr>
        <w:t>释放氨含量按GB/T 18588的规定进行。蒸馏后滴定法为仲裁方法。</w:t>
      </w:r>
    </w:p>
    <w:p>
      <w:pPr>
        <w:pStyle w:val="31"/>
        <w:spacing w:after="0" w:line="360" w:lineRule="auto"/>
        <w:ind w:firstLine="480"/>
        <w:rPr>
          <w:rFonts w:hint="eastAsia" w:hAnsi="宋体"/>
          <w:sz w:val="24"/>
        </w:rPr>
      </w:pPr>
      <w:r>
        <w:rPr>
          <w:rFonts w:hint="eastAsia" w:ascii="宋体" w:hAnsi="宋体" w:eastAsia="宋体" w:cs="Times New Roman"/>
          <w:sz w:val="24"/>
        </w:rPr>
        <w:t>③</w:t>
      </w:r>
      <w:r>
        <w:rPr>
          <w:rFonts w:hint="eastAsia" w:hAnsi="宋体"/>
          <w:sz w:val="24"/>
        </w:rPr>
        <w:t>残留甲醛含量按GB/T 31040的规定进行。乙酰丙酮分光光度计法为仲裁方法。</w:t>
      </w:r>
    </w:p>
    <w:p>
      <w:pPr>
        <w:pStyle w:val="31"/>
        <w:spacing w:after="0" w:line="360" w:lineRule="auto"/>
        <w:ind w:firstLine="480"/>
        <w:rPr>
          <w:rFonts w:hint="eastAsia" w:hAnsi="宋体"/>
          <w:sz w:val="24"/>
        </w:rPr>
      </w:pPr>
      <w:r>
        <w:rPr>
          <w:rFonts w:hint="eastAsia" w:hAnsi="宋体"/>
          <w:sz w:val="24"/>
        </w:rPr>
        <w:t>④凝结时间按照JGJ/T 70中的规定测试，凝结时间差按照GB/T 8076计砂浆抗压强度比、吸水量比参照JC/T 474的规定进行；</w:t>
      </w:r>
      <w:r>
        <w:rPr>
          <w:rFonts w:hint="eastAsia" w:hAnsi="宋体"/>
          <w:sz w:val="24"/>
          <w:lang w:val="en-US" w:eastAsia="zh-CN"/>
        </w:rPr>
        <w:t>28d</w:t>
      </w:r>
      <w:r>
        <w:rPr>
          <w:rFonts w:hint="eastAsia" w:hAnsi="宋体"/>
          <w:sz w:val="24"/>
        </w:rPr>
        <w:t>电通量比按GB/T 50082的规定进行。</w:t>
      </w:r>
    </w:p>
    <w:p>
      <w:pPr>
        <w:spacing w:after="0" w:line="360" w:lineRule="auto"/>
        <w:ind w:firstLine="480" w:firstLineChars="200"/>
        <w:rPr>
          <w:rFonts w:hint="eastAsia" w:hAnsi="宋体"/>
          <w:sz w:val="24"/>
        </w:rPr>
      </w:pPr>
      <w:r>
        <w:rPr>
          <w:rFonts w:hint="eastAsia" w:hAnsi="宋体"/>
          <w:sz w:val="24"/>
        </w:rPr>
        <w:t>⑤因缺少接触角的检测方法，因此在此标准中以附录形式规范了接触角的检测方法，具体检测步骤如下：</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pPr>
      <w:r>
        <w:rPr>
          <w:rFonts w:eastAsia="微软雅黑"/>
          <w:sz w:val="24"/>
        </w:rPr>
        <w:t>Ⅰ.</w:t>
      </w:r>
      <w:r>
        <w:rPr>
          <w:sz w:val="24"/>
        </w:rPr>
        <w:t>试验条件</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试验条件应满足下列要求：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a)温度：23±2℃。</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b)相对湿度：50±10%。</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c)干扰：远离风口，避免阳光直射。</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II.试验仪器</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试验仪器应满足下列要求：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a)接触角测量仪：测定范围0~180°，测试分别率大于等于0.1°；</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b)注射器：满足YY/T 0282要求，针头直径为0.5mm，且为平切针头。</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III.样品制备</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将混凝土或砂浆试件标准养护到龄期后，从养护箱中取出，将试件垂直于成型面切开，偏厚度大于10 mm。一组三个试件，每个试件至少切割2片。</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IV.测量步骤</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a）用湿毛巾将试件表面的水擦干净，无明水后进行测试。</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b）使用接触角测定仪测试接触角时，采用纯净水作为检测试剂，单次液滴体积控制为0.3mL。</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c）测量接触角时，应避开大骨料、大骨料与浆体界面、气孔等点位（如果液滴被快速吸收，此点位测试无效），一组三个试件，每个试件至少测试 2个点。</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V.结果分析</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样品接触角的测量平均值按式（A.1）计算，精确至0.01。</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textAlignment w:val="auto"/>
        <w:rPr>
          <w:rFonts w:hint="eastAsia" w:hAnsi="宋体"/>
          <w:i/>
          <w:iCs/>
          <w:sz w:val="24"/>
        </w:rPr>
      </w:pPr>
      <w:r>
        <w:rPr>
          <w:rFonts w:hint="eastAsia" w:hAnsi="宋体"/>
          <w:i/>
          <w:iCs/>
          <w:sz w:val="24"/>
        </w:rPr>
        <w:t>Θ=（θ</w:t>
      </w:r>
      <w:r>
        <w:rPr>
          <w:rFonts w:hint="eastAsia" w:hAnsi="宋体"/>
          <w:i/>
          <w:iCs/>
          <w:sz w:val="24"/>
          <w:vertAlign w:val="subscript"/>
        </w:rPr>
        <w:t>1</w:t>
      </w:r>
      <w:r>
        <w:rPr>
          <w:rFonts w:hint="eastAsia" w:hAnsi="宋体"/>
          <w:i/>
          <w:iCs/>
          <w:sz w:val="24"/>
        </w:rPr>
        <w:t>+θ</w:t>
      </w:r>
      <w:r>
        <w:rPr>
          <w:rFonts w:hint="eastAsia" w:hAnsi="宋体"/>
          <w:i/>
          <w:iCs/>
          <w:sz w:val="24"/>
          <w:vertAlign w:val="subscript"/>
        </w:rPr>
        <w:t>2</w:t>
      </w:r>
      <w:r>
        <w:rPr>
          <w:rFonts w:hint="eastAsia" w:hAnsi="宋体"/>
          <w:i/>
          <w:iCs/>
          <w:sz w:val="24"/>
        </w:rPr>
        <w:t>+θ</w:t>
      </w:r>
      <w:r>
        <w:rPr>
          <w:rFonts w:hint="eastAsia" w:hAnsi="宋体"/>
          <w:i/>
          <w:iCs/>
          <w:sz w:val="24"/>
          <w:vertAlign w:val="subscript"/>
        </w:rPr>
        <w:t>3</w:t>
      </w:r>
      <w:r>
        <w:rPr>
          <w:rFonts w:hint="eastAsia" w:hAnsi="宋体"/>
          <w:i/>
          <w:iCs/>
          <w:sz w:val="24"/>
        </w:rPr>
        <w:t>+...+θ</w:t>
      </w:r>
      <w:r>
        <w:rPr>
          <w:rFonts w:hint="eastAsia" w:hAnsi="宋体"/>
          <w:i/>
          <w:iCs/>
          <w:sz w:val="24"/>
          <w:vertAlign w:val="subscript"/>
        </w:rPr>
        <w:t>n</w:t>
      </w:r>
      <w:r>
        <w:rPr>
          <w:rFonts w:hint="eastAsia" w:hAnsi="宋体"/>
          <w:i/>
          <w:iCs/>
          <w:sz w:val="24"/>
        </w:rPr>
        <w:t>）/6</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式中：</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i/>
          <w:iCs/>
          <w:sz w:val="24"/>
        </w:rPr>
        <w:t>θ</w:t>
      </w:r>
      <w:r>
        <w:rPr>
          <w:rFonts w:hint="eastAsia" w:hAnsi="宋体"/>
          <w:sz w:val="24"/>
        </w:rPr>
        <w:t>——测量平均值，单位为度（°）；</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i/>
          <w:iCs/>
          <w:sz w:val="24"/>
        </w:rPr>
        <w:t>θ</w:t>
      </w:r>
      <w:r>
        <w:rPr>
          <w:rFonts w:hint="eastAsia" w:hAnsi="宋体"/>
          <w:i/>
          <w:iCs/>
          <w:sz w:val="24"/>
          <w:vertAlign w:val="subscript"/>
        </w:rPr>
        <w:t>n</w:t>
      </w:r>
      <w:r>
        <w:rPr>
          <w:rFonts w:hint="eastAsia" w:hAnsi="宋体"/>
          <w:sz w:val="24"/>
        </w:rPr>
        <w:t>——第n组测量接触角，单位为度（°）。</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sz w:val="24"/>
        </w:rPr>
      </w:pPr>
      <w:r>
        <w:rPr>
          <w:rFonts w:hint="eastAsia" w:hAnsi="宋体"/>
          <w:sz w:val="24"/>
        </w:rPr>
        <w:t>以一组三个试件体上得到的六个接触角测定值的算术平均值为试验结果。</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rPr>
      </w:pPr>
      <w:r>
        <w:rPr>
          <w:rFonts w:hint="eastAsia" w:hAnsi="宋体"/>
          <w:sz w:val="24"/>
        </w:rPr>
        <w:t>如六个测定值中有一个超出六个平均值的±15%，就应剔除这个结果，而以剩下五个的平均数为结果。如果五个测定值中再有超过它们平均数±15%的，则增加测试点位，直到测试结果有效。</w:t>
      </w:r>
    </w:p>
    <w:p>
      <w:pPr>
        <w:pStyle w:val="5"/>
        <w:spacing w:after="0"/>
        <w:rPr>
          <w:rFonts w:hint="eastAsia"/>
        </w:rPr>
      </w:pPr>
      <w:bookmarkStart w:id="17" w:name="_Toc16855"/>
      <w:r>
        <w:rPr>
          <w:rFonts w:hint="eastAsia"/>
        </w:rPr>
        <w:t>2.2.7　检验规则</w:t>
      </w:r>
      <w:bookmarkEnd w:id="17"/>
      <w:r>
        <w:rPr>
          <w:rFonts w:hint="eastAsia"/>
        </w:rPr>
        <w:t xml:space="preserve"> </w:t>
      </w:r>
    </w:p>
    <w:p>
      <w:pPr>
        <w:pStyle w:val="10"/>
        <w:spacing w:after="0" w:line="360" w:lineRule="auto"/>
        <w:ind w:firstLine="480" w:firstLineChars="200"/>
        <w:rPr>
          <w:rFonts w:hint="default"/>
          <w:sz w:val="24"/>
          <w:szCs w:val="24"/>
        </w:rPr>
      </w:pPr>
      <w:r>
        <w:rPr>
          <w:sz w:val="24"/>
          <w:szCs w:val="24"/>
        </w:rPr>
        <w:t>（1）批号</w:t>
      </w:r>
    </w:p>
    <w:p>
      <w:pPr>
        <w:pStyle w:val="10"/>
        <w:spacing w:after="0" w:line="360" w:lineRule="auto"/>
        <w:ind w:firstLine="480" w:firstLineChars="200"/>
        <w:rPr>
          <w:rFonts w:hint="default"/>
          <w:sz w:val="24"/>
          <w:szCs w:val="24"/>
        </w:rPr>
      </w:pPr>
      <w:r>
        <w:rPr>
          <w:sz w:val="24"/>
          <w:szCs w:val="24"/>
        </w:rPr>
        <w:t>生产厂应根据疏水品种、型号和组成，将产品分批编号。袋装、桶装和散装疏水剂应分别进行编号。掺量不小于1%的疏水剂，每200 t为一个批号；掺量小于1%的疏水剂，每100 t为一个批号；不足的也应为一个批号。当散装疏水剂运输工具的额定重量超过该产品每批规定数量时，允许以该额定重量为一个批号。</w:t>
      </w:r>
    </w:p>
    <w:p>
      <w:pPr>
        <w:pStyle w:val="10"/>
        <w:spacing w:after="0" w:line="360" w:lineRule="auto"/>
        <w:ind w:firstLine="480" w:firstLineChars="200"/>
        <w:rPr>
          <w:rFonts w:hint="default"/>
          <w:sz w:val="24"/>
          <w:szCs w:val="24"/>
        </w:rPr>
      </w:pPr>
      <w:r>
        <w:rPr>
          <w:sz w:val="24"/>
          <w:szCs w:val="24"/>
        </w:rPr>
        <w:t>（2）取样</w:t>
      </w:r>
    </w:p>
    <w:p>
      <w:pPr>
        <w:pStyle w:val="10"/>
        <w:spacing w:after="0" w:line="360" w:lineRule="auto"/>
        <w:ind w:firstLine="480" w:firstLineChars="200"/>
        <w:rPr>
          <w:rFonts w:hint="default"/>
          <w:sz w:val="24"/>
          <w:szCs w:val="24"/>
        </w:rPr>
      </w:pPr>
      <w:r>
        <w:rPr>
          <w:sz w:val="24"/>
          <w:szCs w:val="24"/>
        </w:rPr>
        <w:t>粉体疏水剂取样方法按GB/T 6679中粉末的采样进行，液体疏水剂取样方法按GB/T 6680中常温下为流动态的液体进行。</w:t>
      </w:r>
    </w:p>
    <w:p>
      <w:pPr>
        <w:pStyle w:val="10"/>
        <w:spacing w:after="0" w:line="360" w:lineRule="auto"/>
        <w:ind w:firstLine="480" w:firstLineChars="200"/>
        <w:rPr>
          <w:rFonts w:hint="default"/>
          <w:sz w:val="24"/>
          <w:szCs w:val="24"/>
        </w:rPr>
      </w:pPr>
      <w:r>
        <w:rPr>
          <w:sz w:val="24"/>
          <w:szCs w:val="24"/>
        </w:rPr>
        <w:t>对每一批号疏水剂进行随机取样。从同一批号的20袋、20桶或20个点等量取样。总取样量不少于0.4 t水泥的用量，混合均匀后缩分为两份等量的样品。一份为试验样品，立即用于试验；另一份为封存样品，密封保存至少180 d。</w:t>
      </w:r>
    </w:p>
    <w:p>
      <w:pPr>
        <w:pStyle w:val="10"/>
        <w:spacing w:after="0" w:line="360" w:lineRule="auto"/>
        <w:ind w:firstLine="480" w:firstLineChars="200"/>
        <w:rPr>
          <w:rFonts w:hint="default"/>
          <w:sz w:val="24"/>
          <w:szCs w:val="24"/>
        </w:rPr>
      </w:pPr>
      <w:r>
        <w:rPr>
          <w:sz w:val="24"/>
          <w:szCs w:val="24"/>
        </w:rPr>
        <w:t>（3）检验分类</w:t>
      </w:r>
    </w:p>
    <w:p>
      <w:pPr>
        <w:pStyle w:val="10"/>
        <w:spacing w:after="0" w:line="360" w:lineRule="auto"/>
        <w:ind w:firstLine="480" w:firstLineChars="200"/>
        <w:rPr>
          <w:rFonts w:hint="default"/>
          <w:sz w:val="24"/>
          <w:szCs w:val="24"/>
        </w:rPr>
      </w:pPr>
      <w:r>
        <w:rPr>
          <w:sz w:val="24"/>
          <w:szCs w:val="24"/>
        </w:rPr>
        <w:t>1）出厂检验</w:t>
      </w:r>
    </w:p>
    <w:p>
      <w:pPr>
        <w:pStyle w:val="42"/>
        <w:ind w:firstLine="480"/>
        <w:rPr>
          <w:sz w:val="24"/>
          <w:szCs w:val="24"/>
        </w:rPr>
      </w:pPr>
      <w:r>
        <w:rPr>
          <w:rFonts w:hint="eastAsia"/>
          <w:sz w:val="24"/>
          <w:szCs w:val="24"/>
        </w:rPr>
        <w:t>粉体疏水剂出厂检验项目：氯离子含量、外观、含水率、7d抗压强度比、28d抗压强度比</w:t>
      </w:r>
      <w:r>
        <w:rPr>
          <w:sz w:val="24"/>
          <w:szCs w:val="24"/>
        </w:rPr>
        <w:t>。</w:t>
      </w:r>
    </w:p>
    <w:p>
      <w:pPr>
        <w:pStyle w:val="42"/>
        <w:ind w:firstLine="480"/>
        <w:rPr>
          <w:sz w:val="24"/>
          <w:szCs w:val="24"/>
        </w:rPr>
      </w:pPr>
      <w:r>
        <w:rPr>
          <w:rFonts w:hint="eastAsia"/>
          <w:sz w:val="24"/>
          <w:szCs w:val="24"/>
        </w:rPr>
        <w:t>液体疏水剂出厂检验项目：氯离子含量、外观、含固量、密度、7d抗压强度比、28d抗压强度比。</w:t>
      </w:r>
    </w:p>
    <w:p>
      <w:pPr>
        <w:pStyle w:val="10"/>
        <w:spacing w:after="0" w:line="360" w:lineRule="auto"/>
        <w:ind w:firstLine="480" w:firstLineChars="200"/>
        <w:rPr>
          <w:rFonts w:hint="default"/>
          <w:sz w:val="24"/>
          <w:szCs w:val="24"/>
        </w:rPr>
      </w:pPr>
      <w:r>
        <w:rPr>
          <w:sz w:val="24"/>
          <w:szCs w:val="24"/>
        </w:rPr>
        <w:t>2）型式检验</w:t>
      </w:r>
    </w:p>
    <w:p>
      <w:pPr>
        <w:pStyle w:val="10"/>
        <w:spacing w:after="0" w:line="360" w:lineRule="auto"/>
        <w:ind w:firstLine="480" w:firstLineChars="200"/>
        <w:rPr>
          <w:rFonts w:hint="default"/>
          <w:sz w:val="24"/>
          <w:szCs w:val="24"/>
        </w:rPr>
      </w:pPr>
      <w:r>
        <w:rPr>
          <w:sz w:val="24"/>
          <w:szCs w:val="24"/>
        </w:rPr>
        <w:t>型式检验项目包括第5章全部项目。有下列情况之一者，应进行型式检验：</w:t>
      </w:r>
    </w:p>
    <w:p>
      <w:pPr>
        <w:pStyle w:val="10"/>
        <w:spacing w:after="0" w:line="360" w:lineRule="auto"/>
        <w:ind w:firstLine="480" w:firstLineChars="200"/>
        <w:rPr>
          <w:rFonts w:hint="default"/>
          <w:sz w:val="24"/>
          <w:szCs w:val="24"/>
        </w:rPr>
      </w:pPr>
      <w:r>
        <w:rPr>
          <w:sz w:val="24"/>
          <w:szCs w:val="24"/>
        </w:rPr>
        <w:t>a)正常生产时，每年至少进行一次型式检验；</w:t>
      </w:r>
    </w:p>
    <w:p>
      <w:pPr>
        <w:pStyle w:val="10"/>
        <w:spacing w:after="0" w:line="360" w:lineRule="auto"/>
        <w:ind w:firstLine="480" w:firstLineChars="200"/>
        <w:rPr>
          <w:rFonts w:hint="default"/>
          <w:sz w:val="24"/>
          <w:szCs w:val="24"/>
        </w:rPr>
      </w:pPr>
      <w:r>
        <w:rPr>
          <w:sz w:val="24"/>
          <w:szCs w:val="24"/>
        </w:rPr>
        <w:t>b)新产品或老产品转厂生产的试制定型鉴定时；</w:t>
      </w:r>
    </w:p>
    <w:p>
      <w:pPr>
        <w:pStyle w:val="10"/>
        <w:spacing w:after="0" w:line="360" w:lineRule="auto"/>
        <w:ind w:firstLine="480" w:firstLineChars="200"/>
        <w:rPr>
          <w:rFonts w:hint="default"/>
          <w:sz w:val="24"/>
          <w:szCs w:val="24"/>
        </w:rPr>
      </w:pPr>
      <w:r>
        <w:rPr>
          <w:sz w:val="24"/>
          <w:szCs w:val="24"/>
        </w:rPr>
        <w:t>c)正式生产后，如原材料、生产工艺有较大改变，可能影响产品性能时；</w:t>
      </w:r>
    </w:p>
    <w:p>
      <w:pPr>
        <w:pStyle w:val="10"/>
        <w:spacing w:after="0" w:line="360" w:lineRule="auto"/>
        <w:ind w:firstLine="480" w:firstLineChars="200"/>
        <w:rPr>
          <w:rFonts w:hint="default"/>
          <w:sz w:val="24"/>
          <w:szCs w:val="24"/>
        </w:rPr>
      </w:pPr>
      <w:r>
        <w:rPr>
          <w:sz w:val="24"/>
          <w:szCs w:val="24"/>
        </w:rPr>
        <w:t>d)产品停产超过 6 个月，恢复生产时；</w:t>
      </w:r>
    </w:p>
    <w:p>
      <w:pPr>
        <w:pStyle w:val="10"/>
        <w:spacing w:after="0" w:line="360" w:lineRule="auto"/>
        <w:ind w:firstLine="480" w:firstLineChars="200"/>
        <w:rPr>
          <w:rFonts w:hint="default"/>
          <w:sz w:val="24"/>
          <w:szCs w:val="24"/>
        </w:rPr>
      </w:pPr>
      <w:r>
        <w:rPr>
          <w:sz w:val="24"/>
          <w:szCs w:val="24"/>
        </w:rPr>
        <w:t>e)出厂检验结果与上次型式检验有较大差异时。</w:t>
      </w:r>
    </w:p>
    <w:p>
      <w:pPr>
        <w:pStyle w:val="10"/>
        <w:spacing w:after="0" w:line="360" w:lineRule="auto"/>
        <w:ind w:firstLine="480" w:firstLineChars="200"/>
        <w:rPr>
          <w:rFonts w:hint="default"/>
          <w:sz w:val="24"/>
          <w:szCs w:val="24"/>
        </w:rPr>
      </w:pPr>
      <w:r>
        <w:rPr>
          <w:sz w:val="24"/>
          <w:szCs w:val="24"/>
        </w:rPr>
        <w:t>（4）判定规则</w:t>
      </w:r>
    </w:p>
    <w:p>
      <w:pPr>
        <w:pStyle w:val="10"/>
        <w:spacing w:after="0" w:line="360" w:lineRule="auto"/>
        <w:ind w:firstLine="480" w:firstLineChars="200"/>
        <w:rPr>
          <w:rFonts w:hint="default"/>
          <w:sz w:val="24"/>
          <w:szCs w:val="24"/>
        </w:rPr>
      </w:pPr>
      <w:r>
        <w:rPr>
          <w:sz w:val="24"/>
          <w:szCs w:val="24"/>
        </w:rPr>
        <w:t>1）出厂检验</w:t>
      </w:r>
    </w:p>
    <w:p>
      <w:pPr>
        <w:pStyle w:val="10"/>
        <w:spacing w:after="0" w:line="360" w:lineRule="auto"/>
        <w:ind w:firstLine="480" w:firstLineChars="200"/>
        <w:rPr>
          <w:rFonts w:hint="default"/>
          <w:sz w:val="24"/>
          <w:szCs w:val="24"/>
        </w:rPr>
      </w:pPr>
      <w:r>
        <w:rPr>
          <w:sz w:val="24"/>
          <w:szCs w:val="24"/>
        </w:rPr>
        <w:t>出厂检验结果符合第5章的要求时，判定为合格。如有一项不符合，判定为不合格。</w:t>
      </w:r>
    </w:p>
    <w:p>
      <w:pPr>
        <w:pStyle w:val="10"/>
        <w:spacing w:after="0" w:line="360" w:lineRule="auto"/>
        <w:ind w:firstLine="480" w:firstLineChars="200"/>
        <w:rPr>
          <w:rFonts w:hint="default"/>
          <w:sz w:val="24"/>
          <w:szCs w:val="24"/>
        </w:rPr>
      </w:pPr>
      <w:r>
        <w:rPr>
          <w:sz w:val="24"/>
          <w:szCs w:val="24"/>
        </w:rPr>
        <w:t>2）型式检验</w:t>
      </w:r>
    </w:p>
    <w:p>
      <w:pPr>
        <w:pStyle w:val="10"/>
        <w:spacing w:after="0" w:line="360" w:lineRule="auto"/>
        <w:ind w:firstLine="480" w:firstLineChars="200"/>
        <w:rPr>
          <w:rFonts w:hint="default"/>
          <w:sz w:val="24"/>
          <w:szCs w:val="24"/>
        </w:rPr>
      </w:pPr>
      <w:r>
        <w:rPr>
          <w:sz w:val="24"/>
          <w:szCs w:val="24"/>
        </w:rPr>
        <w:t>型式检验结果符合第5章的要求时，判定为合格。如有一项不符合，判定为不合格。</w:t>
      </w:r>
    </w:p>
    <w:p>
      <w:pPr>
        <w:pStyle w:val="5"/>
        <w:spacing w:after="0"/>
        <w:rPr>
          <w:rFonts w:hint="eastAsia"/>
        </w:rPr>
      </w:pPr>
      <w:bookmarkStart w:id="18" w:name="_Toc3592"/>
      <w:r>
        <w:rPr>
          <w:rFonts w:hint="eastAsia"/>
        </w:rPr>
        <w:t>2.2.8　产品说明书、包装、出厂、运输和贮存</w:t>
      </w:r>
      <w:bookmarkEnd w:id="18"/>
    </w:p>
    <w:p>
      <w:pPr>
        <w:pStyle w:val="10"/>
        <w:spacing w:after="0" w:line="360" w:lineRule="auto"/>
        <w:ind w:firstLine="480" w:firstLineChars="200"/>
        <w:rPr>
          <w:rFonts w:hint="default"/>
          <w:sz w:val="24"/>
          <w:szCs w:val="24"/>
        </w:rPr>
      </w:pPr>
      <w:r>
        <w:rPr>
          <w:sz w:val="24"/>
          <w:szCs w:val="24"/>
        </w:rPr>
        <w:t>（1）产品说明书</w:t>
      </w:r>
    </w:p>
    <w:p>
      <w:pPr>
        <w:pStyle w:val="10"/>
        <w:spacing w:after="0" w:line="360" w:lineRule="auto"/>
        <w:ind w:firstLine="480" w:firstLineChars="200"/>
        <w:rPr>
          <w:rFonts w:hint="default"/>
          <w:sz w:val="24"/>
          <w:szCs w:val="24"/>
        </w:rPr>
      </w:pPr>
      <w:r>
        <w:rPr>
          <w:sz w:val="24"/>
          <w:szCs w:val="24"/>
        </w:rPr>
        <w:t>a）生产厂名称；</w:t>
      </w:r>
    </w:p>
    <w:p>
      <w:pPr>
        <w:pStyle w:val="10"/>
        <w:spacing w:after="0" w:line="360" w:lineRule="auto"/>
        <w:ind w:firstLine="480" w:firstLineChars="200"/>
        <w:rPr>
          <w:rFonts w:hint="default"/>
          <w:sz w:val="24"/>
          <w:szCs w:val="24"/>
        </w:rPr>
      </w:pPr>
      <w:r>
        <w:rPr>
          <w:sz w:val="24"/>
          <w:szCs w:val="24"/>
        </w:rPr>
        <w:t>b）产品名称及类型；</w:t>
      </w:r>
    </w:p>
    <w:p>
      <w:pPr>
        <w:pStyle w:val="10"/>
        <w:spacing w:after="0" w:line="360" w:lineRule="auto"/>
        <w:ind w:firstLine="480" w:firstLineChars="200"/>
        <w:rPr>
          <w:rFonts w:hint="default"/>
          <w:sz w:val="24"/>
          <w:szCs w:val="24"/>
        </w:rPr>
      </w:pPr>
      <w:r>
        <w:rPr>
          <w:sz w:val="24"/>
          <w:szCs w:val="24"/>
        </w:rPr>
        <w:t>c）产品性能特点、技术指标、主要成分及红外光谱图；</w:t>
      </w:r>
    </w:p>
    <w:p>
      <w:pPr>
        <w:pStyle w:val="10"/>
        <w:spacing w:after="0" w:line="360" w:lineRule="auto"/>
        <w:ind w:firstLine="480" w:firstLineChars="200"/>
        <w:rPr>
          <w:rFonts w:hint="default"/>
          <w:sz w:val="24"/>
          <w:szCs w:val="24"/>
        </w:rPr>
      </w:pPr>
      <w:r>
        <w:rPr>
          <w:sz w:val="24"/>
          <w:szCs w:val="24"/>
        </w:rPr>
        <w:t>d）适用范围；</w:t>
      </w:r>
    </w:p>
    <w:p>
      <w:pPr>
        <w:pStyle w:val="10"/>
        <w:spacing w:after="0" w:line="360" w:lineRule="auto"/>
        <w:ind w:firstLine="480" w:firstLineChars="200"/>
        <w:rPr>
          <w:rFonts w:hint="default"/>
          <w:sz w:val="24"/>
          <w:szCs w:val="24"/>
        </w:rPr>
      </w:pPr>
      <w:r>
        <w:rPr>
          <w:sz w:val="24"/>
          <w:szCs w:val="24"/>
        </w:rPr>
        <w:t>e）推荐掺量；</w:t>
      </w:r>
    </w:p>
    <w:p>
      <w:pPr>
        <w:pStyle w:val="10"/>
        <w:spacing w:after="0" w:line="360" w:lineRule="auto"/>
        <w:ind w:firstLine="480" w:firstLineChars="200"/>
        <w:rPr>
          <w:rFonts w:hint="default"/>
          <w:sz w:val="24"/>
          <w:szCs w:val="24"/>
        </w:rPr>
      </w:pPr>
      <w:r>
        <w:rPr>
          <w:sz w:val="24"/>
          <w:szCs w:val="24"/>
        </w:rPr>
        <w:t>f）贮存条件及有效期，有效期从生产日期算起，企业根据产品性能自行规定；</w:t>
      </w:r>
    </w:p>
    <w:p>
      <w:pPr>
        <w:pStyle w:val="10"/>
        <w:spacing w:after="0" w:line="360" w:lineRule="auto"/>
        <w:ind w:firstLine="480" w:firstLineChars="200"/>
        <w:rPr>
          <w:rFonts w:hint="default"/>
          <w:sz w:val="24"/>
          <w:szCs w:val="24"/>
        </w:rPr>
      </w:pPr>
      <w:r>
        <w:rPr>
          <w:sz w:val="24"/>
          <w:szCs w:val="24"/>
        </w:rPr>
        <w:t>g）使用方法、注意事项、安全防护提示等。</w:t>
      </w:r>
    </w:p>
    <w:p>
      <w:pPr>
        <w:pStyle w:val="10"/>
        <w:spacing w:after="0" w:line="360" w:lineRule="auto"/>
        <w:ind w:firstLine="480" w:firstLineChars="200"/>
        <w:rPr>
          <w:rFonts w:hint="default"/>
          <w:sz w:val="24"/>
          <w:szCs w:val="24"/>
        </w:rPr>
      </w:pPr>
      <w:r>
        <w:rPr>
          <w:sz w:val="24"/>
          <w:szCs w:val="24"/>
        </w:rPr>
        <w:t>（2）包装</w:t>
      </w:r>
    </w:p>
    <w:p>
      <w:pPr>
        <w:pStyle w:val="10"/>
        <w:spacing w:after="0" w:line="360" w:lineRule="auto"/>
        <w:ind w:firstLine="480" w:firstLineChars="200"/>
        <w:rPr>
          <w:rFonts w:hint="default"/>
          <w:sz w:val="24"/>
          <w:szCs w:val="24"/>
        </w:rPr>
      </w:pPr>
      <w:r>
        <w:rPr>
          <w:sz w:val="24"/>
          <w:szCs w:val="24"/>
        </w:rPr>
        <w:t>1）包装容器和净含量</w:t>
      </w:r>
    </w:p>
    <w:p>
      <w:pPr>
        <w:pStyle w:val="10"/>
        <w:spacing w:after="0" w:line="360" w:lineRule="auto"/>
        <w:ind w:firstLine="480" w:firstLineChars="200"/>
        <w:rPr>
          <w:rFonts w:hint="default"/>
          <w:sz w:val="24"/>
          <w:szCs w:val="24"/>
        </w:rPr>
      </w:pPr>
      <w:r>
        <w:rPr>
          <w:sz w:val="24"/>
          <w:szCs w:val="24"/>
        </w:rPr>
        <w:t>粉体疏水剂采用内衬塑料袋的编织袋包装；液体疏水剂采用塑料桶或不会与产品发生化学反应的金属桶包装，也可采用槽车散装。</w:t>
      </w:r>
    </w:p>
    <w:p>
      <w:pPr>
        <w:pStyle w:val="10"/>
        <w:spacing w:after="0" w:line="360" w:lineRule="auto"/>
        <w:ind w:firstLine="480" w:firstLineChars="200"/>
        <w:rPr>
          <w:rFonts w:hint="default"/>
          <w:sz w:val="24"/>
          <w:szCs w:val="24"/>
        </w:rPr>
      </w:pPr>
      <w:r>
        <w:rPr>
          <w:sz w:val="24"/>
          <w:szCs w:val="24"/>
        </w:rPr>
        <w:t>每一包装净含量应不少于标注净含量的99%。随机抽取50袋的总质量或30桶的总体积应不少于其标注净含量的100%。</w:t>
      </w:r>
    </w:p>
    <w:p>
      <w:pPr>
        <w:pStyle w:val="10"/>
        <w:spacing w:after="0" w:line="360" w:lineRule="auto"/>
        <w:ind w:firstLine="480" w:firstLineChars="200"/>
        <w:rPr>
          <w:rFonts w:hint="default"/>
          <w:sz w:val="24"/>
          <w:szCs w:val="24"/>
        </w:rPr>
      </w:pPr>
      <w:r>
        <w:rPr>
          <w:sz w:val="24"/>
          <w:szCs w:val="24"/>
        </w:rPr>
        <w:t>2）标志</w:t>
      </w:r>
    </w:p>
    <w:p>
      <w:pPr>
        <w:pStyle w:val="10"/>
        <w:spacing w:after="0" w:line="360" w:lineRule="auto"/>
        <w:ind w:firstLine="480" w:firstLineChars="200"/>
        <w:rPr>
          <w:rFonts w:hint="default"/>
          <w:sz w:val="24"/>
          <w:szCs w:val="24"/>
        </w:rPr>
      </w:pPr>
      <w:r>
        <w:rPr>
          <w:sz w:val="24"/>
          <w:szCs w:val="24"/>
        </w:rPr>
        <w:t>包装袋（包装容器）上应清楚标明：产品名称、标记、生产厂名称、厂址、出厂编号、净含量及产品有效期。生产日期和出厂编号应在产品合格证上予以说明。</w:t>
      </w:r>
    </w:p>
    <w:p>
      <w:pPr>
        <w:pStyle w:val="10"/>
        <w:spacing w:after="0" w:line="360" w:lineRule="auto"/>
        <w:ind w:firstLine="480" w:firstLineChars="200"/>
        <w:rPr>
          <w:rFonts w:hint="default"/>
          <w:sz w:val="24"/>
          <w:szCs w:val="24"/>
        </w:rPr>
      </w:pPr>
      <w:r>
        <w:rPr>
          <w:sz w:val="24"/>
          <w:szCs w:val="24"/>
        </w:rPr>
        <w:t>散装时应提交与包装袋（或包装容器）标志相同内容的卡片。</w:t>
      </w:r>
    </w:p>
    <w:p>
      <w:pPr>
        <w:pStyle w:val="10"/>
        <w:spacing w:after="0" w:line="360" w:lineRule="auto"/>
        <w:ind w:firstLine="480" w:firstLineChars="200"/>
        <w:rPr>
          <w:rFonts w:hint="default"/>
          <w:sz w:val="24"/>
          <w:szCs w:val="24"/>
        </w:rPr>
      </w:pPr>
      <w:r>
        <w:rPr>
          <w:sz w:val="24"/>
          <w:szCs w:val="24"/>
        </w:rPr>
        <w:t>（3）出厂</w:t>
      </w:r>
    </w:p>
    <w:p>
      <w:pPr>
        <w:pStyle w:val="10"/>
        <w:spacing w:after="0" w:line="360" w:lineRule="auto"/>
        <w:ind w:firstLine="480" w:firstLineChars="200"/>
        <w:rPr>
          <w:rFonts w:hint="default"/>
          <w:sz w:val="24"/>
          <w:szCs w:val="24"/>
        </w:rPr>
      </w:pPr>
      <w:r>
        <w:rPr>
          <w:sz w:val="24"/>
          <w:szCs w:val="24"/>
        </w:rPr>
        <w:t>经出厂检验确认疏水剂剂各项技术指标及包装质量符合要求时方可出厂。</w:t>
      </w:r>
    </w:p>
    <w:p>
      <w:pPr>
        <w:pStyle w:val="10"/>
        <w:spacing w:after="0" w:line="360" w:lineRule="auto"/>
        <w:ind w:firstLine="480" w:firstLineChars="200"/>
        <w:rPr>
          <w:rFonts w:hint="default"/>
          <w:sz w:val="24"/>
          <w:szCs w:val="24"/>
        </w:rPr>
      </w:pPr>
      <w:r>
        <w:rPr>
          <w:sz w:val="24"/>
          <w:szCs w:val="24"/>
        </w:rPr>
        <w:t>生产厂应向买方随货提供质量证明材料，包括产品说明书、合格证、出厂检验报告等。出厂检验报告内容应包括产品出厂检验项目检验结果、理化性能中的匀质性指标控制值或控制范围、合同约定的其他技术要求。</w:t>
      </w:r>
    </w:p>
    <w:p>
      <w:pPr>
        <w:pStyle w:val="10"/>
        <w:spacing w:after="0" w:line="360" w:lineRule="auto"/>
        <w:ind w:firstLine="480" w:firstLineChars="200"/>
        <w:rPr>
          <w:rFonts w:hint="default"/>
          <w:sz w:val="24"/>
          <w:szCs w:val="24"/>
        </w:rPr>
      </w:pPr>
      <w:r>
        <w:rPr>
          <w:sz w:val="24"/>
          <w:szCs w:val="24"/>
        </w:rPr>
        <w:t>首次供货时，生产厂应向买方提供型式检验报告。供货期较长时，生产厂还应及时向买方提供最新的型式检验报告。</w:t>
      </w:r>
    </w:p>
    <w:p>
      <w:pPr>
        <w:pStyle w:val="10"/>
        <w:spacing w:after="0" w:line="360" w:lineRule="auto"/>
        <w:ind w:firstLine="360" w:firstLineChars="200"/>
        <w:rPr>
          <w:rFonts w:hint="default"/>
          <w:sz w:val="18"/>
          <w:szCs w:val="18"/>
        </w:rPr>
      </w:pPr>
      <w:r>
        <w:rPr>
          <w:rFonts w:ascii="黑体" w:hAnsi="黑体" w:eastAsia="黑体" w:cs="黑体"/>
          <w:sz w:val="18"/>
          <w:szCs w:val="18"/>
        </w:rPr>
        <w:t>注1：</w:t>
      </w:r>
      <w:r>
        <w:rPr>
          <w:sz w:val="18"/>
          <w:szCs w:val="18"/>
        </w:rPr>
        <w:t>匀质性指标控制值包括生产厂对该编号产品含固量、密度、细度的控制值。</w:t>
      </w:r>
    </w:p>
    <w:p>
      <w:pPr>
        <w:pStyle w:val="10"/>
        <w:spacing w:after="0" w:line="360" w:lineRule="auto"/>
        <w:ind w:firstLine="360" w:firstLineChars="200"/>
        <w:rPr>
          <w:rFonts w:hint="default"/>
          <w:sz w:val="18"/>
          <w:szCs w:val="18"/>
        </w:rPr>
      </w:pPr>
      <w:r>
        <w:rPr>
          <w:rFonts w:ascii="黑体" w:hAnsi="黑体" w:eastAsia="黑体" w:cs="黑体"/>
          <w:sz w:val="18"/>
          <w:szCs w:val="18"/>
        </w:rPr>
        <w:t>注2：</w:t>
      </w:r>
      <w:r>
        <w:rPr>
          <w:sz w:val="18"/>
          <w:szCs w:val="18"/>
        </w:rPr>
        <w:t>匀质性指标控制范围包括生产厂对该编号产品pH值和平均粒径的控制范围。</w:t>
      </w:r>
    </w:p>
    <w:p>
      <w:pPr>
        <w:pStyle w:val="10"/>
        <w:spacing w:after="0" w:line="360" w:lineRule="auto"/>
        <w:ind w:firstLine="480" w:firstLineChars="200"/>
        <w:rPr>
          <w:rFonts w:hint="default"/>
          <w:sz w:val="24"/>
          <w:szCs w:val="24"/>
        </w:rPr>
      </w:pPr>
      <w:r>
        <w:rPr>
          <w:sz w:val="24"/>
          <w:szCs w:val="24"/>
        </w:rPr>
        <w:t>（4）运输与贮存</w:t>
      </w:r>
    </w:p>
    <w:p>
      <w:pPr>
        <w:pStyle w:val="10"/>
        <w:spacing w:after="0" w:line="360" w:lineRule="auto"/>
        <w:ind w:firstLine="480" w:firstLineChars="200"/>
        <w:rPr>
          <w:rFonts w:hAnsi="宋体"/>
          <w:sz w:val="24"/>
          <w:szCs w:val="24"/>
        </w:rPr>
      </w:pPr>
      <w:r>
        <w:rPr>
          <w:sz w:val="24"/>
          <w:szCs w:val="24"/>
        </w:rPr>
        <w:t>疏水剂应存放于专用仓库或固定场所妥善保管，以易于识别、便于检查和提货为原则。产品运输和贮存过程中应防潮、防泄漏、防火、防晒、防冻、防杂物混入。搬运时应轻拿轻放，防破损</w:t>
      </w:r>
      <w:r>
        <w:rPr>
          <w:rFonts w:hAnsi="宋体"/>
          <w:sz w:val="24"/>
          <w:szCs w:val="24"/>
        </w:rPr>
        <w:t>。</w:t>
      </w:r>
    </w:p>
    <w:p>
      <w:pPr>
        <w:pStyle w:val="3"/>
        <w:spacing w:before="0" w:after="0" w:line="360" w:lineRule="auto"/>
        <w:rPr>
          <w:rFonts w:hint="eastAsia" w:ascii="宋体" w:hAnsi="宋体"/>
          <w:sz w:val="28"/>
          <w:szCs w:val="28"/>
        </w:rPr>
      </w:pPr>
      <w:bookmarkStart w:id="19" w:name="_Toc2055"/>
      <w:r>
        <w:rPr>
          <w:rFonts w:ascii="宋体" w:hAnsi="宋体"/>
          <w:sz w:val="28"/>
          <w:szCs w:val="28"/>
        </w:rPr>
        <w:t>3</w:t>
      </w:r>
      <w:r>
        <w:rPr>
          <w:rFonts w:hint="eastAsia" w:ascii="宋体" w:hAnsi="宋体"/>
          <w:sz w:val="28"/>
          <w:szCs w:val="28"/>
        </w:rPr>
        <w:t>主要试验（或验证）情况分析</w:t>
      </w:r>
      <w:bookmarkEnd w:id="19"/>
    </w:p>
    <w:p>
      <w:pPr>
        <w:pStyle w:val="27"/>
        <w:spacing w:line="360" w:lineRule="auto"/>
        <w:ind w:firstLine="480"/>
        <w:rPr>
          <w:rFonts w:hint="eastAsia" w:ascii="宋体" w:hAnsi="宋体"/>
          <w:sz w:val="24"/>
        </w:rPr>
      </w:pPr>
      <w:r>
        <w:rPr>
          <w:rFonts w:hint="eastAsia" w:ascii="宋体" w:hAnsi="宋体"/>
          <w:sz w:val="24"/>
        </w:rPr>
        <w:t>为了研究满足疏水剂性能以及施工要求的外加剂，编制组开展了一系列的验证试验。从市场上采集20个厂家共26个样品，由编制组同步进行验证试验，样品编号及信息见表5所示。</w:t>
      </w:r>
    </w:p>
    <w:p>
      <w:pPr>
        <w:jc w:val="center"/>
        <w:rPr>
          <w:rFonts w:hint="eastAsia" w:ascii="黑体" w:hAnsi="黑体" w:eastAsia="黑体" w:cs="黑体"/>
          <w:sz w:val="24"/>
        </w:rPr>
      </w:pPr>
      <w:r>
        <w:rPr>
          <w:rFonts w:hint="eastAsia" w:ascii="黑体" w:hAnsi="黑体" w:eastAsia="黑体" w:cs="黑体"/>
          <w:sz w:val="24"/>
        </w:rPr>
        <w:t>表5 疏水剂试验样品</w:t>
      </w:r>
    </w:p>
    <w:p>
      <w:pPr>
        <w:pStyle w:val="2"/>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620"/>
        <w:gridCol w:w="598"/>
        <w:gridCol w:w="547"/>
        <w:gridCol w:w="634"/>
        <w:gridCol w:w="634"/>
        <w:gridCol w:w="634"/>
        <w:gridCol w:w="634"/>
        <w:gridCol w:w="634"/>
        <w:gridCol w:w="634"/>
        <w:gridCol w:w="635"/>
        <w:gridCol w:w="635"/>
        <w:gridCol w:w="635"/>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9" w:type="dxa"/>
            <w:vAlign w:val="center"/>
          </w:tcPr>
          <w:p>
            <w:pPr>
              <w:spacing w:line="240" w:lineRule="auto"/>
              <w:jc w:val="center"/>
              <w:rPr>
                <w:szCs w:val="21"/>
              </w:rPr>
            </w:pPr>
            <w:r>
              <w:rPr>
                <w:rFonts w:hint="eastAsia"/>
                <w:szCs w:val="21"/>
              </w:rPr>
              <w:t>样品编号</w:t>
            </w:r>
          </w:p>
        </w:tc>
        <w:tc>
          <w:tcPr>
            <w:tcW w:w="620" w:type="dxa"/>
            <w:vAlign w:val="center"/>
          </w:tcPr>
          <w:p>
            <w:pPr>
              <w:spacing w:line="240" w:lineRule="auto"/>
              <w:jc w:val="center"/>
              <w:rPr>
                <w:szCs w:val="21"/>
              </w:rPr>
            </w:pPr>
            <w:r>
              <w:rPr>
                <w:rFonts w:hint="eastAsia"/>
                <w:szCs w:val="21"/>
              </w:rPr>
              <w:t>1</w:t>
            </w:r>
          </w:p>
        </w:tc>
        <w:tc>
          <w:tcPr>
            <w:tcW w:w="598" w:type="dxa"/>
            <w:vAlign w:val="center"/>
          </w:tcPr>
          <w:p>
            <w:pPr>
              <w:spacing w:line="240" w:lineRule="auto"/>
              <w:jc w:val="center"/>
              <w:rPr>
                <w:szCs w:val="21"/>
              </w:rPr>
            </w:pPr>
            <w:r>
              <w:rPr>
                <w:rFonts w:hint="eastAsia"/>
                <w:szCs w:val="21"/>
              </w:rPr>
              <w:t>2</w:t>
            </w:r>
          </w:p>
        </w:tc>
        <w:tc>
          <w:tcPr>
            <w:tcW w:w="547" w:type="dxa"/>
            <w:vAlign w:val="center"/>
          </w:tcPr>
          <w:p>
            <w:pPr>
              <w:spacing w:line="240" w:lineRule="auto"/>
              <w:jc w:val="center"/>
              <w:rPr>
                <w:szCs w:val="21"/>
              </w:rPr>
            </w:pPr>
            <w:r>
              <w:rPr>
                <w:rFonts w:hint="eastAsia"/>
                <w:szCs w:val="21"/>
              </w:rPr>
              <w:t>3</w:t>
            </w:r>
          </w:p>
        </w:tc>
        <w:tc>
          <w:tcPr>
            <w:tcW w:w="634" w:type="dxa"/>
            <w:vAlign w:val="center"/>
          </w:tcPr>
          <w:p>
            <w:pPr>
              <w:spacing w:line="240" w:lineRule="auto"/>
              <w:jc w:val="center"/>
              <w:rPr>
                <w:szCs w:val="21"/>
              </w:rPr>
            </w:pPr>
            <w:r>
              <w:rPr>
                <w:rFonts w:hint="eastAsia"/>
                <w:szCs w:val="21"/>
              </w:rPr>
              <w:t>4</w:t>
            </w:r>
          </w:p>
        </w:tc>
        <w:tc>
          <w:tcPr>
            <w:tcW w:w="634" w:type="dxa"/>
            <w:vAlign w:val="center"/>
          </w:tcPr>
          <w:p>
            <w:pPr>
              <w:spacing w:line="240" w:lineRule="auto"/>
              <w:jc w:val="center"/>
              <w:rPr>
                <w:szCs w:val="21"/>
              </w:rPr>
            </w:pPr>
            <w:r>
              <w:rPr>
                <w:rFonts w:hint="eastAsia"/>
                <w:szCs w:val="21"/>
              </w:rPr>
              <w:t>5</w:t>
            </w:r>
          </w:p>
        </w:tc>
        <w:tc>
          <w:tcPr>
            <w:tcW w:w="634" w:type="dxa"/>
            <w:vAlign w:val="center"/>
          </w:tcPr>
          <w:p>
            <w:pPr>
              <w:spacing w:line="240" w:lineRule="auto"/>
              <w:jc w:val="center"/>
              <w:rPr>
                <w:szCs w:val="21"/>
              </w:rPr>
            </w:pPr>
            <w:r>
              <w:rPr>
                <w:rFonts w:hint="eastAsia"/>
                <w:szCs w:val="21"/>
              </w:rPr>
              <w:t>6</w:t>
            </w:r>
          </w:p>
        </w:tc>
        <w:tc>
          <w:tcPr>
            <w:tcW w:w="634" w:type="dxa"/>
            <w:vAlign w:val="center"/>
          </w:tcPr>
          <w:p>
            <w:pPr>
              <w:spacing w:line="240" w:lineRule="auto"/>
              <w:jc w:val="center"/>
              <w:rPr>
                <w:szCs w:val="21"/>
              </w:rPr>
            </w:pPr>
            <w:r>
              <w:rPr>
                <w:rFonts w:hint="eastAsia"/>
                <w:szCs w:val="21"/>
              </w:rPr>
              <w:t>7</w:t>
            </w:r>
          </w:p>
        </w:tc>
        <w:tc>
          <w:tcPr>
            <w:tcW w:w="634" w:type="dxa"/>
            <w:vAlign w:val="center"/>
          </w:tcPr>
          <w:p>
            <w:pPr>
              <w:spacing w:line="240" w:lineRule="auto"/>
              <w:jc w:val="center"/>
              <w:rPr>
                <w:szCs w:val="21"/>
              </w:rPr>
            </w:pPr>
            <w:r>
              <w:rPr>
                <w:rFonts w:hint="eastAsia"/>
                <w:szCs w:val="21"/>
              </w:rPr>
              <w:t>8</w:t>
            </w:r>
          </w:p>
        </w:tc>
        <w:tc>
          <w:tcPr>
            <w:tcW w:w="634" w:type="dxa"/>
            <w:vAlign w:val="center"/>
          </w:tcPr>
          <w:p>
            <w:pPr>
              <w:spacing w:line="240" w:lineRule="auto"/>
              <w:jc w:val="center"/>
              <w:rPr>
                <w:szCs w:val="21"/>
              </w:rPr>
            </w:pPr>
            <w:r>
              <w:rPr>
                <w:rFonts w:hint="eastAsia"/>
                <w:szCs w:val="21"/>
              </w:rPr>
              <w:t>9</w:t>
            </w:r>
          </w:p>
        </w:tc>
        <w:tc>
          <w:tcPr>
            <w:tcW w:w="635" w:type="dxa"/>
            <w:vAlign w:val="center"/>
          </w:tcPr>
          <w:p>
            <w:pPr>
              <w:spacing w:line="240" w:lineRule="auto"/>
              <w:jc w:val="center"/>
              <w:rPr>
                <w:szCs w:val="21"/>
              </w:rPr>
            </w:pPr>
            <w:r>
              <w:rPr>
                <w:rFonts w:hint="eastAsia"/>
                <w:szCs w:val="21"/>
              </w:rPr>
              <w:t>10</w:t>
            </w:r>
          </w:p>
        </w:tc>
        <w:tc>
          <w:tcPr>
            <w:tcW w:w="635" w:type="dxa"/>
            <w:vAlign w:val="center"/>
          </w:tcPr>
          <w:p>
            <w:pPr>
              <w:spacing w:line="240" w:lineRule="auto"/>
              <w:jc w:val="center"/>
              <w:rPr>
                <w:szCs w:val="21"/>
              </w:rPr>
            </w:pPr>
            <w:r>
              <w:rPr>
                <w:rFonts w:hint="eastAsia"/>
                <w:szCs w:val="21"/>
              </w:rPr>
              <w:t>11</w:t>
            </w:r>
          </w:p>
        </w:tc>
        <w:tc>
          <w:tcPr>
            <w:tcW w:w="635" w:type="dxa"/>
            <w:vAlign w:val="center"/>
          </w:tcPr>
          <w:p>
            <w:pPr>
              <w:spacing w:line="240" w:lineRule="auto"/>
              <w:jc w:val="center"/>
              <w:rPr>
                <w:szCs w:val="21"/>
              </w:rPr>
            </w:pPr>
            <w:r>
              <w:rPr>
                <w:rFonts w:hint="eastAsia"/>
                <w:szCs w:val="21"/>
              </w:rPr>
              <w:t>12</w:t>
            </w:r>
          </w:p>
        </w:tc>
        <w:tc>
          <w:tcPr>
            <w:tcW w:w="635" w:type="dxa"/>
            <w:vAlign w:val="center"/>
          </w:tcPr>
          <w:p>
            <w:pPr>
              <w:spacing w:line="240" w:lineRule="auto"/>
              <w:jc w:val="center"/>
              <w:rPr>
                <w:szCs w:val="21"/>
              </w:rPr>
            </w:pPr>
            <w:r>
              <w:rPr>
                <w:rFonts w:hint="eastAsia"/>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9" w:type="dxa"/>
            <w:vAlign w:val="center"/>
          </w:tcPr>
          <w:p>
            <w:pPr>
              <w:spacing w:line="240" w:lineRule="auto"/>
              <w:jc w:val="center"/>
              <w:rPr>
                <w:szCs w:val="21"/>
              </w:rPr>
            </w:pPr>
            <w:r>
              <w:rPr>
                <w:rFonts w:hint="eastAsia"/>
                <w:szCs w:val="21"/>
              </w:rPr>
              <w:t>类型</w:t>
            </w:r>
          </w:p>
        </w:tc>
        <w:tc>
          <w:tcPr>
            <w:tcW w:w="620" w:type="dxa"/>
            <w:vAlign w:val="center"/>
          </w:tcPr>
          <w:p>
            <w:pPr>
              <w:snapToGrid w:val="0"/>
              <w:spacing w:line="240" w:lineRule="auto"/>
              <w:jc w:val="center"/>
              <w:rPr>
                <w:szCs w:val="21"/>
              </w:rPr>
            </w:pPr>
            <w:r>
              <w:rPr>
                <w:rFonts w:hint="eastAsia"/>
                <w:szCs w:val="21"/>
              </w:rPr>
              <w:t>粉体</w:t>
            </w:r>
          </w:p>
        </w:tc>
        <w:tc>
          <w:tcPr>
            <w:tcW w:w="598" w:type="dxa"/>
            <w:vAlign w:val="center"/>
          </w:tcPr>
          <w:p>
            <w:pPr>
              <w:snapToGrid w:val="0"/>
              <w:spacing w:line="240" w:lineRule="auto"/>
              <w:jc w:val="center"/>
              <w:rPr>
                <w:szCs w:val="21"/>
              </w:rPr>
            </w:pPr>
            <w:r>
              <w:rPr>
                <w:rFonts w:hint="eastAsia"/>
                <w:szCs w:val="21"/>
              </w:rPr>
              <w:t>粉体</w:t>
            </w:r>
          </w:p>
        </w:tc>
        <w:tc>
          <w:tcPr>
            <w:tcW w:w="547" w:type="dxa"/>
            <w:vAlign w:val="center"/>
          </w:tcPr>
          <w:p>
            <w:pPr>
              <w:snapToGrid w:val="0"/>
              <w:spacing w:line="240" w:lineRule="auto"/>
              <w:jc w:val="center"/>
              <w:rPr>
                <w:szCs w:val="21"/>
              </w:rPr>
            </w:pPr>
            <w:r>
              <w:rPr>
                <w:rFonts w:hint="eastAsia"/>
                <w:szCs w:val="21"/>
              </w:rPr>
              <w:t>粉体</w:t>
            </w:r>
          </w:p>
        </w:tc>
        <w:tc>
          <w:tcPr>
            <w:tcW w:w="634" w:type="dxa"/>
            <w:vAlign w:val="center"/>
          </w:tcPr>
          <w:p>
            <w:pPr>
              <w:snapToGrid w:val="0"/>
              <w:spacing w:line="240" w:lineRule="auto"/>
              <w:jc w:val="center"/>
              <w:rPr>
                <w:szCs w:val="21"/>
              </w:rPr>
            </w:pPr>
            <w:r>
              <w:rPr>
                <w:rFonts w:hint="eastAsia"/>
                <w:szCs w:val="21"/>
              </w:rPr>
              <w:t>粉体</w:t>
            </w:r>
          </w:p>
        </w:tc>
        <w:tc>
          <w:tcPr>
            <w:tcW w:w="634" w:type="dxa"/>
            <w:vAlign w:val="center"/>
          </w:tcPr>
          <w:p>
            <w:pPr>
              <w:snapToGrid w:val="0"/>
              <w:spacing w:line="240" w:lineRule="auto"/>
              <w:jc w:val="center"/>
              <w:rPr>
                <w:szCs w:val="21"/>
              </w:rPr>
            </w:pPr>
            <w:r>
              <w:rPr>
                <w:rFonts w:hint="eastAsia"/>
                <w:szCs w:val="21"/>
              </w:rPr>
              <w:t>液体</w:t>
            </w:r>
          </w:p>
        </w:tc>
        <w:tc>
          <w:tcPr>
            <w:tcW w:w="634" w:type="dxa"/>
            <w:vAlign w:val="center"/>
          </w:tcPr>
          <w:p>
            <w:pPr>
              <w:snapToGrid w:val="0"/>
              <w:spacing w:line="240" w:lineRule="auto"/>
              <w:jc w:val="center"/>
              <w:rPr>
                <w:szCs w:val="21"/>
              </w:rPr>
            </w:pPr>
            <w:r>
              <w:rPr>
                <w:rFonts w:hint="eastAsia"/>
                <w:szCs w:val="21"/>
              </w:rPr>
              <w:t>液体</w:t>
            </w:r>
          </w:p>
        </w:tc>
        <w:tc>
          <w:tcPr>
            <w:tcW w:w="634" w:type="dxa"/>
            <w:vAlign w:val="center"/>
          </w:tcPr>
          <w:p>
            <w:pPr>
              <w:snapToGrid w:val="0"/>
              <w:spacing w:line="240" w:lineRule="auto"/>
              <w:jc w:val="center"/>
              <w:rPr>
                <w:szCs w:val="21"/>
              </w:rPr>
            </w:pPr>
            <w:r>
              <w:rPr>
                <w:rFonts w:hint="eastAsia"/>
                <w:szCs w:val="21"/>
              </w:rPr>
              <w:t>液体</w:t>
            </w:r>
          </w:p>
        </w:tc>
        <w:tc>
          <w:tcPr>
            <w:tcW w:w="634" w:type="dxa"/>
            <w:vAlign w:val="center"/>
          </w:tcPr>
          <w:p>
            <w:pPr>
              <w:snapToGrid w:val="0"/>
              <w:spacing w:line="240" w:lineRule="auto"/>
              <w:jc w:val="center"/>
              <w:rPr>
                <w:szCs w:val="21"/>
              </w:rPr>
            </w:pPr>
            <w:r>
              <w:rPr>
                <w:rFonts w:hint="eastAsia"/>
                <w:szCs w:val="21"/>
              </w:rPr>
              <w:t>液体</w:t>
            </w:r>
          </w:p>
        </w:tc>
        <w:tc>
          <w:tcPr>
            <w:tcW w:w="634" w:type="dxa"/>
            <w:vAlign w:val="center"/>
          </w:tcPr>
          <w:p>
            <w:pPr>
              <w:snapToGrid w:val="0"/>
              <w:spacing w:line="240" w:lineRule="auto"/>
              <w:jc w:val="center"/>
              <w:rPr>
                <w:szCs w:val="21"/>
              </w:rPr>
            </w:pPr>
            <w:r>
              <w:rPr>
                <w:rFonts w:hint="eastAsia"/>
                <w:szCs w:val="21"/>
              </w:rPr>
              <w:t>液体</w:t>
            </w:r>
          </w:p>
        </w:tc>
        <w:tc>
          <w:tcPr>
            <w:tcW w:w="635" w:type="dxa"/>
            <w:vAlign w:val="center"/>
          </w:tcPr>
          <w:p>
            <w:pPr>
              <w:snapToGrid w:val="0"/>
              <w:spacing w:line="240" w:lineRule="auto"/>
              <w:jc w:val="center"/>
              <w:rPr>
                <w:szCs w:val="21"/>
              </w:rPr>
            </w:pPr>
            <w:r>
              <w:rPr>
                <w:rFonts w:hint="eastAsia"/>
                <w:szCs w:val="21"/>
              </w:rPr>
              <w:t>液体</w:t>
            </w:r>
          </w:p>
        </w:tc>
        <w:tc>
          <w:tcPr>
            <w:tcW w:w="635" w:type="dxa"/>
            <w:vAlign w:val="center"/>
          </w:tcPr>
          <w:p>
            <w:pPr>
              <w:snapToGrid w:val="0"/>
              <w:spacing w:line="240" w:lineRule="auto"/>
              <w:jc w:val="center"/>
              <w:rPr>
                <w:szCs w:val="21"/>
              </w:rPr>
            </w:pPr>
            <w:r>
              <w:rPr>
                <w:rFonts w:hint="eastAsia"/>
                <w:szCs w:val="21"/>
              </w:rPr>
              <w:t>粉体</w:t>
            </w:r>
          </w:p>
        </w:tc>
        <w:tc>
          <w:tcPr>
            <w:tcW w:w="635" w:type="dxa"/>
            <w:vAlign w:val="center"/>
          </w:tcPr>
          <w:p>
            <w:pPr>
              <w:snapToGrid w:val="0"/>
              <w:spacing w:line="240" w:lineRule="auto"/>
              <w:jc w:val="center"/>
              <w:rPr>
                <w:szCs w:val="21"/>
              </w:rPr>
            </w:pPr>
            <w:r>
              <w:rPr>
                <w:rFonts w:hint="eastAsia"/>
                <w:szCs w:val="21"/>
              </w:rPr>
              <w:t>粉体</w:t>
            </w:r>
          </w:p>
        </w:tc>
        <w:tc>
          <w:tcPr>
            <w:tcW w:w="635" w:type="dxa"/>
            <w:vAlign w:val="center"/>
          </w:tcPr>
          <w:p>
            <w:pPr>
              <w:snapToGrid w:val="0"/>
              <w:spacing w:line="240" w:lineRule="auto"/>
              <w:jc w:val="center"/>
              <w:rPr>
                <w:szCs w:val="21"/>
              </w:rPr>
            </w:pPr>
            <w:r>
              <w:rPr>
                <w:rFonts w:hint="eastAsia"/>
                <w:szCs w:val="21"/>
              </w:rPr>
              <w:t>粉体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39" w:type="dxa"/>
            <w:vAlign w:val="center"/>
          </w:tcPr>
          <w:p>
            <w:pPr>
              <w:spacing w:line="240" w:lineRule="auto"/>
              <w:jc w:val="center"/>
              <w:rPr>
                <w:szCs w:val="21"/>
              </w:rPr>
            </w:pPr>
            <w:r>
              <w:rPr>
                <w:rFonts w:hint="eastAsia"/>
                <w:szCs w:val="21"/>
              </w:rPr>
              <w:t>推荐掺量/%</w:t>
            </w:r>
          </w:p>
        </w:tc>
        <w:tc>
          <w:tcPr>
            <w:tcW w:w="620" w:type="dxa"/>
            <w:vAlign w:val="center"/>
          </w:tcPr>
          <w:p>
            <w:pPr>
              <w:widowControl/>
              <w:jc w:val="center"/>
              <w:textAlignment w:val="center"/>
              <w:rPr>
                <w:szCs w:val="21"/>
              </w:rPr>
            </w:pPr>
            <w:r>
              <w:rPr>
                <w:rFonts w:hint="eastAsia" w:ascii="宋体" w:hAnsi="宋体" w:cs="宋体"/>
                <w:color w:val="000000"/>
                <w:kern w:val="0"/>
                <w:sz w:val="22"/>
                <w:szCs w:val="22"/>
                <w:lang w:bidi="ar"/>
              </w:rPr>
              <w:t>1.0</w:t>
            </w:r>
          </w:p>
        </w:tc>
        <w:tc>
          <w:tcPr>
            <w:tcW w:w="598" w:type="dxa"/>
            <w:vAlign w:val="center"/>
          </w:tcPr>
          <w:p>
            <w:pPr>
              <w:widowControl/>
              <w:jc w:val="center"/>
              <w:textAlignment w:val="center"/>
              <w:rPr>
                <w:szCs w:val="21"/>
              </w:rPr>
            </w:pPr>
            <w:r>
              <w:rPr>
                <w:rFonts w:hint="eastAsia" w:ascii="宋体" w:hAnsi="宋体" w:cs="宋体"/>
                <w:color w:val="000000"/>
                <w:kern w:val="0"/>
                <w:sz w:val="22"/>
                <w:szCs w:val="22"/>
                <w:lang w:bidi="ar"/>
              </w:rPr>
              <w:t>1.0</w:t>
            </w:r>
          </w:p>
        </w:tc>
        <w:tc>
          <w:tcPr>
            <w:tcW w:w="547" w:type="dxa"/>
            <w:vAlign w:val="center"/>
          </w:tcPr>
          <w:p>
            <w:pPr>
              <w:widowControl/>
              <w:jc w:val="center"/>
              <w:textAlignment w:val="center"/>
              <w:rPr>
                <w:szCs w:val="21"/>
              </w:rPr>
            </w:pPr>
            <w:r>
              <w:rPr>
                <w:rFonts w:hint="eastAsia" w:ascii="宋体" w:hAnsi="宋体" w:cs="宋体"/>
                <w:color w:val="000000"/>
                <w:kern w:val="0"/>
                <w:sz w:val="22"/>
                <w:szCs w:val="22"/>
                <w:lang w:bidi="ar"/>
              </w:rPr>
              <w:t>1.0</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1.0</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0.5</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0.5</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0.5</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0.5</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0.5</w:t>
            </w:r>
          </w:p>
        </w:tc>
        <w:tc>
          <w:tcPr>
            <w:tcW w:w="635" w:type="dxa"/>
            <w:vAlign w:val="center"/>
          </w:tcPr>
          <w:p>
            <w:pPr>
              <w:widowControl/>
              <w:jc w:val="center"/>
              <w:textAlignment w:val="center"/>
              <w:rPr>
                <w:szCs w:val="21"/>
              </w:rPr>
            </w:pPr>
            <w:r>
              <w:rPr>
                <w:rFonts w:hint="eastAsia" w:ascii="宋体" w:hAnsi="宋体" w:cs="宋体"/>
                <w:color w:val="000000"/>
                <w:kern w:val="0"/>
                <w:sz w:val="22"/>
                <w:szCs w:val="22"/>
                <w:lang w:bidi="ar"/>
              </w:rPr>
              <w:t>0.5</w:t>
            </w:r>
          </w:p>
        </w:tc>
        <w:tc>
          <w:tcPr>
            <w:tcW w:w="635" w:type="dxa"/>
            <w:vAlign w:val="center"/>
          </w:tcPr>
          <w:p>
            <w:pPr>
              <w:widowControl/>
              <w:jc w:val="center"/>
              <w:textAlignment w:val="center"/>
              <w:rPr>
                <w:szCs w:val="21"/>
              </w:rPr>
            </w:pPr>
            <w:r>
              <w:rPr>
                <w:rFonts w:hint="eastAsia" w:ascii="宋体" w:hAnsi="宋体" w:cs="宋体"/>
                <w:color w:val="000000"/>
                <w:kern w:val="0"/>
                <w:sz w:val="22"/>
                <w:szCs w:val="22"/>
                <w:lang w:bidi="ar"/>
              </w:rPr>
              <w:t>3.0</w:t>
            </w:r>
          </w:p>
        </w:tc>
        <w:tc>
          <w:tcPr>
            <w:tcW w:w="635" w:type="dxa"/>
            <w:vAlign w:val="center"/>
          </w:tcPr>
          <w:p>
            <w:pPr>
              <w:widowControl/>
              <w:jc w:val="center"/>
              <w:textAlignment w:val="center"/>
              <w:rPr>
                <w:szCs w:val="21"/>
              </w:rPr>
            </w:pPr>
            <w:r>
              <w:rPr>
                <w:rFonts w:hint="eastAsia" w:ascii="宋体" w:hAnsi="宋体" w:cs="宋体"/>
                <w:color w:val="000000"/>
                <w:kern w:val="0"/>
                <w:sz w:val="22"/>
                <w:szCs w:val="22"/>
                <w:lang w:bidi="ar"/>
              </w:rPr>
              <w:t>5.0</w:t>
            </w:r>
          </w:p>
        </w:tc>
        <w:tc>
          <w:tcPr>
            <w:tcW w:w="635" w:type="dxa"/>
            <w:vAlign w:val="center"/>
          </w:tcPr>
          <w:p>
            <w:pPr>
              <w:widowControl/>
              <w:jc w:val="center"/>
              <w:textAlignment w:val="center"/>
              <w:rPr>
                <w:szCs w:val="21"/>
              </w:rPr>
            </w:pPr>
            <w:r>
              <w:rPr>
                <w:rFonts w:hint="eastAsia" w:ascii="宋体" w:hAnsi="宋体" w:cs="宋体"/>
                <w:color w:val="000000"/>
                <w:kern w:val="0"/>
                <w:sz w:val="22"/>
                <w:szCs w:val="22"/>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9" w:type="dxa"/>
            <w:vAlign w:val="center"/>
          </w:tcPr>
          <w:p>
            <w:pPr>
              <w:spacing w:line="240" w:lineRule="auto"/>
              <w:jc w:val="center"/>
              <w:rPr>
                <w:szCs w:val="21"/>
              </w:rPr>
            </w:pPr>
            <w:r>
              <w:rPr>
                <w:rFonts w:hint="eastAsia"/>
                <w:szCs w:val="21"/>
              </w:rPr>
              <w:t>样品编号</w:t>
            </w:r>
          </w:p>
        </w:tc>
        <w:tc>
          <w:tcPr>
            <w:tcW w:w="620" w:type="dxa"/>
            <w:vAlign w:val="center"/>
          </w:tcPr>
          <w:p>
            <w:pPr>
              <w:spacing w:line="240" w:lineRule="auto"/>
              <w:jc w:val="center"/>
              <w:rPr>
                <w:szCs w:val="21"/>
              </w:rPr>
            </w:pPr>
            <w:r>
              <w:rPr>
                <w:rFonts w:hint="eastAsia"/>
                <w:szCs w:val="21"/>
              </w:rPr>
              <w:t>14</w:t>
            </w:r>
          </w:p>
        </w:tc>
        <w:tc>
          <w:tcPr>
            <w:tcW w:w="598" w:type="dxa"/>
            <w:vAlign w:val="center"/>
          </w:tcPr>
          <w:p>
            <w:pPr>
              <w:spacing w:line="240" w:lineRule="auto"/>
              <w:jc w:val="center"/>
              <w:rPr>
                <w:szCs w:val="21"/>
              </w:rPr>
            </w:pPr>
            <w:r>
              <w:rPr>
                <w:rFonts w:hint="eastAsia"/>
                <w:szCs w:val="21"/>
              </w:rPr>
              <w:t>15</w:t>
            </w:r>
          </w:p>
        </w:tc>
        <w:tc>
          <w:tcPr>
            <w:tcW w:w="547" w:type="dxa"/>
            <w:vAlign w:val="center"/>
          </w:tcPr>
          <w:p>
            <w:pPr>
              <w:spacing w:line="240" w:lineRule="auto"/>
              <w:jc w:val="center"/>
              <w:rPr>
                <w:szCs w:val="21"/>
              </w:rPr>
            </w:pPr>
            <w:r>
              <w:rPr>
                <w:rFonts w:hint="eastAsia"/>
                <w:szCs w:val="21"/>
              </w:rPr>
              <w:t>16</w:t>
            </w:r>
          </w:p>
        </w:tc>
        <w:tc>
          <w:tcPr>
            <w:tcW w:w="634" w:type="dxa"/>
            <w:vAlign w:val="center"/>
          </w:tcPr>
          <w:p>
            <w:pPr>
              <w:spacing w:line="240" w:lineRule="auto"/>
              <w:jc w:val="center"/>
              <w:rPr>
                <w:szCs w:val="21"/>
              </w:rPr>
            </w:pPr>
            <w:r>
              <w:rPr>
                <w:rFonts w:hint="eastAsia"/>
                <w:szCs w:val="21"/>
              </w:rPr>
              <w:t>17</w:t>
            </w:r>
          </w:p>
        </w:tc>
        <w:tc>
          <w:tcPr>
            <w:tcW w:w="634" w:type="dxa"/>
            <w:vAlign w:val="center"/>
          </w:tcPr>
          <w:p>
            <w:pPr>
              <w:spacing w:line="240" w:lineRule="auto"/>
              <w:jc w:val="center"/>
              <w:rPr>
                <w:szCs w:val="21"/>
              </w:rPr>
            </w:pPr>
            <w:r>
              <w:rPr>
                <w:rFonts w:hint="eastAsia"/>
                <w:szCs w:val="21"/>
              </w:rPr>
              <w:t>18</w:t>
            </w:r>
          </w:p>
        </w:tc>
        <w:tc>
          <w:tcPr>
            <w:tcW w:w="634" w:type="dxa"/>
            <w:vAlign w:val="center"/>
          </w:tcPr>
          <w:p>
            <w:pPr>
              <w:spacing w:line="240" w:lineRule="auto"/>
              <w:jc w:val="center"/>
              <w:rPr>
                <w:szCs w:val="21"/>
              </w:rPr>
            </w:pPr>
            <w:r>
              <w:rPr>
                <w:rFonts w:hint="eastAsia"/>
                <w:szCs w:val="21"/>
              </w:rPr>
              <w:t>19</w:t>
            </w:r>
          </w:p>
        </w:tc>
        <w:tc>
          <w:tcPr>
            <w:tcW w:w="634" w:type="dxa"/>
            <w:vAlign w:val="center"/>
          </w:tcPr>
          <w:p>
            <w:pPr>
              <w:spacing w:line="240" w:lineRule="auto"/>
              <w:jc w:val="center"/>
              <w:rPr>
                <w:szCs w:val="21"/>
              </w:rPr>
            </w:pPr>
            <w:r>
              <w:rPr>
                <w:rFonts w:hint="eastAsia"/>
                <w:szCs w:val="21"/>
              </w:rPr>
              <w:t>20</w:t>
            </w:r>
          </w:p>
        </w:tc>
        <w:tc>
          <w:tcPr>
            <w:tcW w:w="634" w:type="dxa"/>
            <w:vAlign w:val="center"/>
          </w:tcPr>
          <w:p>
            <w:pPr>
              <w:spacing w:line="240" w:lineRule="auto"/>
              <w:jc w:val="center"/>
              <w:rPr>
                <w:szCs w:val="21"/>
              </w:rPr>
            </w:pPr>
            <w:r>
              <w:rPr>
                <w:rFonts w:hint="eastAsia"/>
                <w:szCs w:val="21"/>
              </w:rPr>
              <w:t>21</w:t>
            </w:r>
          </w:p>
        </w:tc>
        <w:tc>
          <w:tcPr>
            <w:tcW w:w="634" w:type="dxa"/>
            <w:vAlign w:val="center"/>
          </w:tcPr>
          <w:p>
            <w:pPr>
              <w:spacing w:line="240" w:lineRule="auto"/>
              <w:jc w:val="center"/>
              <w:rPr>
                <w:szCs w:val="21"/>
              </w:rPr>
            </w:pPr>
            <w:r>
              <w:rPr>
                <w:rFonts w:hint="eastAsia"/>
                <w:szCs w:val="21"/>
              </w:rPr>
              <w:t>22</w:t>
            </w:r>
          </w:p>
        </w:tc>
        <w:tc>
          <w:tcPr>
            <w:tcW w:w="635" w:type="dxa"/>
            <w:vAlign w:val="center"/>
          </w:tcPr>
          <w:p>
            <w:pPr>
              <w:spacing w:line="240" w:lineRule="auto"/>
              <w:jc w:val="center"/>
              <w:rPr>
                <w:szCs w:val="21"/>
              </w:rPr>
            </w:pPr>
            <w:r>
              <w:rPr>
                <w:rFonts w:hint="eastAsia"/>
                <w:szCs w:val="21"/>
              </w:rPr>
              <w:t>23</w:t>
            </w:r>
          </w:p>
        </w:tc>
        <w:tc>
          <w:tcPr>
            <w:tcW w:w="635" w:type="dxa"/>
            <w:vAlign w:val="center"/>
          </w:tcPr>
          <w:p>
            <w:pPr>
              <w:spacing w:line="240" w:lineRule="auto"/>
              <w:jc w:val="center"/>
              <w:rPr>
                <w:szCs w:val="21"/>
              </w:rPr>
            </w:pPr>
            <w:r>
              <w:rPr>
                <w:rFonts w:hint="eastAsia"/>
                <w:szCs w:val="21"/>
              </w:rPr>
              <w:t>24</w:t>
            </w:r>
          </w:p>
        </w:tc>
        <w:tc>
          <w:tcPr>
            <w:tcW w:w="635" w:type="dxa"/>
            <w:vAlign w:val="center"/>
          </w:tcPr>
          <w:p>
            <w:pPr>
              <w:spacing w:line="240" w:lineRule="auto"/>
              <w:jc w:val="center"/>
              <w:rPr>
                <w:szCs w:val="21"/>
              </w:rPr>
            </w:pPr>
            <w:r>
              <w:rPr>
                <w:rFonts w:hint="eastAsia"/>
                <w:szCs w:val="21"/>
              </w:rPr>
              <w:t>25</w:t>
            </w:r>
          </w:p>
        </w:tc>
        <w:tc>
          <w:tcPr>
            <w:tcW w:w="635" w:type="dxa"/>
            <w:vAlign w:val="center"/>
          </w:tcPr>
          <w:p>
            <w:pPr>
              <w:spacing w:line="240" w:lineRule="auto"/>
              <w:jc w:val="center"/>
              <w:rPr>
                <w:szCs w:val="21"/>
              </w:rPr>
            </w:pPr>
            <w:r>
              <w:rPr>
                <w:rFonts w:hint="eastAsia"/>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9" w:type="dxa"/>
            <w:vAlign w:val="center"/>
          </w:tcPr>
          <w:p>
            <w:pPr>
              <w:spacing w:line="240" w:lineRule="auto"/>
              <w:jc w:val="center"/>
              <w:rPr>
                <w:szCs w:val="21"/>
              </w:rPr>
            </w:pPr>
            <w:r>
              <w:rPr>
                <w:rFonts w:hint="eastAsia"/>
                <w:szCs w:val="21"/>
              </w:rPr>
              <w:t>类型</w:t>
            </w:r>
          </w:p>
        </w:tc>
        <w:tc>
          <w:tcPr>
            <w:tcW w:w="620" w:type="dxa"/>
            <w:vAlign w:val="center"/>
          </w:tcPr>
          <w:p>
            <w:pPr>
              <w:snapToGrid w:val="0"/>
              <w:spacing w:line="240" w:lineRule="auto"/>
              <w:jc w:val="center"/>
              <w:rPr>
                <w:szCs w:val="21"/>
              </w:rPr>
            </w:pPr>
            <w:r>
              <w:rPr>
                <w:rFonts w:hint="eastAsia"/>
                <w:szCs w:val="21"/>
              </w:rPr>
              <w:t>粉体</w:t>
            </w:r>
          </w:p>
        </w:tc>
        <w:tc>
          <w:tcPr>
            <w:tcW w:w="598" w:type="dxa"/>
            <w:vAlign w:val="center"/>
          </w:tcPr>
          <w:p>
            <w:pPr>
              <w:snapToGrid w:val="0"/>
              <w:spacing w:line="240" w:lineRule="auto"/>
              <w:jc w:val="center"/>
              <w:rPr>
                <w:szCs w:val="21"/>
              </w:rPr>
            </w:pPr>
            <w:r>
              <w:rPr>
                <w:rFonts w:hint="eastAsia"/>
                <w:szCs w:val="21"/>
              </w:rPr>
              <w:t>粉体</w:t>
            </w:r>
          </w:p>
        </w:tc>
        <w:tc>
          <w:tcPr>
            <w:tcW w:w="547" w:type="dxa"/>
            <w:vAlign w:val="center"/>
          </w:tcPr>
          <w:p>
            <w:pPr>
              <w:snapToGrid w:val="0"/>
              <w:spacing w:line="240" w:lineRule="auto"/>
              <w:jc w:val="center"/>
              <w:rPr>
                <w:szCs w:val="21"/>
              </w:rPr>
            </w:pPr>
            <w:r>
              <w:rPr>
                <w:rFonts w:hint="eastAsia"/>
                <w:szCs w:val="21"/>
              </w:rPr>
              <w:t>液体</w:t>
            </w:r>
          </w:p>
        </w:tc>
        <w:tc>
          <w:tcPr>
            <w:tcW w:w="634" w:type="dxa"/>
            <w:vAlign w:val="center"/>
          </w:tcPr>
          <w:p>
            <w:pPr>
              <w:snapToGrid w:val="0"/>
              <w:spacing w:line="240" w:lineRule="auto"/>
              <w:jc w:val="center"/>
              <w:rPr>
                <w:szCs w:val="21"/>
              </w:rPr>
            </w:pPr>
            <w:r>
              <w:rPr>
                <w:rFonts w:hint="eastAsia"/>
                <w:szCs w:val="21"/>
              </w:rPr>
              <w:t>液体</w:t>
            </w:r>
          </w:p>
        </w:tc>
        <w:tc>
          <w:tcPr>
            <w:tcW w:w="634" w:type="dxa"/>
            <w:vAlign w:val="center"/>
          </w:tcPr>
          <w:p>
            <w:pPr>
              <w:snapToGrid w:val="0"/>
              <w:spacing w:line="240" w:lineRule="auto"/>
              <w:jc w:val="center"/>
              <w:rPr>
                <w:szCs w:val="21"/>
              </w:rPr>
            </w:pPr>
            <w:r>
              <w:rPr>
                <w:rFonts w:hint="eastAsia"/>
                <w:szCs w:val="21"/>
              </w:rPr>
              <w:t>液体</w:t>
            </w:r>
          </w:p>
        </w:tc>
        <w:tc>
          <w:tcPr>
            <w:tcW w:w="634" w:type="dxa"/>
            <w:vAlign w:val="center"/>
          </w:tcPr>
          <w:p>
            <w:pPr>
              <w:snapToGrid w:val="0"/>
              <w:spacing w:line="240" w:lineRule="auto"/>
              <w:jc w:val="center"/>
              <w:rPr>
                <w:szCs w:val="21"/>
              </w:rPr>
            </w:pPr>
            <w:r>
              <w:rPr>
                <w:rFonts w:hint="eastAsia"/>
                <w:szCs w:val="21"/>
              </w:rPr>
              <w:t>液体</w:t>
            </w:r>
          </w:p>
        </w:tc>
        <w:tc>
          <w:tcPr>
            <w:tcW w:w="634" w:type="dxa"/>
            <w:vAlign w:val="center"/>
          </w:tcPr>
          <w:p>
            <w:pPr>
              <w:snapToGrid w:val="0"/>
              <w:spacing w:line="240" w:lineRule="auto"/>
              <w:jc w:val="center"/>
              <w:rPr>
                <w:szCs w:val="21"/>
              </w:rPr>
            </w:pPr>
            <w:r>
              <w:rPr>
                <w:rFonts w:hint="eastAsia"/>
                <w:szCs w:val="21"/>
              </w:rPr>
              <w:t>液体</w:t>
            </w:r>
          </w:p>
        </w:tc>
        <w:tc>
          <w:tcPr>
            <w:tcW w:w="634" w:type="dxa"/>
            <w:vAlign w:val="center"/>
          </w:tcPr>
          <w:p>
            <w:pPr>
              <w:snapToGrid w:val="0"/>
              <w:spacing w:line="240" w:lineRule="auto"/>
              <w:jc w:val="center"/>
              <w:rPr>
                <w:szCs w:val="21"/>
              </w:rPr>
            </w:pPr>
            <w:r>
              <w:rPr>
                <w:rFonts w:hint="eastAsia"/>
                <w:szCs w:val="21"/>
              </w:rPr>
              <w:t>液体</w:t>
            </w:r>
          </w:p>
        </w:tc>
        <w:tc>
          <w:tcPr>
            <w:tcW w:w="634" w:type="dxa"/>
            <w:vAlign w:val="center"/>
          </w:tcPr>
          <w:p>
            <w:pPr>
              <w:snapToGrid w:val="0"/>
              <w:spacing w:line="240" w:lineRule="auto"/>
              <w:jc w:val="center"/>
              <w:rPr>
                <w:szCs w:val="21"/>
              </w:rPr>
            </w:pPr>
            <w:r>
              <w:rPr>
                <w:rFonts w:hint="eastAsia"/>
                <w:szCs w:val="21"/>
              </w:rPr>
              <w:t>液体</w:t>
            </w:r>
          </w:p>
        </w:tc>
        <w:tc>
          <w:tcPr>
            <w:tcW w:w="635" w:type="dxa"/>
            <w:vAlign w:val="center"/>
          </w:tcPr>
          <w:p>
            <w:pPr>
              <w:snapToGrid w:val="0"/>
              <w:spacing w:line="240" w:lineRule="auto"/>
              <w:jc w:val="center"/>
              <w:rPr>
                <w:szCs w:val="21"/>
              </w:rPr>
            </w:pPr>
            <w:r>
              <w:rPr>
                <w:rFonts w:hint="eastAsia"/>
                <w:szCs w:val="21"/>
              </w:rPr>
              <w:t>液体</w:t>
            </w:r>
          </w:p>
        </w:tc>
        <w:tc>
          <w:tcPr>
            <w:tcW w:w="635" w:type="dxa"/>
            <w:vAlign w:val="center"/>
          </w:tcPr>
          <w:p>
            <w:pPr>
              <w:snapToGrid w:val="0"/>
              <w:spacing w:line="240" w:lineRule="auto"/>
              <w:jc w:val="center"/>
              <w:rPr>
                <w:szCs w:val="21"/>
              </w:rPr>
            </w:pPr>
            <w:r>
              <w:rPr>
                <w:rFonts w:hint="eastAsia"/>
                <w:szCs w:val="21"/>
              </w:rPr>
              <w:t>粉体</w:t>
            </w:r>
          </w:p>
        </w:tc>
        <w:tc>
          <w:tcPr>
            <w:tcW w:w="635" w:type="dxa"/>
            <w:vAlign w:val="center"/>
          </w:tcPr>
          <w:p>
            <w:pPr>
              <w:snapToGrid w:val="0"/>
              <w:spacing w:line="240" w:lineRule="auto"/>
              <w:jc w:val="center"/>
              <w:rPr>
                <w:szCs w:val="21"/>
              </w:rPr>
            </w:pPr>
            <w:r>
              <w:rPr>
                <w:rFonts w:hint="eastAsia"/>
                <w:szCs w:val="21"/>
              </w:rPr>
              <w:t>粉体</w:t>
            </w:r>
          </w:p>
        </w:tc>
        <w:tc>
          <w:tcPr>
            <w:tcW w:w="635" w:type="dxa"/>
            <w:vAlign w:val="center"/>
          </w:tcPr>
          <w:p>
            <w:pPr>
              <w:snapToGrid w:val="0"/>
              <w:spacing w:line="240" w:lineRule="auto"/>
              <w:jc w:val="center"/>
              <w:rPr>
                <w:szCs w:val="21"/>
              </w:rPr>
            </w:pPr>
            <w:r>
              <w:rPr>
                <w:rFonts w:hint="eastAsia"/>
                <w:szCs w:val="21"/>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9" w:type="dxa"/>
            <w:vAlign w:val="center"/>
          </w:tcPr>
          <w:p>
            <w:pPr>
              <w:spacing w:line="240" w:lineRule="auto"/>
              <w:jc w:val="center"/>
              <w:rPr>
                <w:szCs w:val="21"/>
              </w:rPr>
            </w:pPr>
            <w:r>
              <w:rPr>
                <w:rFonts w:hint="eastAsia"/>
                <w:szCs w:val="21"/>
              </w:rPr>
              <w:t>推荐掺量/%</w:t>
            </w:r>
          </w:p>
        </w:tc>
        <w:tc>
          <w:tcPr>
            <w:tcW w:w="620" w:type="dxa"/>
            <w:vAlign w:val="center"/>
          </w:tcPr>
          <w:p>
            <w:pPr>
              <w:widowControl/>
              <w:jc w:val="center"/>
              <w:textAlignment w:val="center"/>
              <w:rPr>
                <w:szCs w:val="21"/>
              </w:rPr>
            </w:pPr>
            <w:r>
              <w:rPr>
                <w:rFonts w:hint="eastAsia" w:ascii="宋体" w:hAnsi="宋体" w:cs="宋体"/>
                <w:color w:val="000000"/>
                <w:kern w:val="0"/>
                <w:sz w:val="22"/>
                <w:szCs w:val="22"/>
                <w:lang w:bidi="ar"/>
              </w:rPr>
              <w:t>2.0</w:t>
            </w:r>
          </w:p>
        </w:tc>
        <w:tc>
          <w:tcPr>
            <w:tcW w:w="598" w:type="dxa"/>
            <w:vAlign w:val="center"/>
          </w:tcPr>
          <w:p>
            <w:pPr>
              <w:widowControl/>
              <w:jc w:val="center"/>
              <w:textAlignment w:val="center"/>
              <w:rPr>
                <w:szCs w:val="21"/>
              </w:rPr>
            </w:pPr>
            <w:r>
              <w:rPr>
                <w:rFonts w:hint="eastAsia" w:ascii="宋体" w:hAnsi="宋体" w:cs="宋体"/>
                <w:color w:val="000000"/>
                <w:kern w:val="0"/>
                <w:sz w:val="22"/>
                <w:szCs w:val="22"/>
                <w:lang w:bidi="ar"/>
              </w:rPr>
              <w:t>1.0</w:t>
            </w:r>
          </w:p>
        </w:tc>
        <w:tc>
          <w:tcPr>
            <w:tcW w:w="547" w:type="dxa"/>
            <w:vAlign w:val="center"/>
          </w:tcPr>
          <w:p>
            <w:pPr>
              <w:widowControl/>
              <w:jc w:val="center"/>
              <w:textAlignment w:val="center"/>
              <w:rPr>
                <w:szCs w:val="21"/>
              </w:rPr>
            </w:pPr>
            <w:r>
              <w:rPr>
                <w:rFonts w:hint="eastAsia" w:ascii="宋体" w:hAnsi="宋体" w:cs="宋体"/>
                <w:color w:val="000000"/>
                <w:kern w:val="0"/>
                <w:sz w:val="22"/>
                <w:szCs w:val="22"/>
                <w:lang w:bidi="ar"/>
              </w:rPr>
              <w:t>1.0</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1.0</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2.0</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5.0</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2.0</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2.0</w:t>
            </w:r>
          </w:p>
        </w:tc>
        <w:tc>
          <w:tcPr>
            <w:tcW w:w="634" w:type="dxa"/>
            <w:vAlign w:val="center"/>
          </w:tcPr>
          <w:p>
            <w:pPr>
              <w:widowControl/>
              <w:jc w:val="center"/>
              <w:textAlignment w:val="center"/>
              <w:rPr>
                <w:szCs w:val="21"/>
              </w:rPr>
            </w:pPr>
            <w:r>
              <w:rPr>
                <w:rFonts w:hint="eastAsia" w:ascii="宋体" w:hAnsi="宋体" w:cs="宋体"/>
                <w:color w:val="000000"/>
                <w:kern w:val="0"/>
                <w:sz w:val="22"/>
                <w:szCs w:val="22"/>
                <w:lang w:bidi="ar"/>
              </w:rPr>
              <w:t>0.8</w:t>
            </w:r>
          </w:p>
        </w:tc>
        <w:tc>
          <w:tcPr>
            <w:tcW w:w="635" w:type="dxa"/>
            <w:vAlign w:val="center"/>
          </w:tcPr>
          <w:p>
            <w:pPr>
              <w:widowControl/>
              <w:jc w:val="center"/>
              <w:textAlignment w:val="center"/>
              <w:rPr>
                <w:szCs w:val="21"/>
              </w:rPr>
            </w:pPr>
            <w:r>
              <w:rPr>
                <w:rFonts w:hint="eastAsia" w:ascii="宋体" w:hAnsi="宋体" w:cs="宋体"/>
                <w:color w:val="000000"/>
                <w:kern w:val="0"/>
                <w:sz w:val="22"/>
                <w:szCs w:val="22"/>
                <w:lang w:bidi="ar"/>
              </w:rPr>
              <w:t>0.8</w:t>
            </w:r>
          </w:p>
        </w:tc>
        <w:tc>
          <w:tcPr>
            <w:tcW w:w="635" w:type="dxa"/>
            <w:vAlign w:val="center"/>
          </w:tcPr>
          <w:p>
            <w:pPr>
              <w:widowControl/>
              <w:jc w:val="center"/>
              <w:textAlignment w:val="center"/>
              <w:rPr>
                <w:szCs w:val="21"/>
              </w:rPr>
            </w:pPr>
            <w:r>
              <w:rPr>
                <w:rFonts w:hint="eastAsia" w:ascii="宋体" w:hAnsi="宋体" w:cs="宋体"/>
                <w:color w:val="000000"/>
                <w:kern w:val="0"/>
                <w:sz w:val="22"/>
                <w:szCs w:val="22"/>
                <w:lang w:bidi="ar"/>
              </w:rPr>
              <w:t>0.5</w:t>
            </w:r>
          </w:p>
        </w:tc>
        <w:tc>
          <w:tcPr>
            <w:tcW w:w="635" w:type="dxa"/>
            <w:vAlign w:val="center"/>
          </w:tcPr>
          <w:p>
            <w:pPr>
              <w:widowControl/>
              <w:jc w:val="center"/>
              <w:textAlignment w:val="center"/>
              <w:rPr>
                <w:szCs w:val="21"/>
              </w:rPr>
            </w:pPr>
            <w:r>
              <w:rPr>
                <w:rFonts w:hint="eastAsia" w:ascii="宋体" w:hAnsi="宋体" w:cs="宋体"/>
                <w:color w:val="000000"/>
                <w:kern w:val="0"/>
                <w:sz w:val="22"/>
                <w:szCs w:val="22"/>
                <w:lang w:bidi="ar"/>
              </w:rPr>
              <w:t>0.5</w:t>
            </w:r>
          </w:p>
        </w:tc>
        <w:tc>
          <w:tcPr>
            <w:tcW w:w="635" w:type="dxa"/>
            <w:vAlign w:val="center"/>
          </w:tcPr>
          <w:p>
            <w:pPr>
              <w:widowControl/>
              <w:jc w:val="center"/>
              <w:textAlignment w:val="center"/>
              <w:rPr>
                <w:szCs w:val="21"/>
              </w:rPr>
            </w:pPr>
            <w:r>
              <w:rPr>
                <w:rFonts w:hint="eastAsia" w:ascii="宋体" w:hAnsi="宋体" w:cs="宋体"/>
                <w:color w:val="000000"/>
                <w:kern w:val="0"/>
                <w:sz w:val="22"/>
                <w:szCs w:val="22"/>
                <w:lang w:bidi="ar"/>
              </w:rPr>
              <w:t>0.5</w:t>
            </w:r>
          </w:p>
        </w:tc>
      </w:tr>
    </w:tbl>
    <w:p>
      <w:pPr>
        <w:spacing w:line="360" w:lineRule="auto"/>
        <w:rPr>
          <w:rFonts w:hint="eastAsia" w:ascii="宋体" w:hAnsi="宋体"/>
          <w:b/>
          <w:bCs/>
          <w:sz w:val="24"/>
        </w:rPr>
      </w:pPr>
      <w:r>
        <w:rPr>
          <w:rFonts w:hint="eastAsia" w:ascii="宋体" w:hAnsi="宋体"/>
          <w:b/>
          <w:bCs/>
          <w:sz w:val="24"/>
        </w:rPr>
        <w:t>3.1 外观和理化性能检测</w:t>
      </w:r>
    </w:p>
    <w:p>
      <w:pPr>
        <w:spacing w:line="360" w:lineRule="auto"/>
        <w:ind w:firstLine="480" w:firstLineChars="200"/>
        <w:rPr>
          <w:rFonts w:hint="eastAsia" w:ascii="宋体" w:hAnsi="宋体"/>
          <w:sz w:val="24"/>
        </w:rPr>
        <w:sectPr>
          <w:footerReference r:id="rId8" w:type="default"/>
          <w:pgSz w:w="11906" w:h="16838"/>
          <w:pgMar w:top="1440" w:right="1800" w:bottom="1440" w:left="1800" w:header="851" w:footer="992" w:gutter="0"/>
          <w:pgNumType w:start="1"/>
          <w:cols w:space="425" w:num="1"/>
          <w:docGrid w:type="lines" w:linePitch="312" w:charSpace="0"/>
        </w:sectPr>
      </w:pPr>
      <w:r>
        <w:rPr>
          <w:rFonts w:hint="eastAsia" w:ascii="宋体" w:hAnsi="宋体"/>
          <w:sz w:val="24"/>
        </w:rPr>
        <w:t>外观和理化性能检测是检验产品自身的质量，主要包括外观，粉体产品含水率，液体产品含固量等。其结果如表6所示。</w:t>
      </w:r>
    </w:p>
    <w:p>
      <w:pPr>
        <w:jc w:val="center"/>
        <w:rPr>
          <w:rFonts w:hint="eastAsia" w:ascii="宋体" w:hAnsi="宋体"/>
          <w:b/>
          <w:bCs/>
          <w:sz w:val="24"/>
        </w:rPr>
      </w:pPr>
      <w:r>
        <w:rPr>
          <w:rFonts w:hint="eastAsia" w:ascii="宋体" w:hAnsi="宋体"/>
          <w:b/>
          <w:bCs/>
          <w:sz w:val="24"/>
        </w:rPr>
        <w:t>表6 疏水剂匀质性</w:t>
      </w:r>
    </w:p>
    <w:tbl>
      <w:tblPr>
        <w:tblStyle w:val="18"/>
        <w:tblpPr w:leftFromText="180" w:rightFromText="180" w:vertAnchor="text" w:horzAnchor="page" w:tblpXSpec="center" w:tblpY="41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846"/>
        <w:gridCol w:w="846"/>
        <w:gridCol w:w="846"/>
        <w:gridCol w:w="846"/>
        <w:gridCol w:w="846"/>
        <w:gridCol w:w="846"/>
        <w:gridCol w:w="846"/>
        <w:gridCol w:w="846"/>
        <w:gridCol w:w="846"/>
        <w:gridCol w:w="846"/>
        <w:gridCol w:w="846"/>
        <w:gridCol w:w="846"/>
        <w:gridCol w:w="84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0" w:type="auto"/>
            <w:vAlign w:val="center"/>
          </w:tcPr>
          <w:p>
            <w:pPr>
              <w:spacing w:after="0" w:line="240" w:lineRule="auto"/>
              <w:jc w:val="center"/>
              <w:rPr>
                <w:sz w:val="18"/>
                <w:szCs w:val="18"/>
              </w:rPr>
            </w:pPr>
            <w:r>
              <w:rPr>
                <w:rFonts w:hint="eastAsia"/>
                <w:sz w:val="20"/>
                <w:szCs w:val="20"/>
              </w:rPr>
              <w:t>样品编号</w:t>
            </w:r>
          </w:p>
        </w:tc>
        <w:tc>
          <w:tcPr>
            <w:tcW w:w="0" w:type="auto"/>
            <w:vAlign w:val="center"/>
          </w:tcPr>
          <w:p>
            <w:pPr>
              <w:spacing w:after="0" w:line="240" w:lineRule="auto"/>
              <w:jc w:val="center"/>
            </w:pPr>
            <w:r>
              <w:rPr>
                <w:rFonts w:hint="eastAsia"/>
              </w:rPr>
              <w:t>1</w:t>
            </w:r>
          </w:p>
        </w:tc>
        <w:tc>
          <w:tcPr>
            <w:tcW w:w="0" w:type="auto"/>
            <w:vAlign w:val="center"/>
          </w:tcPr>
          <w:p>
            <w:pPr>
              <w:spacing w:after="0" w:line="240" w:lineRule="auto"/>
              <w:jc w:val="center"/>
            </w:pPr>
            <w:r>
              <w:rPr>
                <w:rFonts w:hint="eastAsia"/>
              </w:rPr>
              <w:t>2</w:t>
            </w:r>
          </w:p>
        </w:tc>
        <w:tc>
          <w:tcPr>
            <w:tcW w:w="0" w:type="auto"/>
            <w:vAlign w:val="center"/>
          </w:tcPr>
          <w:p>
            <w:pPr>
              <w:spacing w:after="0" w:line="240" w:lineRule="auto"/>
              <w:jc w:val="center"/>
            </w:pPr>
            <w:r>
              <w:rPr>
                <w:rFonts w:hint="eastAsia"/>
              </w:rPr>
              <w:t>3</w:t>
            </w:r>
          </w:p>
        </w:tc>
        <w:tc>
          <w:tcPr>
            <w:tcW w:w="0" w:type="auto"/>
            <w:vAlign w:val="center"/>
          </w:tcPr>
          <w:p>
            <w:pPr>
              <w:spacing w:after="0" w:line="240" w:lineRule="auto"/>
              <w:jc w:val="center"/>
            </w:pPr>
            <w:r>
              <w:rPr>
                <w:rFonts w:hint="eastAsia"/>
              </w:rPr>
              <w:t>4</w:t>
            </w:r>
          </w:p>
        </w:tc>
        <w:tc>
          <w:tcPr>
            <w:tcW w:w="0" w:type="auto"/>
            <w:vAlign w:val="center"/>
          </w:tcPr>
          <w:p>
            <w:pPr>
              <w:spacing w:after="0" w:line="240" w:lineRule="auto"/>
              <w:jc w:val="center"/>
            </w:pPr>
            <w:r>
              <w:rPr>
                <w:rFonts w:hint="eastAsia"/>
              </w:rPr>
              <w:t>5</w:t>
            </w:r>
          </w:p>
        </w:tc>
        <w:tc>
          <w:tcPr>
            <w:tcW w:w="0" w:type="auto"/>
            <w:vAlign w:val="center"/>
          </w:tcPr>
          <w:p>
            <w:pPr>
              <w:spacing w:after="0" w:line="240" w:lineRule="auto"/>
              <w:jc w:val="center"/>
            </w:pPr>
            <w:r>
              <w:rPr>
                <w:rFonts w:hint="eastAsia"/>
              </w:rPr>
              <w:t>6</w:t>
            </w:r>
          </w:p>
        </w:tc>
        <w:tc>
          <w:tcPr>
            <w:tcW w:w="0" w:type="auto"/>
            <w:vAlign w:val="center"/>
          </w:tcPr>
          <w:p>
            <w:pPr>
              <w:spacing w:after="0" w:line="240" w:lineRule="auto"/>
              <w:jc w:val="center"/>
            </w:pPr>
            <w:r>
              <w:rPr>
                <w:rFonts w:hint="eastAsia"/>
              </w:rPr>
              <w:t>7</w:t>
            </w:r>
          </w:p>
        </w:tc>
        <w:tc>
          <w:tcPr>
            <w:tcW w:w="0" w:type="auto"/>
            <w:vAlign w:val="center"/>
          </w:tcPr>
          <w:p>
            <w:pPr>
              <w:spacing w:after="0" w:line="240" w:lineRule="auto"/>
              <w:jc w:val="center"/>
            </w:pPr>
            <w:r>
              <w:rPr>
                <w:rFonts w:hint="eastAsia"/>
              </w:rPr>
              <w:t>8</w:t>
            </w:r>
          </w:p>
        </w:tc>
        <w:tc>
          <w:tcPr>
            <w:tcW w:w="0" w:type="auto"/>
            <w:vAlign w:val="center"/>
          </w:tcPr>
          <w:p>
            <w:pPr>
              <w:spacing w:after="0" w:line="240" w:lineRule="auto"/>
              <w:jc w:val="center"/>
            </w:pPr>
            <w:r>
              <w:rPr>
                <w:rFonts w:hint="eastAsia"/>
              </w:rPr>
              <w:t>9</w:t>
            </w:r>
          </w:p>
        </w:tc>
        <w:tc>
          <w:tcPr>
            <w:tcW w:w="846" w:type="dxa"/>
            <w:vAlign w:val="center"/>
          </w:tcPr>
          <w:p>
            <w:pPr>
              <w:spacing w:after="0" w:line="240" w:lineRule="auto"/>
              <w:jc w:val="center"/>
            </w:pPr>
            <w:r>
              <w:rPr>
                <w:rFonts w:hint="eastAsia"/>
              </w:rPr>
              <w:t>10</w:t>
            </w:r>
          </w:p>
        </w:tc>
        <w:tc>
          <w:tcPr>
            <w:tcW w:w="846" w:type="dxa"/>
            <w:vAlign w:val="center"/>
          </w:tcPr>
          <w:p>
            <w:pPr>
              <w:spacing w:after="0" w:line="240" w:lineRule="auto"/>
              <w:jc w:val="center"/>
            </w:pPr>
            <w:r>
              <w:rPr>
                <w:rFonts w:hint="eastAsia"/>
              </w:rPr>
              <w:t>11</w:t>
            </w:r>
          </w:p>
        </w:tc>
        <w:tc>
          <w:tcPr>
            <w:tcW w:w="0" w:type="auto"/>
            <w:vAlign w:val="center"/>
          </w:tcPr>
          <w:p>
            <w:pPr>
              <w:spacing w:after="0" w:line="240" w:lineRule="auto"/>
              <w:jc w:val="center"/>
            </w:pPr>
            <w:r>
              <w:rPr>
                <w:rFonts w:hint="eastAsia"/>
              </w:rPr>
              <w:t>12</w:t>
            </w:r>
          </w:p>
        </w:tc>
        <w:tc>
          <w:tcPr>
            <w:tcW w:w="0" w:type="auto"/>
            <w:vAlign w:val="center"/>
          </w:tcPr>
          <w:p>
            <w:pPr>
              <w:spacing w:after="0" w:line="240" w:lineRule="auto"/>
              <w:jc w:val="center"/>
            </w:pPr>
            <w:r>
              <w:rPr>
                <w:rFonts w:hint="eastAsia"/>
              </w:rPr>
              <w:t>13</w:t>
            </w:r>
          </w:p>
        </w:tc>
        <w:tc>
          <w:tcPr>
            <w:tcW w:w="0" w:type="auto"/>
            <w:vAlign w:val="center"/>
          </w:tcPr>
          <w:p>
            <w:pPr>
              <w:spacing w:after="0" w:line="240" w:lineRule="auto"/>
              <w:jc w:val="center"/>
            </w:pPr>
            <w:r>
              <w:rPr>
                <w:rFonts w:hint="eastAsia"/>
              </w:rPr>
              <w:t>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0" w:type="auto"/>
            <w:vAlign w:val="center"/>
          </w:tcPr>
          <w:p>
            <w:pPr>
              <w:spacing w:after="0" w:line="240" w:lineRule="auto"/>
              <w:jc w:val="center"/>
            </w:pPr>
            <w:r>
              <w:rPr>
                <w:rFonts w:hint="eastAsia"/>
              </w:rPr>
              <w:t>类型</w:t>
            </w:r>
          </w:p>
        </w:tc>
        <w:tc>
          <w:tcPr>
            <w:tcW w:w="0" w:type="auto"/>
            <w:vAlign w:val="center"/>
          </w:tcPr>
          <w:p>
            <w:pPr>
              <w:snapToGrid w:val="0"/>
              <w:spacing w:line="240" w:lineRule="auto"/>
              <w:jc w:val="center"/>
            </w:pPr>
            <w:r>
              <w:rPr>
                <w:rFonts w:hint="eastAsia"/>
                <w:szCs w:val="21"/>
              </w:rPr>
              <w:t>粉体</w:t>
            </w:r>
          </w:p>
        </w:tc>
        <w:tc>
          <w:tcPr>
            <w:tcW w:w="0" w:type="auto"/>
            <w:vAlign w:val="center"/>
          </w:tcPr>
          <w:p>
            <w:pPr>
              <w:snapToGrid w:val="0"/>
              <w:spacing w:line="240" w:lineRule="auto"/>
              <w:jc w:val="center"/>
            </w:pPr>
            <w:r>
              <w:rPr>
                <w:rFonts w:hint="eastAsia"/>
                <w:szCs w:val="21"/>
              </w:rPr>
              <w:t>粉体</w:t>
            </w:r>
          </w:p>
        </w:tc>
        <w:tc>
          <w:tcPr>
            <w:tcW w:w="0" w:type="auto"/>
            <w:vAlign w:val="center"/>
          </w:tcPr>
          <w:p>
            <w:pPr>
              <w:snapToGrid w:val="0"/>
              <w:spacing w:line="240" w:lineRule="auto"/>
              <w:jc w:val="center"/>
            </w:pPr>
            <w:r>
              <w:rPr>
                <w:rFonts w:hint="eastAsia"/>
                <w:szCs w:val="21"/>
              </w:rPr>
              <w:t>粉体</w:t>
            </w:r>
          </w:p>
        </w:tc>
        <w:tc>
          <w:tcPr>
            <w:tcW w:w="0" w:type="auto"/>
            <w:vAlign w:val="center"/>
          </w:tcPr>
          <w:p>
            <w:pPr>
              <w:snapToGrid w:val="0"/>
              <w:spacing w:line="240" w:lineRule="auto"/>
              <w:jc w:val="center"/>
            </w:pPr>
            <w:r>
              <w:rPr>
                <w:rFonts w:hint="eastAsia"/>
                <w:szCs w:val="21"/>
              </w:rPr>
              <w:t>粉体</w:t>
            </w:r>
          </w:p>
        </w:tc>
        <w:tc>
          <w:tcPr>
            <w:tcW w:w="0" w:type="auto"/>
            <w:vAlign w:val="center"/>
          </w:tcPr>
          <w:p>
            <w:pPr>
              <w:snapToGrid w:val="0"/>
              <w:spacing w:line="240" w:lineRule="auto"/>
              <w:jc w:val="center"/>
            </w:pPr>
            <w:r>
              <w:rPr>
                <w:rFonts w:hint="eastAsia"/>
                <w:szCs w:val="21"/>
              </w:rPr>
              <w:t>液体</w:t>
            </w:r>
          </w:p>
        </w:tc>
        <w:tc>
          <w:tcPr>
            <w:tcW w:w="0" w:type="auto"/>
            <w:vAlign w:val="center"/>
          </w:tcPr>
          <w:p>
            <w:pPr>
              <w:snapToGrid w:val="0"/>
              <w:spacing w:line="240" w:lineRule="auto"/>
              <w:jc w:val="center"/>
            </w:pPr>
            <w:r>
              <w:rPr>
                <w:rFonts w:hint="eastAsia"/>
                <w:szCs w:val="21"/>
              </w:rPr>
              <w:t>液体</w:t>
            </w:r>
          </w:p>
        </w:tc>
        <w:tc>
          <w:tcPr>
            <w:tcW w:w="0" w:type="auto"/>
            <w:vAlign w:val="center"/>
          </w:tcPr>
          <w:p>
            <w:pPr>
              <w:snapToGrid w:val="0"/>
              <w:spacing w:line="240" w:lineRule="auto"/>
              <w:jc w:val="center"/>
            </w:pPr>
            <w:r>
              <w:rPr>
                <w:rFonts w:hint="eastAsia"/>
                <w:szCs w:val="21"/>
              </w:rPr>
              <w:t>液体</w:t>
            </w:r>
          </w:p>
        </w:tc>
        <w:tc>
          <w:tcPr>
            <w:tcW w:w="0" w:type="auto"/>
            <w:vAlign w:val="center"/>
          </w:tcPr>
          <w:p>
            <w:pPr>
              <w:snapToGrid w:val="0"/>
              <w:spacing w:line="240" w:lineRule="auto"/>
              <w:jc w:val="center"/>
            </w:pPr>
            <w:r>
              <w:rPr>
                <w:rFonts w:hint="eastAsia"/>
                <w:szCs w:val="21"/>
              </w:rPr>
              <w:t>液体</w:t>
            </w:r>
          </w:p>
        </w:tc>
        <w:tc>
          <w:tcPr>
            <w:tcW w:w="0" w:type="auto"/>
            <w:vAlign w:val="center"/>
          </w:tcPr>
          <w:p>
            <w:pPr>
              <w:snapToGrid w:val="0"/>
              <w:spacing w:line="240" w:lineRule="auto"/>
              <w:jc w:val="center"/>
            </w:pPr>
            <w:r>
              <w:rPr>
                <w:rFonts w:hint="eastAsia"/>
                <w:szCs w:val="21"/>
              </w:rPr>
              <w:t>液体</w:t>
            </w:r>
          </w:p>
        </w:tc>
        <w:tc>
          <w:tcPr>
            <w:tcW w:w="846" w:type="dxa"/>
            <w:vAlign w:val="center"/>
          </w:tcPr>
          <w:p>
            <w:pPr>
              <w:snapToGrid w:val="0"/>
              <w:spacing w:line="240" w:lineRule="auto"/>
              <w:jc w:val="center"/>
            </w:pPr>
            <w:r>
              <w:rPr>
                <w:rFonts w:hint="eastAsia"/>
                <w:szCs w:val="21"/>
              </w:rPr>
              <w:t>液体</w:t>
            </w:r>
          </w:p>
        </w:tc>
        <w:tc>
          <w:tcPr>
            <w:tcW w:w="846" w:type="dxa"/>
            <w:vAlign w:val="center"/>
          </w:tcPr>
          <w:p>
            <w:pPr>
              <w:snapToGrid w:val="0"/>
              <w:spacing w:line="240" w:lineRule="auto"/>
              <w:jc w:val="center"/>
            </w:pPr>
            <w:r>
              <w:rPr>
                <w:rFonts w:hint="eastAsia"/>
                <w:szCs w:val="21"/>
              </w:rPr>
              <w:t>粉体</w:t>
            </w:r>
          </w:p>
        </w:tc>
        <w:tc>
          <w:tcPr>
            <w:tcW w:w="0" w:type="auto"/>
            <w:vAlign w:val="center"/>
          </w:tcPr>
          <w:p>
            <w:pPr>
              <w:snapToGrid w:val="0"/>
              <w:spacing w:line="240" w:lineRule="auto"/>
              <w:jc w:val="center"/>
            </w:pPr>
            <w:r>
              <w:rPr>
                <w:rFonts w:hint="eastAsia"/>
                <w:szCs w:val="21"/>
              </w:rPr>
              <w:t>粉体</w:t>
            </w:r>
          </w:p>
        </w:tc>
        <w:tc>
          <w:tcPr>
            <w:tcW w:w="0" w:type="auto"/>
            <w:vAlign w:val="center"/>
          </w:tcPr>
          <w:p>
            <w:pPr>
              <w:snapToGrid w:val="0"/>
              <w:spacing w:line="240" w:lineRule="auto"/>
              <w:jc w:val="center"/>
            </w:pPr>
            <w:r>
              <w:rPr>
                <w:rFonts w:hint="eastAsia"/>
                <w:szCs w:val="21"/>
              </w:rPr>
              <w:t>粉体</w:t>
            </w:r>
          </w:p>
        </w:tc>
        <w:tc>
          <w:tcPr>
            <w:tcW w:w="0" w:type="auto"/>
            <w:vAlign w:val="center"/>
          </w:tcPr>
          <w:p>
            <w:pPr>
              <w:snapToGrid w:val="0"/>
              <w:spacing w:after="0" w:line="24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pPr>
              <w:spacing w:after="0" w:line="240" w:lineRule="auto"/>
              <w:jc w:val="center"/>
            </w:pPr>
            <w:r>
              <w:rPr>
                <w:rFonts w:hint="eastAsia"/>
              </w:rPr>
              <w:t>外观</w:t>
            </w:r>
          </w:p>
        </w:tc>
        <w:tc>
          <w:tcPr>
            <w:tcW w:w="0" w:type="auto"/>
            <w:vAlign w:val="center"/>
          </w:tcPr>
          <w:p>
            <w:pPr>
              <w:snapToGrid w:val="0"/>
              <w:spacing w:after="0" w:line="240" w:lineRule="auto"/>
              <w:jc w:val="center"/>
            </w:pPr>
            <w:r>
              <w:rPr>
                <w:rFonts w:hint="eastAsia"/>
              </w:rPr>
              <w:t>无结块</w:t>
            </w:r>
          </w:p>
        </w:tc>
        <w:tc>
          <w:tcPr>
            <w:tcW w:w="0" w:type="auto"/>
            <w:vAlign w:val="center"/>
          </w:tcPr>
          <w:p>
            <w:pPr>
              <w:spacing w:after="0" w:line="240" w:lineRule="auto"/>
              <w:jc w:val="center"/>
            </w:pPr>
            <w:r>
              <w:rPr>
                <w:rFonts w:hint="eastAsia"/>
              </w:rPr>
              <w:t>无结块</w:t>
            </w:r>
          </w:p>
        </w:tc>
        <w:tc>
          <w:tcPr>
            <w:tcW w:w="0" w:type="auto"/>
            <w:vAlign w:val="center"/>
          </w:tcPr>
          <w:p>
            <w:pPr>
              <w:snapToGrid w:val="0"/>
              <w:spacing w:after="0" w:line="240" w:lineRule="auto"/>
              <w:jc w:val="center"/>
            </w:pPr>
            <w:r>
              <w:rPr>
                <w:rFonts w:hint="eastAsia"/>
              </w:rPr>
              <w:t>无结块</w:t>
            </w:r>
          </w:p>
        </w:tc>
        <w:tc>
          <w:tcPr>
            <w:tcW w:w="0" w:type="auto"/>
            <w:vAlign w:val="center"/>
          </w:tcPr>
          <w:p>
            <w:pPr>
              <w:spacing w:after="0" w:line="240" w:lineRule="auto"/>
              <w:jc w:val="center"/>
            </w:pPr>
            <w:r>
              <w:rPr>
                <w:rFonts w:hint="eastAsia"/>
              </w:rPr>
              <w:t>无结块</w:t>
            </w:r>
          </w:p>
        </w:tc>
        <w:tc>
          <w:tcPr>
            <w:tcW w:w="0" w:type="auto"/>
            <w:vAlign w:val="center"/>
          </w:tcPr>
          <w:p>
            <w:pPr>
              <w:spacing w:after="0" w:line="240" w:lineRule="auto"/>
              <w:jc w:val="center"/>
            </w:pPr>
            <w:r>
              <w:rPr>
                <w:rFonts w:hint="eastAsia"/>
              </w:rPr>
              <w:t>无沉淀</w:t>
            </w:r>
          </w:p>
        </w:tc>
        <w:tc>
          <w:tcPr>
            <w:tcW w:w="0" w:type="auto"/>
            <w:vAlign w:val="center"/>
          </w:tcPr>
          <w:p>
            <w:pPr>
              <w:spacing w:after="0" w:line="240" w:lineRule="auto"/>
              <w:jc w:val="center"/>
            </w:pPr>
            <w:r>
              <w:rPr>
                <w:rFonts w:hint="eastAsia"/>
              </w:rPr>
              <w:t>无沉淀</w:t>
            </w:r>
          </w:p>
        </w:tc>
        <w:tc>
          <w:tcPr>
            <w:tcW w:w="0" w:type="auto"/>
            <w:vAlign w:val="center"/>
          </w:tcPr>
          <w:p>
            <w:pPr>
              <w:spacing w:after="0" w:line="240" w:lineRule="auto"/>
              <w:jc w:val="center"/>
            </w:pPr>
            <w:r>
              <w:rPr>
                <w:rFonts w:hint="eastAsia"/>
              </w:rPr>
              <w:t>无沉淀</w:t>
            </w:r>
          </w:p>
        </w:tc>
        <w:tc>
          <w:tcPr>
            <w:tcW w:w="0" w:type="auto"/>
            <w:vAlign w:val="center"/>
          </w:tcPr>
          <w:p>
            <w:pPr>
              <w:spacing w:after="0" w:line="240" w:lineRule="auto"/>
              <w:jc w:val="center"/>
            </w:pPr>
            <w:r>
              <w:rPr>
                <w:rFonts w:hint="eastAsia"/>
              </w:rPr>
              <w:t>无沉淀</w:t>
            </w:r>
          </w:p>
        </w:tc>
        <w:tc>
          <w:tcPr>
            <w:tcW w:w="0" w:type="auto"/>
            <w:vAlign w:val="center"/>
          </w:tcPr>
          <w:p>
            <w:pPr>
              <w:spacing w:after="0" w:line="240" w:lineRule="auto"/>
              <w:jc w:val="center"/>
            </w:pPr>
            <w:r>
              <w:rPr>
                <w:rFonts w:hint="eastAsia"/>
              </w:rPr>
              <w:t>无沉淀</w:t>
            </w:r>
          </w:p>
        </w:tc>
        <w:tc>
          <w:tcPr>
            <w:tcW w:w="846" w:type="dxa"/>
            <w:vAlign w:val="center"/>
          </w:tcPr>
          <w:p>
            <w:pPr>
              <w:spacing w:after="0" w:line="240" w:lineRule="auto"/>
              <w:jc w:val="center"/>
            </w:pPr>
            <w:r>
              <w:rPr>
                <w:rFonts w:hint="eastAsia"/>
              </w:rPr>
              <w:t>无沉淀</w:t>
            </w:r>
          </w:p>
        </w:tc>
        <w:tc>
          <w:tcPr>
            <w:tcW w:w="846" w:type="dxa"/>
            <w:vAlign w:val="center"/>
          </w:tcPr>
          <w:p>
            <w:pPr>
              <w:spacing w:after="0" w:line="240" w:lineRule="auto"/>
              <w:jc w:val="center"/>
            </w:pPr>
            <w:r>
              <w:rPr>
                <w:rFonts w:hint="eastAsia"/>
              </w:rPr>
              <w:t>无结块</w:t>
            </w:r>
          </w:p>
        </w:tc>
        <w:tc>
          <w:tcPr>
            <w:tcW w:w="0" w:type="auto"/>
            <w:vAlign w:val="center"/>
          </w:tcPr>
          <w:p>
            <w:pPr>
              <w:spacing w:after="0" w:line="240" w:lineRule="auto"/>
              <w:jc w:val="center"/>
            </w:pPr>
            <w:r>
              <w:rPr>
                <w:rFonts w:hint="eastAsia"/>
              </w:rPr>
              <w:t>无结块</w:t>
            </w:r>
          </w:p>
        </w:tc>
        <w:tc>
          <w:tcPr>
            <w:tcW w:w="0" w:type="auto"/>
            <w:vAlign w:val="center"/>
          </w:tcPr>
          <w:p>
            <w:pPr>
              <w:spacing w:after="0" w:line="240" w:lineRule="auto"/>
              <w:jc w:val="center"/>
            </w:pPr>
            <w:r>
              <w:rPr>
                <w:rFonts w:hint="eastAsia"/>
              </w:rPr>
              <w:t>无结块</w:t>
            </w:r>
          </w:p>
        </w:tc>
        <w:tc>
          <w:tcPr>
            <w:tcW w:w="0" w:type="auto"/>
            <w:vAlign w:val="center"/>
          </w:tcPr>
          <w:p>
            <w:pPr>
              <w:spacing w:after="0" w:line="24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0" w:type="auto"/>
            <w:vAlign w:val="center"/>
          </w:tcPr>
          <w:p>
            <w:pPr>
              <w:spacing w:after="0" w:line="240" w:lineRule="auto"/>
              <w:jc w:val="center"/>
            </w:pPr>
            <w:r>
              <w:rPr>
                <w:rFonts w:hint="eastAsia"/>
              </w:rPr>
              <w:t>含水率/%</w:t>
            </w:r>
          </w:p>
        </w:tc>
        <w:tc>
          <w:tcPr>
            <w:tcW w:w="846" w:type="dxa"/>
            <w:vAlign w:val="center"/>
          </w:tcPr>
          <w:p>
            <w:pPr>
              <w:widowControl/>
              <w:jc w:val="right"/>
              <w:textAlignment w:val="center"/>
            </w:pPr>
            <w:r>
              <w:rPr>
                <w:rFonts w:hint="eastAsia" w:ascii="宋体" w:hAnsi="宋体" w:cs="宋体"/>
                <w:color w:val="000000"/>
                <w:kern w:val="0"/>
                <w:sz w:val="22"/>
                <w:szCs w:val="22"/>
                <w:lang w:bidi="ar"/>
              </w:rPr>
              <w:t xml:space="preserve">2.40 </w:t>
            </w:r>
          </w:p>
        </w:tc>
        <w:tc>
          <w:tcPr>
            <w:tcW w:w="846" w:type="dxa"/>
            <w:vAlign w:val="center"/>
          </w:tcPr>
          <w:p>
            <w:pPr>
              <w:widowControl/>
              <w:jc w:val="right"/>
              <w:textAlignment w:val="center"/>
            </w:pPr>
            <w:r>
              <w:rPr>
                <w:rFonts w:hint="eastAsia" w:ascii="宋体" w:hAnsi="宋体" w:cs="宋体"/>
                <w:color w:val="000000"/>
                <w:kern w:val="0"/>
                <w:sz w:val="22"/>
                <w:szCs w:val="22"/>
                <w:lang w:bidi="ar"/>
              </w:rPr>
              <w:t xml:space="preserve">1.03 </w:t>
            </w:r>
          </w:p>
        </w:tc>
        <w:tc>
          <w:tcPr>
            <w:tcW w:w="846" w:type="dxa"/>
            <w:vAlign w:val="center"/>
          </w:tcPr>
          <w:p>
            <w:pPr>
              <w:widowControl/>
              <w:jc w:val="right"/>
              <w:textAlignment w:val="center"/>
            </w:pPr>
            <w:r>
              <w:rPr>
                <w:rFonts w:hint="eastAsia" w:ascii="宋体" w:hAnsi="宋体" w:cs="宋体"/>
                <w:color w:val="000000"/>
                <w:kern w:val="0"/>
                <w:sz w:val="22"/>
                <w:szCs w:val="22"/>
                <w:lang w:bidi="ar"/>
              </w:rPr>
              <w:t xml:space="preserve">1.92 </w:t>
            </w:r>
          </w:p>
        </w:tc>
        <w:tc>
          <w:tcPr>
            <w:tcW w:w="846" w:type="dxa"/>
            <w:vAlign w:val="center"/>
          </w:tcPr>
          <w:p>
            <w:pPr>
              <w:widowControl/>
              <w:jc w:val="right"/>
              <w:textAlignment w:val="center"/>
            </w:pPr>
            <w:r>
              <w:rPr>
                <w:rFonts w:hint="eastAsia" w:ascii="宋体" w:hAnsi="宋体" w:cs="宋体"/>
                <w:color w:val="000000"/>
                <w:kern w:val="0"/>
                <w:sz w:val="22"/>
                <w:szCs w:val="22"/>
                <w:lang w:bidi="ar"/>
              </w:rPr>
              <w:t xml:space="preserve">2.51 </w:t>
            </w:r>
          </w:p>
        </w:tc>
        <w:tc>
          <w:tcPr>
            <w:tcW w:w="846" w:type="dxa"/>
            <w:vAlign w:val="center"/>
          </w:tcPr>
          <w:p>
            <w:pPr>
              <w:widowControl/>
              <w:jc w:val="left"/>
              <w:textAlignment w:val="center"/>
            </w:pPr>
            <w:r>
              <w:rPr>
                <w:rFonts w:hint="eastAsia" w:ascii="宋体" w:hAnsi="宋体" w:cs="宋体"/>
                <w:color w:val="000000"/>
                <w:kern w:val="0"/>
                <w:sz w:val="22"/>
                <w:szCs w:val="22"/>
                <w:lang w:bidi="ar"/>
              </w:rPr>
              <w:t xml:space="preserve"> </w:t>
            </w:r>
          </w:p>
        </w:tc>
        <w:tc>
          <w:tcPr>
            <w:tcW w:w="846" w:type="dxa"/>
            <w:vAlign w:val="center"/>
          </w:tcPr>
          <w:p>
            <w:pPr>
              <w:widowControl/>
              <w:jc w:val="left"/>
              <w:textAlignment w:val="center"/>
            </w:pPr>
            <w:r>
              <w:rPr>
                <w:rFonts w:hint="eastAsia" w:ascii="宋体" w:hAnsi="宋体" w:cs="宋体"/>
                <w:color w:val="000000"/>
                <w:kern w:val="0"/>
                <w:sz w:val="22"/>
                <w:szCs w:val="22"/>
                <w:lang w:bidi="ar"/>
              </w:rPr>
              <w:t xml:space="preserve"> </w:t>
            </w:r>
          </w:p>
        </w:tc>
        <w:tc>
          <w:tcPr>
            <w:tcW w:w="846" w:type="dxa"/>
            <w:vAlign w:val="center"/>
          </w:tcPr>
          <w:p>
            <w:pPr>
              <w:widowControl/>
              <w:jc w:val="left"/>
              <w:textAlignment w:val="center"/>
            </w:pPr>
            <w:r>
              <w:rPr>
                <w:rFonts w:hint="eastAsia" w:ascii="宋体" w:hAnsi="宋体" w:cs="宋体"/>
                <w:color w:val="000000"/>
                <w:kern w:val="0"/>
                <w:sz w:val="22"/>
                <w:szCs w:val="22"/>
                <w:lang w:bidi="ar"/>
              </w:rPr>
              <w:t xml:space="preserve"> </w:t>
            </w:r>
          </w:p>
        </w:tc>
        <w:tc>
          <w:tcPr>
            <w:tcW w:w="846" w:type="dxa"/>
            <w:vAlign w:val="center"/>
          </w:tcPr>
          <w:p>
            <w:pPr>
              <w:widowControl/>
              <w:jc w:val="left"/>
              <w:textAlignment w:val="center"/>
            </w:pPr>
            <w:r>
              <w:rPr>
                <w:rFonts w:hint="eastAsia" w:ascii="宋体" w:hAnsi="宋体" w:cs="宋体"/>
                <w:color w:val="000000"/>
                <w:kern w:val="0"/>
                <w:sz w:val="22"/>
                <w:szCs w:val="22"/>
                <w:lang w:bidi="ar"/>
              </w:rPr>
              <w:t xml:space="preserve"> </w:t>
            </w:r>
          </w:p>
        </w:tc>
        <w:tc>
          <w:tcPr>
            <w:tcW w:w="846" w:type="dxa"/>
            <w:vAlign w:val="center"/>
          </w:tcPr>
          <w:p>
            <w:pPr>
              <w:widowControl/>
              <w:jc w:val="left"/>
              <w:textAlignment w:val="center"/>
            </w:pPr>
            <w:r>
              <w:rPr>
                <w:rFonts w:hint="eastAsia" w:ascii="宋体" w:hAnsi="宋体" w:cs="宋体"/>
                <w:color w:val="000000"/>
                <w:kern w:val="0"/>
                <w:sz w:val="22"/>
                <w:szCs w:val="22"/>
                <w:lang w:bidi="ar"/>
              </w:rPr>
              <w:t xml:space="preserve"> </w:t>
            </w:r>
          </w:p>
        </w:tc>
        <w:tc>
          <w:tcPr>
            <w:tcW w:w="846" w:type="dxa"/>
            <w:vAlign w:val="center"/>
          </w:tcPr>
          <w:p>
            <w:pPr>
              <w:widowControl/>
              <w:jc w:val="left"/>
              <w:textAlignment w:val="center"/>
            </w:pPr>
            <w:r>
              <w:rPr>
                <w:rFonts w:hint="eastAsia" w:ascii="宋体" w:hAnsi="宋体" w:cs="宋体"/>
                <w:color w:val="000000"/>
                <w:kern w:val="0"/>
                <w:sz w:val="22"/>
                <w:szCs w:val="22"/>
                <w:lang w:bidi="ar"/>
              </w:rPr>
              <w:t xml:space="preserve"> </w:t>
            </w:r>
          </w:p>
        </w:tc>
        <w:tc>
          <w:tcPr>
            <w:tcW w:w="846" w:type="dxa"/>
            <w:vAlign w:val="center"/>
          </w:tcPr>
          <w:p>
            <w:pPr>
              <w:widowControl/>
              <w:jc w:val="right"/>
              <w:textAlignment w:val="center"/>
            </w:pPr>
            <w:r>
              <w:rPr>
                <w:rFonts w:hint="eastAsia" w:ascii="宋体" w:hAnsi="宋体" w:cs="宋体"/>
                <w:color w:val="000000"/>
                <w:kern w:val="0"/>
                <w:sz w:val="22"/>
                <w:szCs w:val="22"/>
                <w:lang w:bidi="ar"/>
              </w:rPr>
              <w:t xml:space="preserve">0.64 </w:t>
            </w:r>
          </w:p>
        </w:tc>
        <w:tc>
          <w:tcPr>
            <w:tcW w:w="846" w:type="dxa"/>
            <w:vAlign w:val="center"/>
          </w:tcPr>
          <w:p>
            <w:pPr>
              <w:widowControl/>
              <w:jc w:val="right"/>
              <w:textAlignment w:val="center"/>
            </w:pPr>
            <w:r>
              <w:rPr>
                <w:rFonts w:hint="eastAsia" w:ascii="宋体" w:hAnsi="宋体" w:cs="宋体"/>
                <w:color w:val="000000"/>
                <w:kern w:val="0"/>
                <w:sz w:val="22"/>
                <w:szCs w:val="22"/>
                <w:lang w:bidi="ar"/>
              </w:rPr>
              <w:t xml:space="preserve">0.10 </w:t>
            </w:r>
          </w:p>
        </w:tc>
        <w:tc>
          <w:tcPr>
            <w:tcW w:w="846" w:type="dxa"/>
            <w:vAlign w:val="center"/>
          </w:tcPr>
          <w:p>
            <w:pPr>
              <w:widowControl/>
              <w:jc w:val="right"/>
              <w:textAlignment w:val="center"/>
            </w:pPr>
            <w:r>
              <w:rPr>
                <w:rFonts w:hint="eastAsia" w:ascii="宋体" w:hAnsi="宋体" w:cs="宋体"/>
                <w:color w:val="000000"/>
                <w:kern w:val="0"/>
                <w:sz w:val="22"/>
                <w:szCs w:val="22"/>
                <w:lang w:bidi="ar"/>
              </w:rPr>
              <w:t xml:space="preserve">0.94 </w:t>
            </w:r>
          </w:p>
        </w:tc>
        <w:tc>
          <w:tcPr>
            <w:tcW w:w="0" w:type="auto"/>
            <w:vAlign w:val="center"/>
          </w:tcPr>
          <w:p>
            <w:pPr>
              <w:spacing w:after="0" w:line="24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pPr>
              <w:spacing w:after="0" w:line="240" w:lineRule="auto"/>
              <w:jc w:val="center"/>
            </w:pPr>
            <w:r>
              <w:rPr>
                <w:rFonts w:hint="eastAsia"/>
              </w:rPr>
              <w:t>含固量/%</w:t>
            </w:r>
          </w:p>
        </w:tc>
        <w:tc>
          <w:tcPr>
            <w:tcW w:w="846" w:type="dxa"/>
            <w:vAlign w:val="center"/>
          </w:tcPr>
          <w:p>
            <w:pPr>
              <w:widowControl/>
              <w:jc w:val="left"/>
              <w:textAlignment w:val="center"/>
            </w:pPr>
            <w:r>
              <w:rPr>
                <w:rFonts w:hint="eastAsia" w:ascii="宋体" w:hAnsi="宋体" w:cs="宋体"/>
                <w:color w:val="000000"/>
                <w:kern w:val="0"/>
                <w:sz w:val="22"/>
                <w:szCs w:val="22"/>
                <w:lang w:bidi="ar"/>
              </w:rPr>
              <w:t xml:space="preserve"> </w:t>
            </w:r>
          </w:p>
        </w:tc>
        <w:tc>
          <w:tcPr>
            <w:tcW w:w="846" w:type="dxa"/>
            <w:vAlign w:val="center"/>
          </w:tcPr>
          <w:p>
            <w:pPr>
              <w:widowControl/>
              <w:jc w:val="left"/>
              <w:textAlignment w:val="center"/>
            </w:pPr>
            <w:r>
              <w:rPr>
                <w:rFonts w:hint="eastAsia" w:ascii="宋体" w:hAnsi="宋体" w:cs="宋体"/>
                <w:color w:val="000000"/>
                <w:kern w:val="0"/>
                <w:sz w:val="22"/>
                <w:szCs w:val="22"/>
                <w:lang w:bidi="ar"/>
              </w:rPr>
              <w:t xml:space="preserve"> </w:t>
            </w:r>
          </w:p>
        </w:tc>
        <w:tc>
          <w:tcPr>
            <w:tcW w:w="846" w:type="dxa"/>
            <w:vAlign w:val="center"/>
          </w:tcPr>
          <w:p>
            <w:pPr>
              <w:widowControl/>
              <w:jc w:val="left"/>
              <w:textAlignment w:val="center"/>
            </w:pPr>
            <w:r>
              <w:rPr>
                <w:rFonts w:hint="eastAsia" w:ascii="宋体" w:hAnsi="宋体" w:cs="宋体"/>
                <w:color w:val="000000"/>
                <w:kern w:val="0"/>
                <w:sz w:val="22"/>
                <w:szCs w:val="22"/>
                <w:lang w:bidi="ar"/>
              </w:rPr>
              <w:t xml:space="preserve"> </w:t>
            </w:r>
          </w:p>
        </w:tc>
        <w:tc>
          <w:tcPr>
            <w:tcW w:w="846" w:type="dxa"/>
            <w:vAlign w:val="center"/>
          </w:tcPr>
          <w:p>
            <w:pPr>
              <w:widowControl/>
              <w:jc w:val="left"/>
              <w:textAlignment w:val="center"/>
            </w:pPr>
            <w:r>
              <w:rPr>
                <w:rFonts w:hint="eastAsia" w:ascii="宋体" w:hAnsi="宋体" w:cs="宋体"/>
                <w:color w:val="000000"/>
                <w:kern w:val="0"/>
                <w:sz w:val="22"/>
                <w:szCs w:val="22"/>
                <w:lang w:bidi="ar"/>
              </w:rPr>
              <w:t xml:space="preserve"> </w:t>
            </w:r>
          </w:p>
        </w:tc>
        <w:tc>
          <w:tcPr>
            <w:tcW w:w="846" w:type="dxa"/>
            <w:vAlign w:val="center"/>
          </w:tcPr>
          <w:p>
            <w:pPr>
              <w:widowControl/>
              <w:jc w:val="right"/>
              <w:textAlignment w:val="center"/>
            </w:pPr>
            <w:r>
              <w:rPr>
                <w:rFonts w:hint="eastAsia" w:ascii="宋体" w:hAnsi="宋体" w:cs="宋体"/>
                <w:color w:val="000000"/>
                <w:kern w:val="0"/>
                <w:sz w:val="22"/>
                <w:szCs w:val="22"/>
                <w:lang w:bidi="ar"/>
              </w:rPr>
              <w:t xml:space="preserve">21.76 </w:t>
            </w:r>
          </w:p>
        </w:tc>
        <w:tc>
          <w:tcPr>
            <w:tcW w:w="846" w:type="dxa"/>
            <w:vAlign w:val="center"/>
          </w:tcPr>
          <w:p>
            <w:pPr>
              <w:widowControl/>
              <w:jc w:val="right"/>
              <w:textAlignment w:val="center"/>
            </w:pPr>
            <w:r>
              <w:rPr>
                <w:rFonts w:hint="eastAsia" w:ascii="宋体" w:hAnsi="宋体" w:cs="宋体"/>
                <w:color w:val="FF0000"/>
                <w:kern w:val="0"/>
                <w:sz w:val="22"/>
                <w:szCs w:val="22"/>
                <w:lang w:bidi="ar"/>
              </w:rPr>
              <w:t>41.64</w:t>
            </w:r>
            <w:r>
              <w:rPr>
                <w:rFonts w:hint="eastAsia" w:ascii="宋体" w:hAnsi="宋体" w:cs="宋体"/>
                <w:color w:val="000000"/>
                <w:kern w:val="0"/>
                <w:sz w:val="22"/>
                <w:szCs w:val="22"/>
                <w:lang w:bidi="ar"/>
              </w:rPr>
              <w:t xml:space="preserve"> </w:t>
            </w:r>
          </w:p>
        </w:tc>
        <w:tc>
          <w:tcPr>
            <w:tcW w:w="846" w:type="dxa"/>
            <w:vAlign w:val="center"/>
          </w:tcPr>
          <w:p>
            <w:pPr>
              <w:widowControl/>
              <w:jc w:val="right"/>
              <w:textAlignment w:val="center"/>
            </w:pPr>
            <w:r>
              <w:rPr>
                <w:rFonts w:hint="eastAsia" w:ascii="宋体" w:hAnsi="宋体" w:cs="宋体"/>
                <w:color w:val="000000"/>
                <w:kern w:val="0"/>
                <w:sz w:val="22"/>
                <w:szCs w:val="22"/>
                <w:lang w:bidi="ar"/>
              </w:rPr>
              <w:t xml:space="preserve">5.13 </w:t>
            </w:r>
          </w:p>
        </w:tc>
        <w:tc>
          <w:tcPr>
            <w:tcW w:w="846" w:type="dxa"/>
            <w:vAlign w:val="center"/>
          </w:tcPr>
          <w:p>
            <w:pPr>
              <w:widowControl/>
              <w:jc w:val="right"/>
              <w:textAlignment w:val="center"/>
            </w:pPr>
            <w:r>
              <w:rPr>
                <w:rFonts w:hint="eastAsia" w:ascii="宋体" w:hAnsi="宋体" w:cs="宋体"/>
                <w:color w:val="000000"/>
                <w:kern w:val="0"/>
                <w:sz w:val="22"/>
                <w:szCs w:val="22"/>
                <w:lang w:bidi="ar"/>
              </w:rPr>
              <w:t xml:space="preserve">44.95 </w:t>
            </w:r>
          </w:p>
        </w:tc>
        <w:tc>
          <w:tcPr>
            <w:tcW w:w="846" w:type="dxa"/>
            <w:vAlign w:val="center"/>
          </w:tcPr>
          <w:p>
            <w:pPr>
              <w:widowControl/>
              <w:jc w:val="right"/>
              <w:textAlignment w:val="center"/>
            </w:pPr>
            <w:r>
              <w:rPr>
                <w:rFonts w:hint="eastAsia" w:ascii="宋体" w:hAnsi="宋体" w:cs="宋体"/>
                <w:color w:val="FF0000"/>
                <w:kern w:val="0"/>
                <w:sz w:val="22"/>
                <w:szCs w:val="22"/>
                <w:lang w:bidi="ar"/>
              </w:rPr>
              <w:t>37.53</w:t>
            </w:r>
            <w:r>
              <w:rPr>
                <w:rFonts w:hint="eastAsia" w:ascii="宋体" w:hAnsi="宋体" w:cs="宋体"/>
                <w:color w:val="000000"/>
                <w:kern w:val="0"/>
                <w:sz w:val="22"/>
                <w:szCs w:val="22"/>
                <w:lang w:bidi="ar"/>
              </w:rPr>
              <w:t xml:space="preserve"> </w:t>
            </w:r>
          </w:p>
        </w:tc>
        <w:tc>
          <w:tcPr>
            <w:tcW w:w="846" w:type="dxa"/>
            <w:vAlign w:val="center"/>
          </w:tcPr>
          <w:p>
            <w:pPr>
              <w:widowControl/>
              <w:jc w:val="right"/>
              <w:textAlignment w:val="center"/>
            </w:pPr>
            <w:r>
              <w:rPr>
                <w:rFonts w:hint="eastAsia" w:ascii="宋体" w:hAnsi="宋体" w:cs="宋体"/>
                <w:color w:val="000000"/>
                <w:kern w:val="0"/>
                <w:sz w:val="22"/>
                <w:szCs w:val="22"/>
                <w:lang w:bidi="ar"/>
              </w:rPr>
              <w:t xml:space="preserve">39.96 </w:t>
            </w:r>
          </w:p>
        </w:tc>
        <w:tc>
          <w:tcPr>
            <w:tcW w:w="846" w:type="dxa"/>
            <w:vAlign w:val="center"/>
          </w:tcPr>
          <w:p>
            <w:pPr>
              <w:widowControl/>
              <w:jc w:val="right"/>
              <w:textAlignment w:val="center"/>
            </w:pPr>
          </w:p>
        </w:tc>
        <w:tc>
          <w:tcPr>
            <w:tcW w:w="846" w:type="dxa"/>
            <w:vAlign w:val="center"/>
          </w:tcPr>
          <w:p>
            <w:pPr>
              <w:widowControl/>
              <w:jc w:val="right"/>
              <w:textAlignment w:val="center"/>
            </w:pPr>
          </w:p>
        </w:tc>
        <w:tc>
          <w:tcPr>
            <w:tcW w:w="846" w:type="dxa"/>
            <w:vAlign w:val="center"/>
          </w:tcPr>
          <w:p>
            <w:pPr>
              <w:widowControl/>
              <w:jc w:val="right"/>
              <w:textAlignment w:val="center"/>
            </w:pPr>
          </w:p>
        </w:tc>
        <w:tc>
          <w:tcPr>
            <w:tcW w:w="0" w:type="auto"/>
            <w:vAlign w:val="center"/>
          </w:tcPr>
          <w:p>
            <w:pPr>
              <w:spacing w:after="0" w:line="24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pPr>
              <w:spacing w:after="0" w:line="240" w:lineRule="auto"/>
              <w:jc w:val="center"/>
              <w:rPr>
                <w:sz w:val="18"/>
                <w:szCs w:val="18"/>
              </w:rPr>
            </w:pPr>
            <w:r>
              <w:rPr>
                <w:rFonts w:hint="eastAsia"/>
                <w:sz w:val="20"/>
                <w:szCs w:val="20"/>
              </w:rPr>
              <w:t>样品编号</w:t>
            </w:r>
          </w:p>
        </w:tc>
        <w:tc>
          <w:tcPr>
            <w:tcW w:w="0" w:type="auto"/>
            <w:vAlign w:val="center"/>
          </w:tcPr>
          <w:p>
            <w:pPr>
              <w:spacing w:line="240" w:lineRule="auto"/>
              <w:jc w:val="center"/>
            </w:pPr>
            <w:r>
              <w:rPr>
                <w:rFonts w:hint="eastAsia"/>
                <w:szCs w:val="21"/>
              </w:rPr>
              <w:t>14</w:t>
            </w:r>
          </w:p>
        </w:tc>
        <w:tc>
          <w:tcPr>
            <w:tcW w:w="0" w:type="auto"/>
            <w:vAlign w:val="center"/>
          </w:tcPr>
          <w:p>
            <w:pPr>
              <w:spacing w:line="240" w:lineRule="auto"/>
              <w:jc w:val="center"/>
            </w:pPr>
            <w:r>
              <w:rPr>
                <w:rFonts w:hint="eastAsia"/>
                <w:szCs w:val="21"/>
              </w:rPr>
              <w:t>15</w:t>
            </w:r>
          </w:p>
        </w:tc>
        <w:tc>
          <w:tcPr>
            <w:tcW w:w="0" w:type="auto"/>
            <w:vAlign w:val="center"/>
          </w:tcPr>
          <w:p>
            <w:pPr>
              <w:spacing w:line="240" w:lineRule="auto"/>
              <w:jc w:val="center"/>
            </w:pPr>
            <w:r>
              <w:rPr>
                <w:rFonts w:hint="eastAsia"/>
                <w:szCs w:val="21"/>
              </w:rPr>
              <w:t>16</w:t>
            </w:r>
          </w:p>
        </w:tc>
        <w:tc>
          <w:tcPr>
            <w:tcW w:w="0" w:type="auto"/>
            <w:vAlign w:val="center"/>
          </w:tcPr>
          <w:p>
            <w:pPr>
              <w:spacing w:line="240" w:lineRule="auto"/>
              <w:jc w:val="center"/>
            </w:pPr>
            <w:r>
              <w:rPr>
                <w:rFonts w:hint="eastAsia"/>
                <w:szCs w:val="21"/>
              </w:rPr>
              <w:t>17</w:t>
            </w:r>
          </w:p>
        </w:tc>
        <w:tc>
          <w:tcPr>
            <w:tcW w:w="0" w:type="auto"/>
            <w:vAlign w:val="center"/>
          </w:tcPr>
          <w:p>
            <w:pPr>
              <w:spacing w:line="240" w:lineRule="auto"/>
              <w:jc w:val="center"/>
            </w:pPr>
            <w:r>
              <w:rPr>
                <w:rFonts w:hint="eastAsia"/>
                <w:szCs w:val="21"/>
              </w:rPr>
              <w:t>18</w:t>
            </w:r>
          </w:p>
        </w:tc>
        <w:tc>
          <w:tcPr>
            <w:tcW w:w="0" w:type="auto"/>
            <w:vAlign w:val="center"/>
          </w:tcPr>
          <w:p>
            <w:pPr>
              <w:spacing w:line="240" w:lineRule="auto"/>
              <w:jc w:val="center"/>
            </w:pPr>
            <w:r>
              <w:rPr>
                <w:rFonts w:hint="eastAsia"/>
                <w:szCs w:val="21"/>
              </w:rPr>
              <w:t>19</w:t>
            </w:r>
          </w:p>
        </w:tc>
        <w:tc>
          <w:tcPr>
            <w:tcW w:w="0" w:type="auto"/>
            <w:vAlign w:val="center"/>
          </w:tcPr>
          <w:p>
            <w:pPr>
              <w:spacing w:line="240" w:lineRule="auto"/>
              <w:jc w:val="center"/>
            </w:pPr>
            <w:r>
              <w:rPr>
                <w:rFonts w:hint="eastAsia"/>
                <w:szCs w:val="21"/>
              </w:rPr>
              <w:t>20</w:t>
            </w:r>
          </w:p>
        </w:tc>
        <w:tc>
          <w:tcPr>
            <w:tcW w:w="0" w:type="auto"/>
            <w:vAlign w:val="center"/>
          </w:tcPr>
          <w:p>
            <w:pPr>
              <w:spacing w:line="240" w:lineRule="auto"/>
              <w:jc w:val="center"/>
            </w:pPr>
            <w:r>
              <w:rPr>
                <w:rFonts w:hint="eastAsia"/>
                <w:szCs w:val="21"/>
              </w:rPr>
              <w:t>21</w:t>
            </w:r>
          </w:p>
        </w:tc>
        <w:tc>
          <w:tcPr>
            <w:tcW w:w="0" w:type="auto"/>
            <w:vAlign w:val="center"/>
          </w:tcPr>
          <w:p>
            <w:pPr>
              <w:spacing w:line="240" w:lineRule="auto"/>
              <w:jc w:val="center"/>
            </w:pPr>
            <w:r>
              <w:rPr>
                <w:rFonts w:hint="eastAsia"/>
                <w:szCs w:val="21"/>
              </w:rPr>
              <w:t>22</w:t>
            </w:r>
          </w:p>
        </w:tc>
        <w:tc>
          <w:tcPr>
            <w:tcW w:w="846" w:type="dxa"/>
            <w:vAlign w:val="center"/>
          </w:tcPr>
          <w:p>
            <w:pPr>
              <w:spacing w:line="240" w:lineRule="auto"/>
              <w:jc w:val="center"/>
            </w:pPr>
            <w:r>
              <w:rPr>
                <w:rFonts w:hint="eastAsia"/>
                <w:szCs w:val="21"/>
              </w:rPr>
              <w:t>23</w:t>
            </w:r>
          </w:p>
        </w:tc>
        <w:tc>
          <w:tcPr>
            <w:tcW w:w="846" w:type="dxa"/>
            <w:vAlign w:val="center"/>
          </w:tcPr>
          <w:p>
            <w:pPr>
              <w:spacing w:line="240" w:lineRule="auto"/>
              <w:jc w:val="center"/>
            </w:pPr>
            <w:r>
              <w:rPr>
                <w:rFonts w:hint="eastAsia"/>
                <w:szCs w:val="21"/>
              </w:rPr>
              <w:t>24</w:t>
            </w:r>
          </w:p>
        </w:tc>
        <w:tc>
          <w:tcPr>
            <w:tcW w:w="0" w:type="auto"/>
            <w:vAlign w:val="center"/>
          </w:tcPr>
          <w:p>
            <w:pPr>
              <w:spacing w:line="240" w:lineRule="auto"/>
              <w:jc w:val="center"/>
            </w:pPr>
            <w:r>
              <w:rPr>
                <w:rFonts w:hint="eastAsia"/>
                <w:szCs w:val="21"/>
              </w:rPr>
              <w:t>25</w:t>
            </w:r>
          </w:p>
        </w:tc>
        <w:tc>
          <w:tcPr>
            <w:tcW w:w="0" w:type="auto"/>
            <w:vAlign w:val="center"/>
          </w:tcPr>
          <w:p>
            <w:pPr>
              <w:spacing w:line="240" w:lineRule="auto"/>
              <w:jc w:val="center"/>
            </w:pPr>
            <w:r>
              <w:rPr>
                <w:rFonts w:hint="eastAsia"/>
                <w:szCs w:val="21"/>
              </w:rPr>
              <w:t>26</w:t>
            </w:r>
          </w:p>
        </w:tc>
        <w:tc>
          <w:tcPr>
            <w:tcW w:w="0" w:type="auto"/>
            <w:vAlign w:val="center"/>
          </w:tcPr>
          <w:p>
            <w:pPr>
              <w:spacing w:after="0" w:line="240" w:lineRule="auto"/>
              <w:jc w:val="center"/>
            </w:pPr>
            <w:r>
              <w:rPr>
                <w:rFonts w:hint="eastAsia"/>
              </w:rPr>
              <w:t>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pPr>
              <w:spacing w:after="0" w:line="240" w:lineRule="auto"/>
              <w:jc w:val="center"/>
            </w:pPr>
            <w:r>
              <w:rPr>
                <w:rFonts w:hint="eastAsia"/>
              </w:rPr>
              <w:t>类型</w:t>
            </w:r>
          </w:p>
        </w:tc>
        <w:tc>
          <w:tcPr>
            <w:tcW w:w="0" w:type="auto"/>
            <w:vAlign w:val="center"/>
          </w:tcPr>
          <w:p>
            <w:pPr>
              <w:snapToGrid w:val="0"/>
              <w:spacing w:line="240" w:lineRule="auto"/>
              <w:jc w:val="center"/>
            </w:pPr>
            <w:r>
              <w:rPr>
                <w:rFonts w:hint="eastAsia"/>
                <w:szCs w:val="21"/>
              </w:rPr>
              <w:t>粉体</w:t>
            </w:r>
          </w:p>
        </w:tc>
        <w:tc>
          <w:tcPr>
            <w:tcW w:w="0" w:type="auto"/>
            <w:vAlign w:val="center"/>
          </w:tcPr>
          <w:p>
            <w:pPr>
              <w:snapToGrid w:val="0"/>
              <w:spacing w:line="240" w:lineRule="auto"/>
              <w:jc w:val="center"/>
            </w:pPr>
            <w:r>
              <w:rPr>
                <w:rFonts w:hint="eastAsia"/>
                <w:szCs w:val="21"/>
              </w:rPr>
              <w:t>粉体</w:t>
            </w:r>
          </w:p>
        </w:tc>
        <w:tc>
          <w:tcPr>
            <w:tcW w:w="0" w:type="auto"/>
            <w:vAlign w:val="center"/>
          </w:tcPr>
          <w:p>
            <w:pPr>
              <w:snapToGrid w:val="0"/>
              <w:spacing w:line="240" w:lineRule="auto"/>
              <w:jc w:val="center"/>
            </w:pPr>
            <w:r>
              <w:rPr>
                <w:rFonts w:hint="eastAsia"/>
                <w:szCs w:val="21"/>
              </w:rPr>
              <w:t>液体</w:t>
            </w:r>
          </w:p>
        </w:tc>
        <w:tc>
          <w:tcPr>
            <w:tcW w:w="0" w:type="auto"/>
            <w:vAlign w:val="center"/>
          </w:tcPr>
          <w:p>
            <w:pPr>
              <w:snapToGrid w:val="0"/>
              <w:spacing w:line="240" w:lineRule="auto"/>
              <w:jc w:val="center"/>
            </w:pPr>
            <w:r>
              <w:rPr>
                <w:rFonts w:hint="eastAsia"/>
                <w:szCs w:val="21"/>
              </w:rPr>
              <w:t>液体</w:t>
            </w:r>
          </w:p>
        </w:tc>
        <w:tc>
          <w:tcPr>
            <w:tcW w:w="0" w:type="auto"/>
            <w:vAlign w:val="center"/>
          </w:tcPr>
          <w:p>
            <w:pPr>
              <w:snapToGrid w:val="0"/>
              <w:spacing w:line="240" w:lineRule="auto"/>
              <w:jc w:val="center"/>
            </w:pPr>
            <w:r>
              <w:rPr>
                <w:rFonts w:hint="eastAsia"/>
                <w:szCs w:val="21"/>
              </w:rPr>
              <w:t>液体</w:t>
            </w:r>
          </w:p>
        </w:tc>
        <w:tc>
          <w:tcPr>
            <w:tcW w:w="0" w:type="auto"/>
            <w:vAlign w:val="center"/>
          </w:tcPr>
          <w:p>
            <w:pPr>
              <w:snapToGrid w:val="0"/>
              <w:spacing w:line="240" w:lineRule="auto"/>
              <w:jc w:val="center"/>
            </w:pPr>
            <w:r>
              <w:rPr>
                <w:rFonts w:hint="eastAsia"/>
                <w:szCs w:val="21"/>
              </w:rPr>
              <w:t>液体</w:t>
            </w:r>
          </w:p>
        </w:tc>
        <w:tc>
          <w:tcPr>
            <w:tcW w:w="0" w:type="auto"/>
            <w:vAlign w:val="center"/>
          </w:tcPr>
          <w:p>
            <w:pPr>
              <w:snapToGrid w:val="0"/>
              <w:spacing w:line="240" w:lineRule="auto"/>
              <w:jc w:val="center"/>
            </w:pPr>
            <w:r>
              <w:rPr>
                <w:rFonts w:hint="eastAsia"/>
                <w:szCs w:val="21"/>
              </w:rPr>
              <w:t>液体</w:t>
            </w:r>
          </w:p>
        </w:tc>
        <w:tc>
          <w:tcPr>
            <w:tcW w:w="0" w:type="auto"/>
            <w:vAlign w:val="center"/>
          </w:tcPr>
          <w:p>
            <w:pPr>
              <w:snapToGrid w:val="0"/>
              <w:spacing w:line="240" w:lineRule="auto"/>
              <w:jc w:val="center"/>
            </w:pPr>
            <w:r>
              <w:rPr>
                <w:rFonts w:hint="eastAsia"/>
                <w:szCs w:val="21"/>
              </w:rPr>
              <w:t>液体</w:t>
            </w:r>
          </w:p>
        </w:tc>
        <w:tc>
          <w:tcPr>
            <w:tcW w:w="0" w:type="auto"/>
            <w:vAlign w:val="center"/>
          </w:tcPr>
          <w:p>
            <w:pPr>
              <w:snapToGrid w:val="0"/>
              <w:spacing w:line="240" w:lineRule="auto"/>
              <w:jc w:val="center"/>
            </w:pPr>
            <w:r>
              <w:rPr>
                <w:rFonts w:hint="eastAsia"/>
                <w:szCs w:val="21"/>
              </w:rPr>
              <w:t>液体</w:t>
            </w:r>
          </w:p>
        </w:tc>
        <w:tc>
          <w:tcPr>
            <w:tcW w:w="846" w:type="dxa"/>
            <w:vAlign w:val="center"/>
          </w:tcPr>
          <w:p>
            <w:pPr>
              <w:snapToGrid w:val="0"/>
              <w:spacing w:line="240" w:lineRule="auto"/>
              <w:jc w:val="center"/>
            </w:pPr>
            <w:r>
              <w:rPr>
                <w:rFonts w:hint="eastAsia"/>
                <w:szCs w:val="21"/>
              </w:rPr>
              <w:t>液体</w:t>
            </w:r>
          </w:p>
        </w:tc>
        <w:tc>
          <w:tcPr>
            <w:tcW w:w="846" w:type="dxa"/>
            <w:vAlign w:val="center"/>
          </w:tcPr>
          <w:p>
            <w:pPr>
              <w:snapToGrid w:val="0"/>
              <w:spacing w:line="240" w:lineRule="auto"/>
              <w:jc w:val="center"/>
            </w:pPr>
            <w:r>
              <w:rPr>
                <w:rFonts w:hint="eastAsia"/>
                <w:szCs w:val="21"/>
              </w:rPr>
              <w:t>粉体</w:t>
            </w:r>
          </w:p>
        </w:tc>
        <w:tc>
          <w:tcPr>
            <w:tcW w:w="0" w:type="auto"/>
            <w:vAlign w:val="center"/>
          </w:tcPr>
          <w:p>
            <w:pPr>
              <w:snapToGrid w:val="0"/>
              <w:spacing w:line="240" w:lineRule="auto"/>
              <w:jc w:val="center"/>
            </w:pPr>
            <w:r>
              <w:rPr>
                <w:rFonts w:hint="eastAsia"/>
                <w:szCs w:val="21"/>
              </w:rPr>
              <w:t>粉体</w:t>
            </w:r>
          </w:p>
        </w:tc>
        <w:tc>
          <w:tcPr>
            <w:tcW w:w="0" w:type="auto"/>
            <w:vAlign w:val="center"/>
          </w:tcPr>
          <w:p>
            <w:pPr>
              <w:snapToGrid w:val="0"/>
              <w:spacing w:line="240" w:lineRule="auto"/>
              <w:jc w:val="center"/>
            </w:pPr>
            <w:r>
              <w:rPr>
                <w:rFonts w:hint="eastAsia"/>
                <w:szCs w:val="21"/>
              </w:rPr>
              <w:t>粉体</w:t>
            </w:r>
          </w:p>
        </w:tc>
        <w:tc>
          <w:tcPr>
            <w:tcW w:w="0" w:type="auto"/>
            <w:vAlign w:val="center"/>
          </w:tcPr>
          <w:p>
            <w:pPr>
              <w:snapToGrid w:val="0"/>
              <w:spacing w:after="0" w:line="240"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pPr>
              <w:spacing w:after="0" w:line="240" w:lineRule="auto"/>
              <w:jc w:val="center"/>
            </w:pPr>
            <w:r>
              <w:rPr>
                <w:rFonts w:hint="eastAsia"/>
              </w:rPr>
              <w:t>外观</w:t>
            </w:r>
          </w:p>
        </w:tc>
        <w:tc>
          <w:tcPr>
            <w:tcW w:w="0" w:type="auto"/>
            <w:vAlign w:val="center"/>
          </w:tcPr>
          <w:p>
            <w:pPr>
              <w:snapToGrid w:val="0"/>
              <w:spacing w:after="0" w:line="240" w:lineRule="auto"/>
              <w:jc w:val="center"/>
            </w:pPr>
            <w:r>
              <w:rPr>
                <w:rFonts w:hint="eastAsia"/>
              </w:rPr>
              <w:t>无结块</w:t>
            </w:r>
          </w:p>
        </w:tc>
        <w:tc>
          <w:tcPr>
            <w:tcW w:w="0" w:type="auto"/>
            <w:vAlign w:val="center"/>
          </w:tcPr>
          <w:p>
            <w:pPr>
              <w:spacing w:after="0" w:line="240" w:lineRule="auto"/>
              <w:jc w:val="center"/>
            </w:pPr>
            <w:r>
              <w:rPr>
                <w:rFonts w:hint="eastAsia"/>
              </w:rPr>
              <w:t>无结块</w:t>
            </w:r>
          </w:p>
        </w:tc>
        <w:tc>
          <w:tcPr>
            <w:tcW w:w="0" w:type="auto"/>
            <w:vAlign w:val="center"/>
          </w:tcPr>
          <w:p>
            <w:pPr>
              <w:snapToGrid w:val="0"/>
              <w:spacing w:after="0" w:line="240" w:lineRule="auto"/>
              <w:jc w:val="center"/>
            </w:pPr>
            <w:r>
              <w:rPr>
                <w:rFonts w:hint="eastAsia"/>
              </w:rPr>
              <w:t>无结块</w:t>
            </w:r>
          </w:p>
        </w:tc>
        <w:tc>
          <w:tcPr>
            <w:tcW w:w="0" w:type="auto"/>
            <w:vAlign w:val="center"/>
          </w:tcPr>
          <w:p>
            <w:pPr>
              <w:spacing w:after="0" w:line="240" w:lineRule="auto"/>
              <w:jc w:val="center"/>
            </w:pPr>
            <w:r>
              <w:rPr>
                <w:rFonts w:hint="eastAsia"/>
              </w:rPr>
              <w:t>无沉淀</w:t>
            </w:r>
          </w:p>
        </w:tc>
        <w:tc>
          <w:tcPr>
            <w:tcW w:w="0" w:type="auto"/>
            <w:vAlign w:val="center"/>
          </w:tcPr>
          <w:p>
            <w:pPr>
              <w:spacing w:after="0" w:line="240" w:lineRule="auto"/>
              <w:jc w:val="center"/>
            </w:pPr>
            <w:r>
              <w:rPr>
                <w:rFonts w:hint="eastAsia"/>
              </w:rPr>
              <w:t>无沉淀</w:t>
            </w:r>
          </w:p>
        </w:tc>
        <w:tc>
          <w:tcPr>
            <w:tcW w:w="0" w:type="auto"/>
            <w:vAlign w:val="center"/>
          </w:tcPr>
          <w:p>
            <w:pPr>
              <w:spacing w:after="0" w:line="240" w:lineRule="auto"/>
              <w:jc w:val="center"/>
            </w:pPr>
            <w:r>
              <w:rPr>
                <w:rFonts w:hint="eastAsia"/>
              </w:rPr>
              <w:t>无沉淀</w:t>
            </w:r>
          </w:p>
        </w:tc>
        <w:tc>
          <w:tcPr>
            <w:tcW w:w="0" w:type="auto"/>
            <w:vAlign w:val="center"/>
          </w:tcPr>
          <w:p>
            <w:pPr>
              <w:spacing w:after="0" w:line="240" w:lineRule="auto"/>
              <w:jc w:val="center"/>
            </w:pPr>
            <w:r>
              <w:rPr>
                <w:rFonts w:hint="eastAsia"/>
              </w:rPr>
              <w:t>无沉淀</w:t>
            </w:r>
          </w:p>
        </w:tc>
        <w:tc>
          <w:tcPr>
            <w:tcW w:w="0" w:type="auto"/>
            <w:vAlign w:val="center"/>
          </w:tcPr>
          <w:p>
            <w:pPr>
              <w:spacing w:after="0" w:line="240" w:lineRule="auto"/>
              <w:jc w:val="center"/>
            </w:pPr>
            <w:r>
              <w:rPr>
                <w:rFonts w:hint="eastAsia"/>
              </w:rPr>
              <w:t>无沉淀</w:t>
            </w:r>
          </w:p>
        </w:tc>
        <w:tc>
          <w:tcPr>
            <w:tcW w:w="0" w:type="auto"/>
            <w:vAlign w:val="center"/>
          </w:tcPr>
          <w:p>
            <w:pPr>
              <w:spacing w:after="0" w:line="240" w:lineRule="auto"/>
              <w:jc w:val="center"/>
            </w:pPr>
            <w:r>
              <w:rPr>
                <w:rFonts w:hint="eastAsia"/>
              </w:rPr>
              <w:t>无沉淀</w:t>
            </w:r>
          </w:p>
        </w:tc>
        <w:tc>
          <w:tcPr>
            <w:tcW w:w="846" w:type="dxa"/>
            <w:vAlign w:val="center"/>
          </w:tcPr>
          <w:p>
            <w:pPr>
              <w:spacing w:after="0" w:line="240" w:lineRule="auto"/>
              <w:jc w:val="center"/>
            </w:pPr>
            <w:r>
              <w:rPr>
                <w:rFonts w:hint="eastAsia"/>
              </w:rPr>
              <w:t>无沉淀</w:t>
            </w:r>
          </w:p>
        </w:tc>
        <w:tc>
          <w:tcPr>
            <w:tcW w:w="846" w:type="dxa"/>
            <w:vAlign w:val="center"/>
          </w:tcPr>
          <w:p>
            <w:pPr>
              <w:spacing w:after="0" w:line="240" w:lineRule="auto"/>
              <w:jc w:val="center"/>
            </w:pPr>
            <w:r>
              <w:rPr>
                <w:rFonts w:hint="eastAsia"/>
              </w:rPr>
              <w:t>无结块</w:t>
            </w:r>
          </w:p>
        </w:tc>
        <w:tc>
          <w:tcPr>
            <w:tcW w:w="0" w:type="auto"/>
            <w:vAlign w:val="center"/>
          </w:tcPr>
          <w:p>
            <w:pPr>
              <w:spacing w:after="0" w:line="240" w:lineRule="auto"/>
              <w:jc w:val="center"/>
            </w:pPr>
            <w:r>
              <w:rPr>
                <w:rFonts w:hint="eastAsia"/>
              </w:rPr>
              <w:t>无结块</w:t>
            </w:r>
          </w:p>
        </w:tc>
        <w:tc>
          <w:tcPr>
            <w:tcW w:w="0" w:type="auto"/>
            <w:vAlign w:val="center"/>
          </w:tcPr>
          <w:p>
            <w:pPr>
              <w:spacing w:after="0" w:line="240" w:lineRule="auto"/>
              <w:jc w:val="center"/>
            </w:pPr>
            <w:r>
              <w:rPr>
                <w:rFonts w:hint="eastAsia"/>
              </w:rPr>
              <w:t>无结块</w:t>
            </w:r>
          </w:p>
        </w:tc>
        <w:tc>
          <w:tcPr>
            <w:tcW w:w="0" w:type="auto"/>
            <w:vAlign w:val="center"/>
          </w:tcPr>
          <w:p>
            <w:pPr>
              <w:spacing w:after="0" w:line="240" w:lineRule="auto"/>
              <w:jc w:val="cente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pPr>
              <w:spacing w:after="0" w:line="240" w:lineRule="auto"/>
              <w:jc w:val="center"/>
            </w:pPr>
            <w:r>
              <w:rPr>
                <w:rFonts w:hint="eastAsia"/>
              </w:rPr>
              <w:t>含水率/%</w:t>
            </w:r>
          </w:p>
        </w:tc>
        <w:tc>
          <w:tcPr>
            <w:tcW w:w="846" w:type="dxa"/>
            <w:vAlign w:val="center"/>
          </w:tcPr>
          <w:p>
            <w:pPr>
              <w:widowControl/>
              <w:jc w:val="right"/>
              <w:textAlignment w:val="center"/>
            </w:pPr>
            <w:r>
              <w:rPr>
                <w:rFonts w:hint="eastAsia" w:ascii="宋体" w:hAnsi="宋体" w:cs="宋体"/>
                <w:kern w:val="0"/>
                <w:sz w:val="22"/>
                <w:szCs w:val="22"/>
                <w:lang w:bidi="ar"/>
              </w:rPr>
              <w:t xml:space="preserve">2.01 </w:t>
            </w:r>
          </w:p>
        </w:tc>
        <w:tc>
          <w:tcPr>
            <w:tcW w:w="846" w:type="dxa"/>
            <w:vAlign w:val="center"/>
          </w:tcPr>
          <w:p>
            <w:pPr>
              <w:widowControl/>
              <w:jc w:val="right"/>
              <w:textAlignment w:val="center"/>
            </w:pPr>
            <w:r>
              <w:rPr>
                <w:rFonts w:hint="eastAsia" w:ascii="宋体" w:hAnsi="宋体" w:cs="宋体"/>
                <w:kern w:val="0"/>
                <w:sz w:val="22"/>
                <w:szCs w:val="22"/>
                <w:lang w:bidi="ar"/>
              </w:rPr>
              <w:t xml:space="preserve">0.90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right"/>
              <w:textAlignment w:val="center"/>
            </w:pPr>
            <w:r>
              <w:rPr>
                <w:rFonts w:hint="eastAsia" w:ascii="宋体" w:hAnsi="宋体" w:cs="宋体"/>
                <w:kern w:val="0"/>
                <w:sz w:val="22"/>
                <w:szCs w:val="22"/>
                <w:lang w:bidi="ar"/>
              </w:rPr>
              <w:t xml:space="preserve">1.51 </w:t>
            </w:r>
          </w:p>
        </w:tc>
        <w:tc>
          <w:tcPr>
            <w:tcW w:w="846" w:type="dxa"/>
            <w:vAlign w:val="center"/>
          </w:tcPr>
          <w:p>
            <w:pPr>
              <w:widowControl/>
              <w:jc w:val="right"/>
              <w:textAlignment w:val="center"/>
            </w:pPr>
            <w:r>
              <w:rPr>
                <w:rFonts w:hint="eastAsia" w:ascii="宋体" w:hAnsi="宋体" w:cs="宋体"/>
                <w:kern w:val="0"/>
                <w:sz w:val="22"/>
                <w:szCs w:val="22"/>
                <w:lang w:bidi="ar"/>
              </w:rPr>
              <w:t xml:space="preserve">2.51 </w:t>
            </w:r>
          </w:p>
        </w:tc>
        <w:tc>
          <w:tcPr>
            <w:tcW w:w="846" w:type="dxa"/>
            <w:vAlign w:val="center"/>
          </w:tcPr>
          <w:p>
            <w:pPr>
              <w:widowControl/>
              <w:jc w:val="right"/>
              <w:textAlignment w:val="center"/>
            </w:pPr>
            <w:r>
              <w:rPr>
                <w:rFonts w:hint="eastAsia" w:ascii="宋体" w:hAnsi="宋体" w:cs="宋体"/>
                <w:kern w:val="0"/>
                <w:sz w:val="22"/>
                <w:szCs w:val="22"/>
                <w:lang w:bidi="ar"/>
              </w:rPr>
              <w:t xml:space="preserve">2.11 </w:t>
            </w:r>
          </w:p>
        </w:tc>
        <w:tc>
          <w:tcPr>
            <w:tcW w:w="846" w:type="dxa"/>
            <w:vAlign w:val="center"/>
          </w:tcPr>
          <w:p>
            <w:pPr>
              <w:widowControl/>
              <w:jc w:val="right"/>
              <w:textAlignment w:val="center"/>
            </w:pPr>
            <w:r>
              <w:rPr>
                <w:rFonts w:hint="eastAsia" w:ascii="宋体" w:hAnsi="宋体" w:cs="宋体"/>
                <w:color w:val="FF0000"/>
                <w:kern w:val="0"/>
                <w:sz w:val="22"/>
                <w:szCs w:val="22"/>
                <w:lang w:bidi="ar"/>
              </w:rPr>
              <w:t>6.97</w:t>
            </w:r>
            <w:r>
              <w:rPr>
                <w:rFonts w:hint="eastAsia" w:ascii="宋体" w:hAnsi="宋体" w:cs="宋体"/>
                <w:kern w:val="0"/>
                <w:sz w:val="22"/>
                <w:szCs w:val="22"/>
                <w:lang w:bidi="ar"/>
              </w:rPr>
              <w:t xml:space="preserve"> </w:t>
            </w:r>
          </w:p>
        </w:tc>
        <w:tc>
          <w:tcPr>
            <w:tcW w:w="0" w:type="auto"/>
            <w:vAlign w:val="center"/>
          </w:tcPr>
          <w:p>
            <w:pPr>
              <w:spacing w:after="0" w:line="240" w:lineRule="auto"/>
              <w:jc w:val="center"/>
            </w:pPr>
            <w:r>
              <w:rPr>
                <w:rFonts w:hint="eastAsia"/>
              </w:rPr>
              <w:t>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pPr>
              <w:spacing w:after="0" w:line="240" w:lineRule="auto"/>
              <w:jc w:val="center"/>
            </w:pPr>
            <w:r>
              <w:rPr>
                <w:rFonts w:hint="eastAsia"/>
              </w:rPr>
              <w:t>含固量/%</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right"/>
              <w:textAlignment w:val="center"/>
            </w:pPr>
            <w:r>
              <w:rPr>
                <w:rFonts w:hint="eastAsia" w:ascii="宋体" w:hAnsi="宋体" w:cs="宋体"/>
                <w:kern w:val="0"/>
                <w:sz w:val="22"/>
                <w:szCs w:val="22"/>
                <w:lang w:bidi="ar"/>
              </w:rPr>
              <w:t xml:space="preserve">3.04 </w:t>
            </w:r>
          </w:p>
        </w:tc>
        <w:tc>
          <w:tcPr>
            <w:tcW w:w="846" w:type="dxa"/>
            <w:vAlign w:val="center"/>
          </w:tcPr>
          <w:p>
            <w:pPr>
              <w:widowControl/>
              <w:jc w:val="right"/>
              <w:textAlignment w:val="center"/>
            </w:pPr>
            <w:r>
              <w:rPr>
                <w:rFonts w:hint="eastAsia" w:ascii="宋体" w:hAnsi="宋体" w:cs="宋体"/>
                <w:kern w:val="0"/>
                <w:sz w:val="22"/>
                <w:szCs w:val="22"/>
                <w:lang w:bidi="ar"/>
              </w:rPr>
              <w:t xml:space="preserve">29.16 </w:t>
            </w:r>
          </w:p>
        </w:tc>
        <w:tc>
          <w:tcPr>
            <w:tcW w:w="846" w:type="dxa"/>
            <w:vAlign w:val="center"/>
          </w:tcPr>
          <w:p>
            <w:pPr>
              <w:widowControl/>
              <w:jc w:val="right"/>
              <w:textAlignment w:val="center"/>
            </w:pPr>
            <w:r>
              <w:rPr>
                <w:rFonts w:hint="eastAsia" w:ascii="宋体" w:hAnsi="宋体" w:cs="宋体"/>
                <w:kern w:val="0"/>
                <w:sz w:val="22"/>
                <w:szCs w:val="22"/>
                <w:lang w:bidi="ar"/>
              </w:rPr>
              <w:t xml:space="preserve">16.34 </w:t>
            </w:r>
          </w:p>
        </w:tc>
        <w:tc>
          <w:tcPr>
            <w:tcW w:w="846" w:type="dxa"/>
            <w:vAlign w:val="center"/>
          </w:tcPr>
          <w:p>
            <w:pPr>
              <w:widowControl/>
              <w:jc w:val="right"/>
              <w:textAlignment w:val="center"/>
            </w:pPr>
            <w:r>
              <w:rPr>
                <w:rFonts w:hint="eastAsia" w:ascii="宋体" w:hAnsi="宋体" w:cs="宋体"/>
                <w:color w:val="FF0000"/>
                <w:kern w:val="0"/>
                <w:sz w:val="22"/>
                <w:szCs w:val="22"/>
                <w:lang w:bidi="ar"/>
              </w:rPr>
              <w:t>32.78</w:t>
            </w:r>
            <w:r>
              <w:rPr>
                <w:rFonts w:hint="eastAsia" w:ascii="宋体" w:hAnsi="宋体" w:cs="宋体"/>
                <w:kern w:val="0"/>
                <w:sz w:val="22"/>
                <w:szCs w:val="22"/>
                <w:lang w:bidi="ar"/>
              </w:rPr>
              <w:t xml:space="preserve"> </w:t>
            </w:r>
          </w:p>
        </w:tc>
        <w:tc>
          <w:tcPr>
            <w:tcW w:w="846" w:type="dxa"/>
            <w:vAlign w:val="center"/>
          </w:tcPr>
          <w:p>
            <w:pPr>
              <w:widowControl/>
              <w:jc w:val="right"/>
              <w:textAlignment w:val="center"/>
            </w:pPr>
            <w:r>
              <w:rPr>
                <w:rFonts w:hint="eastAsia" w:ascii="宋体" w:hAnsi="宋体" w:cs="宋体"/>
                <w:kern w:val="0"/>
                <w:sz w:val="22"/>
                <w:szCs w:val="22"/>
                <w:lang w:bidi="ar"/>
              </w:rPr>
              <w:t xml:space="preserve">2.61 </w:t>
            </w:r>
          </w:p>
        </w:tc>
        <w:tc>
          <w:tcPr>
            <w:tcW w:w="846" w:type="dxa"/>
            <w:vAlign w:val="center"/>
          </w:tcPr>
          <w:p>
            <w:pPr>
              <w:widowControl/>
              <w:jc w:val="right"/>
              <w:textAlignment w:val="center"/>
            </w:pPr>
            <w:r>
              <w:rPr>
                <w:rFonts w:hint="eastAsia" w:ascii="宋体" w:hAnsi="宋体" w:cs="宋体"/>
                <w:kern w:val="0"/>
                <w:sz w:val="22"/>
                <w:szCs w:val="22"/>
                <w:lang w:bidi="ar"/>
              </w:rPr>
              <w:t xml:space="preserve">38.71 </w:t>
            </w:r>
          </w:p>
        </w:tc>
        <w:tc>
          <w:tcPr>
            <w:tcW w:w="846" w:type="dxa"/>
            <w:vAlign w:val="center"/>
          </w:tcPr>
          <w:p>
            <w:pPr>
              <w:widowControl/>
              <w:jc w:val="right"/>
              <w:textAlignment w:val="center"/>
            </w:pPr>
            <w:r>
              <w:rPr>
                <w:rFonts w:hint="eastAsia" w:ascii="宋体" w:hAnsi="宋体" w:cs="宋体"/>
                <w:kern w:val="0"/>
                <w:sz w:val="22"/>
                <w:szCs w:val="22"/>
                <w:lang w:bidi="ar"/>
              </w:rPr>
              <w:t xml:space="preserve">30.91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846" w:type="dxa"/>
            <w:vAlign w:val="center"/>
          </w:tcPr>
          <w:p>
            <w:pPr>
              <w:widowControl/>
              <w:jc w:val="left"/>
              <w:textAlignment w:val="center"/>
            </w:pPr>
            <w:r>
              <w:rPr>
                <w:rFonts w:hint="eastAsia" w:ascii="宋体" w:hAnsi="宋体" w:cs="宋体"/>
                <w:kern w:val="0"/>
                <w:sz w:val="22"/>
                <w:szCs w:val="22"/>
                <w:lang w:bidi="ar"/>
              </w:rPr>
              <w:t xml:space="preserve"> </w:t>
            </w:r>
          </w:p>
        </w:tc>
        <w:tc>
          <w:tcPr>
            <w:tcW w:w="0" w:type="auto"/>
            <w:vAlign w:val="center"/>
          </w:tcPr>
          <w:p>
            <w:pPr>
              <w:spacing w:after="0" w:line="240" w:lineRule="auto"/>
              <w:jc w:val="center"/>
            </w:pPr>
            <w:r>
              <w:rPr>
                <w:rFonts w:hint="eastAsia"/>
              </w:rPr>
              <w:t>76.9</w:t>
            </w:r>
          </w:p>
        </w:tc>
      </w:tr>
    </w:tbl>
    <w:p>
      <w:pPr>
        <w:spacing w:after="0" w:line="360" w:lineRule="auto"/>
        <w:rPr>
          <w:rFonts w:hint="eastAsia" w:ascii="宋体" w:hAnsi="宋体"/>
          <w:sz w:val="24"/>
        </w:rPr>
        <w:sectPr>
          <w:footerReference r:id="rId9" w:type="default"/>
          <w:pgSz w:w="16838" w:h="11906" w:orient="landscape"/>
          <w:pgMar w:top="1803" w:right="1440" w:bottom="1803" w:left="1440" w:header="851" w:footer="992" w:gutter="0"/>
          <w:cols w:space="0" w:num="1"/>
          <w:docGrid w:type="lines" w:linePitch="319" w:charSpace="0"/>
        </w:sectPr>
      </w:pPr>
    </w:p>
    <w:p>
      <w:pPr>
        <w:spacing w:after="0" w:line="360" w:lineRule="auto"/>
        <w:ind w:firstLine="480" w:firstLineChars="200"/>
        <w:rPr>
          <w:rFonts w:hint="eastAsia" w:ascii="宋体" w:hAnsi="宋体"/>
          <w:sz w:val="24"/>
        </w:rPr>
      </w:pPr>
      <w:r>
        <w:rPr>
          <w:rFonts w:hint="eastAsia" w:ascii="宋体" w:hAnsi="宋体"/>
          <w:sz w:val="24"/>
        </w:rPr>
        <w:t>（1）外观</w:t>
      </w:r>
    </w:p>
    <w:p>
      <w:pPr>
        <w:spacing w:after="0" w:line="360" w:lineRule="auto"/>
        <w:ind w:firstLine="480" w:firstLineChars="200"/>
        <w:rPr>
          <w:rFonts w:hint="eastAsia" w:ascii="宋体" w:hAnsi="宋体"/>
          <w:sz w:val="24"/>
        </w:rPr>
      </w:pPr>
      <w:r>
        <w:rPr>
          <w:rFonts w:hint="eastAsia" w:ascii="宋体" w:hAnsi="宋体"/>
          <w:sz w:val="24"/>
        </w:rPr>
        <w:t>从表6中外观指标看，粉体疏水剂为无机载体与有机聚合物形成的附着改性颗粒，其无机载体种类、颗粒尺寸也有差异，粉体疏水剂都无结块。液体疏水剂多为无机疏水剂溶液和有机疏水剂的乳化液，根据观察结果，液体均匀，无沉淀。总体来看，疏水剂生产厂家的实际外观控制质量较好。</w:t>
      </w:r>
    </w:p>
    <w:p>
      <w:pPr>
        <w:spacing w:after="0" w:line="360" w:lineRule="auto"/>
        <w:ind w:firstLine="480" w:firstLineChars="200"/>
        <w:rPr>
          <w:rFonts w:hint="eastAsia" w:ascii="宋体" w:hAnsi="宋体"/>
          <w:sz w:val="24"/>
        </w:rPr>
      </w:pPr>
      <w:r>
        <w:rPr>
          <w:rFonts w:hint="eastAsia" w:ascii="宋体" w:hAnsi="宋体"/>
          <w:sz w:val="24"/>
        </w:rPr>
        <w:t>（2）含水率和含固量</w:t>
      </w:r>
    </w:p>
    <w:p>
      <w:pPr>
        <w:spacing w:after="0" w:line="360" w:lineRule="auto"/>
        <w:ind w:firstLine="480" w:firstLineChars="200"/>
        <w:rPr>
          <w:rFonts w:hint="eastAsia" w:ascii="宋体" w:hAnsi="宋体"/>
          <w:sz w:val="24"/>
        </w:rPr>
      </w:pPr>
      <w:r>
        <w:rPr>
          <w:rFonts w:hint="eastAsia" w:ascii="宋体" w:hAnsi="宋体"/>
          <w:sz w:val="24"/>
        </w:rPr>
        <w:t>在对粉体样品含水率进行检测结果显示，13组粉体样品中，只有编号4、24和26号的含水率超过了2.5%，总体含水率较低。13组液体样品的含固量差异较大，其中编号16和20含固量最低分别为3.04%和2.61%，而编号8的含固量高达44.95%，这主要是由于其主要成分不同造成的，其中硅烷类疏水剂的使用掺量相对较低，硬脂酸类的掺量相对较大，其配置溶液的含固量也不相同。因此，标准并未对含水率和含固量</w:t>
      </w:r>
      <w:r>
        <w:rPr>
          <w:rFonts w:hint="eastAsia" w:ascii="宋体" w:hAnsi="宋体"/>
          <w:sz w:val="24"/>
          <w:highlight w:val="none"/>
          <w:lang w:val="en-US" w:eastAsia="zh-CN"/>
        </w:rPr>
        <w:t>只给出</w:t>
      </w:r>
      <w:r>
        <w:rPr>
          <w:rFonts w:hint="eastAsia" w:ascii="宋体" w:hAnsi="宋体"/>
          <w:sz w:val="24"/>
          <w:highlight w:val="none"/>
        </w:rPr>
        <w:t>限定性技术指标</w:t>
      </w:r>
      <w:r>
        <w:rPr>
          <w:rFonts w:hint="eastAsia" w:ascii="宋体" w:hAnsi="宋体"/>
          <w:sz w:val="24"/>
        </w:rPr>
        <w:t>，按照GB 8076对生产厂家的产品的稳定性提出控制指标。</w:t>
      </w:r>
    </w:p>
    <w:p>
      <w:pPr>
        <w:spacing w:after="0" w:line="360" w:lineRule="auto"/>
        <w:ind w:firstLine="480" w:firstLineChars="200"/>
        <w:rPr>
          <w:rFonts w:hint="eastAsia" w:ascii="宋体" w:hAnsi="宋体"/>
          <w:sz w:val="24"/>
        </w:rPr>
      </w:pPr>
      <w:r>
        <w:rPr>
          <w:rFonts w:hint="eastAsia" w:ascii="宋体" w:hAnsi="宋体"/>
          <w:sz w:val="24"/>
        </w:rPr>
        <w:t>（3）碱含量和pH</w:t>
      </w:r>
    </w:p>
    <w:p>
      <w:pPr>
        <w:spacing w:after="0" w:line="360" w:lineRule="auto"/>
        <w:ind w:firstLine="480" w:firstLineChars="200"/>
        <w:rPr>
          <w:rFonts w:hint="eastAsia" w:ascii="宋体" w:hAnsi="宋体"/>
          <w:sz w:val="24"/>
        </w:rPr>
      </w:pPr>
      <w:r>
        <w:rPr>
          <w:rFonts w:hint="eastAsia" w:ascii="宋体" w:hAnsi="宋体"/>
          <w:sz w:val="24"/>
        </w:rPr>
        <w:t>粉体疏水剂为无机载体与有机聚合物形成的附着改性颗粒，其中无机组分主要为碳酸钙和白云石。液体疏水剂多为无机疏水剂溶液和有机疏水剂的乳化液。其pH值按照GB 8076对生产厂家的产品的稳定性提出控制指标。</w:t>
      </w:r>
    </w:p>
    <w:p>
      <w:pPr>
        <w:spacing w:after="0" w:line="360" w:lineRule="auto"/>
        <w:rPr>
          <w:rFonts w:hint="eastAsia" w:ascii="宋体" w:hAnsi="宋体"/>
          <w:b/>
          <w:bCs/>
          <w:sz w:val="24"/>
        </w:rPr>
      </w:pPr>
      <w:r>
        <w:rPr>
          <w:rFonts w:hint="eastAsia" w:ascii="宋体" w:hAnsi="宋体"/>
          <w:b/>
          <w:bCs/>
          <w:sz w:val="24"/>
        </w:rPr>
        <w:t>3.2砂浆性能验证试验</w:t>
      </w:r>
    </w:p>
    <w:p>
      <w:pPr>
        <w:spacing w:after="0" w:line="360" w:lineRule="auto"/>
        <w:ind w:firstLine="480" w:firstLineChars="200"/>
        <w:rPr>
          <w:rFonts w:hint="eastAsia" w:ascii="宋体" w:hAnsi="宋体"/>
          <w:sz w:val="24"/>
        </w:rPr>
      </w:pPr>
      <w:r>
        <w:rPr>
          <w:rFonts w:hint="eastAsia" w:ascii="宋体" w:hAnsi="宋体"/>
          <w:sz w:val="24"/>
        </w:rPr>
        <w:t>（1）材料和配比及砂浆试件制备</w:t>
      </w:r>
    </w:p>
    <w:p>
      <w:pPr>
        <w:spacing w:after="0" w:line="360" w:lineRule="auto"/>
        <w:ind w:firstLine="480" w:firstLineChars="200"/>
        <w:rPr>
          <w:rFonts w:hint="eastAsia" w:ascii="宋体" w:hAnsi="宋体"/>
          <w:sz w:val="24"/>
        </w:rPr>
      </w:pPr>
      <w:r>
        <w:rPr>
          <w:rFonts w:hint="eastAsia" w:ascii="宋体" w:hAnsi="宋体"/>
          <w:sz w:val="24"/>
        </w:rPr>
        <w:t>水泥应采用符合GB 8076附录A规定的基准水泥，砂应符合GB/T 17671中规定的标准砂，水应满足JGJ 63的要求。</w:t>
      </w:r>
    </w:p>
    <w:p>
      <w:pPr>
        <w:spacing w:after="0" w:line="360" w:lineRule="auto"/>
        <w:ind w:firstLine="480" w:firstLineChars="200"/>
        <w:rPr>
          <w:rFonts w:hint="eastAsia" w:ascii="宋体" w:hAnsi="宋体"/>
          <w:sz w:val="24"/>
        </w:rPr>
      </w:pPr>
      <w:r>
        <w:rPr>
          <w:rFonts w:hint="eastAsia" w:ascii="宋体" w:hAnsi="宋体"/>
          <w:sz w:val="24"/>
        </w:rPr>
        <w:t>基准砂浆和受检砂浆中水泥与标准砂的质量比为1:3，基准砂浆的水灰比为0.5。</w:t>
      </w:r>
      <w:r>
        <w:rPr>
          <w:rFonts w:ascii="宋体" w:hAnsi="宋体"/>
          <w:sz w:val="24"/>
        </w:rPr>
        <w:t>用水量为受检砂浆的流动度控制在（210±10）mm的用水量</w:t>
      </w:r>
      <w:r>
        <w:rPr>
          <w:rFonts w:hint="eastAsia" w:ascii="宋体" w:hAnsi="宋体"/>
          <w:sz w:val="24"/>
        </w:rPr>
        <w:t>。</w:t>
      </w:r>
    </w:p>
    <w:p>
      <w:pPr>
        <w:spacing w:after="0" w:line="360" w:lineRule="auto"/>
        <w:ind w:firstLine="480" w:firstLineChars="200"/>
        <w:rPr>
          <w:rFonts w:hint="eastAsia" w:ascii="宋体" w:hAnsi="宋体"/>
          <w:sz w:val="24"/>
        </w:rPr>
      </w:pPr>
      <w:r>
        <w:rPr>
          <w:rFonts w:hint="eastAsia" w:ascii="宋体" w:hAnsi="宋体"/>
          <w:sz w:val="24"/>
        </w:rPr>
        <w:t>疏水剂掺量应采用疏水剂厂家推荐的掺量。</w:t>
      </w:r>
    </w:p>
    <w:p>
      <w:pPr>
        <w:spacing w:after="0" w:line="360" w:lineRule="auto"/>
        <w:ind w:firstLine="480" w:firstLineChars="200"/>
        <w:rPr>
          <w:rFonts w:hint="eastAsia" w:ascii="宋体" w:hAnsi="宋体"/>
          <w:sz w:val="24"/>
        </w:rPr>
      </w:pPr>
      <w:r>
        <w:rPr>
          <w:rFonts w:hint="eastAsia" w:ascii="宋体" w:hAnsi="宋体"/>
          <w:sz w:val="24"/>
        </w:rPr>
        <w:t>试样的搅拌、成型和养护方法按照 GB/T 17671 的要求进行。</w:t>
      </w:r>
    </w:p>
    <w:p>
      <w:pPr>
        <w:spacing w:after="0" w:line="360" w:lineRule="auto"/>
        <w:ind w:left="420" w:leftChars="200"/>
        <w:rPr>
          <w:rFonts w:hint="eastAsia" w:ascii="宋体" w:hAnsi="宋体"/>
          <w:sz w:val="24"/>
        </w:rPr>
        <w:sectPr>
          <w:pgSz w:w="11906" w:h="16838"/>
          <w:pgMar w:top="1440" w:right="1803" w:bottom="1440" w:left="1803" w:header="851" w:footer="992" w:gutter="0"/>
          <w:cols w:space="0" w:num="1"/>
          <w:docGrid w:type="lines" w:linePitch="319" w:charSpace="0"/>
        </w:sectPr>
      </w:pPr>
      <w:r>
        <w:rPr>
          <w:rFonts w:hint="eastAsia" w:ascii="宋体" w:hAnsi="宋体"/>
          <w:sz w:val="24"/>
        </w:rPr>
        <w:t>（2）受检砂浆性能指标如表7所示。</w:t>
      </w:r>
    </w:p>
    <w:p>
      <w:pPr>
        <w:spacing w:line="360" w:lineRule="auto"/>
        <w:jc w:val="center"/>
        <w:rPr>
          <w:rFonts w:hint="eastAsia" w:ascii="黑体" w:hAnsi="黑体" w:eastAsia="黑体" w:cs="黑体"/>
          <w:sz w:val="24"/>
        </w:rPr>
      </w:pPr>
      <w:r>
        <w:rPr>
          <w:rFonts w:hint="eastAsia" w:ascii="黑体" w:hAnsi="黑体" w:eastAsia="黑体" w:cs="黑体"/>
          <w:sz w:val="24"/>
        </w:rPr>
        <w:t>表7受检砂浆性能</w:t>
      </w:r>
    </w:p>
    <w:tbl>
      <w:tblPr>
        <w:tblStyle w:val="19"/>
        <w:tblW w:w="132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82"/>
        <w:gridCol w:w="689"/>
        <w:gridCol w:w="736"/>
        <w:gridCol w:w="736"/>
        <w:gridCol w:w="736"/>
        <w:gridCol w:w="736"/>
        <w:gridCol w:w="736"/>
        <w:gridCol w:w="736"/>
        <w:gridCol w:w="736"/>
        <w:gridCol w:w="736"/>
        <w:gridCol w:w="736"/>
        <w:gridCol w:w="736"/>
        <w:gridCol w:w="736"/>
        <w:gridCol w:w="736"/>
        <w:gridCol w:w="736"/>
        <w:gridCol w:w="736"/>
        <w:gridCol w:w="736"/>
        <w:gridCol w:w="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1471" w:type="dxa"/>
            <w:gridSpan w:val="2"/>
            <w:tcBorders>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项目</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基准</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1</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2</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3</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4</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5</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6</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7</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8</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9</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10</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11</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12</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13</w:t>
            </w:r>
          </w:p>
        </w:tc>
        <w:tc>
          <w:tcPr>
            <w:tcW w:w="736"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指标</w:t>
            </w:r>
          </w:p>
        </w:tc>
        <w:tc>
          <w:tcPr>
            <w:tcW w:w="743" w:type="dxa"/>
            <w:tcBorders>
              <w:top w:val="single" w:color="auto" w:sz="8" w:space="0"/>
              <w:bottom w:val="single" w:color="auto" w:sz="8" w:space="0"/>
            </w:tcBorders>
            <w:vAlign w:val="center"/>
          </w:tcPr>
          <w:p>
            <w:pPr>
              <w:pStyle w:val="41"/>
              <w:adjustRightInd w:val="0"/>
              <w:snapToGrid w:val="0"/>
              <w:spacing w:after="0" w:line="360" w:lineRule="auto"/>
              <w:rPr>
                <w:b/>
                <w:bCs/>
                <w:sz w:val="21"/>
                <w:szCs w:val="21"/>
              </w:rPr>
            </w:pPr>
            <w:r>
              <w:rPr>
                <w:rFonts w:hint="eastAsia"/>
                <w:b/>
                <w:bCs/>
                <w:sz w:val="21"/>
                <w:szCs w:val="21"/>
              </w:rPr>
              <w:t>合格率/%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1471" w:type="dxa"/>
            <w:gridSpan w:val="2"/>
            <w:vAlign w:val="center"/>
          </w:tcPr>
          <w:p>
            <w:pPr>
              <w:pStyle w:val="41"/>
              <w:adjustRightInd w:val="0"/>
              <w:snapToGrid w:val="0"/>
              <w:spacing w:after="0" w:line="360" w:lineRule="auto"/>
              <w:rPr>
                <w:sz w:val="21"/>
                <w:szCs w:val="21"/>
              </w:rPr>
            </w:pPr>
            <w:r>
              <w:rPr>
                <w:rFonts w:hint="eastAsia"/>
                <w:sz w:val="21"/>
                <w:szCs w:val="21"/>
              </w:rPr>
              <w:t>凝结时间之差/</w:t>
            </w:r>
            <w:r>
              <w:rPr>
                <w:sz w:val="21"/>
                <w:szCs w:val="21"/>
              </w:rPr>
              <w:t>min</w:t>
            </w:r>
          </w:p>
        </w:tc>
        <w:tc>
          <w:tcPr>
            <w:tcW w:w="736" w:type="dxa"/>
            <w:vAlign w:val="center"/>
          </w:tcPr>
          <w:p>
            <w:pPr>
              <w:pStyle w:val="41"/>
              <w:adjustRightInd w:val="0"/>
              <w:snapToGrid w:val="0"/>
              <w:spacing w:after="0" w:line="360" w:lineRule="auto"/>
              <w:rPr>
                <w:sz w:val="21"/>
                <w:szCs w:val="21"/>
              </w:rPr>
            </w:pPr>
            <w:r>
              <w:rPr>
                <w:rFonts w:hint="eastAsia"/>
                <w:sz w:val="21"/>
                <w:szCs w:val="21"/>
              </w:rPr>
              <w:t>-</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+30</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+10</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+20</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+30</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+30</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+40</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+30</w:t>
            </w:r>
          </w:p>
        </w:tc>
        <w:tc>
          <w:tcPr>
            <w:tcW w:w="736" w:type="dxa"/>
            <w:vAlign w:val="center"/>
          </w:tcPr>
          <w:p>
            <w:pPr>
              <w:widowControl/>
              <w:jc w:val="center"/>
              <w:textAlignment w:val="center"/>
              <w:rPr>
                <w:b/>
                <w:bCs/>
                <w:color w:val="FF0000"/>
                <w:szCs w:val="21"/>
              </w:rPr>
            </w:pPr>
            <w:r>
              <w:rPr>
                <w:rFonts w:hint="eastAsia" w:ascii="宋体" w:hAnsi="宋体" w:cs="宋体"/>
                <w:color w:val="FF0000"/>
                <w:kern w:val="0"/>
                <w:sz w:val="22"/>
                <w:szCs w:val="22"/>
                <w:lang w:bidi="ar"/>
              </w:rPr>
              <w:t>+300</w:t>
            </w:r>
          </w:p>
        </w:tc>
        <w:tc>
          <w:tcPr>
            <w:tcW w:w="736" w:type="dxa"/>
            <w:vAlign w:val="center"/>
          </w:tcPr>
          <w:p>
            <w:pPr>
              <w:widowControl/>
              <w:jc w:val="center"/>
              <w:textAlignment w:val="center"/>
              <w:rPr>
                <w:color w:val="FF0000"/>
                <w:szCs w:val="21"/>
              </w:rPr>
            </w:pPr>
            <w:r>
              <w:rPr>
                <w:rFonts w:hint="eastAsia" w:ascii="宋体" w:hAnsi="宋体" w:cs="宋体"/>
                <w:color w:val="FF0000"/>
                <w:kern w:val="0"/>
                <w:sz w:val="22"/>
                <w:szCs w:val="22"/>
                <w:lang w:bidi="ar"/>
              </w:rPr>
              <w:t>+330</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+30</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+20</w:t>
            </w:r>
          </w:p>
        </w:tc>
        <w:tc>
          <w:tcPr>
            <w:tcW w:w="736" w:type="dxa"/>
            <w:vAlign w:val="center"/>
          </w:tcPr>
          <w:p>
            <w:pPr>
              <w:widowControl/>
              <w:jc w:val="center"/>
              <w:textAlignment w:val="center"/>
              <w:rPr>
                <w:szCs w:val="21"/>
              </w:rPr>
            </w:pPr>
            <w:r>
              <w:rPr>
                <w:rFonts w:hint="eastAsia" w:ascii="宋体" w:hAnsi="宋体" w:cs="宋体"/>
                <w:kern w:val="0"/>
                <w:sz w:val="22"/>
                <w:szCs w:val="22"/>
                <w:lang w:bidi="ar"/>
              </w:rPr>
              <w:t>+90</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+0</w:t>
            </w:r>
          </w:p>
        </w:tc>
        <w:tc>
          <w:tcPr>
            <w:tcW w:w="736" w:type="dxa"/>
            <w:vAlign w:val="center"/>
          </w:tcPr>
          <w:p>
            <w:pPr>
              <w:pStyle w:val="41"/>
              <w:adjustRightInd w:val="0"/>
              <w:snapToGrid w:val="0"/>
              <w:spacing w:after="0" w:line="360" w:lineRule="auto"/>
              <w:rPr>
                <w:sz w:val="21"/>
                <w:szCs w:val="21"/>
              </w:rPr>
            </w:pPr>
            <w:r>
              <w:rPr>
                <w:rFonts w:ascii="Arial" w:hAnsi="Arial" w:cs="Arial"/>
                <w:sz w:val="21"/>
                <w:szCs w:val="21"/>
              </w:rPr>
              <w:t>≤</w:t>
            </w:r>
            <w:r>
              <w:rPr>
                <w:rFonts w:hint="eastAsia" w:ascii="Arial" w:hAnsi="Arial" w:cs="Arial"/>
                <w:sz w:val="21"/>
                <w:szCs w:val="21"/>
              </w:rPr>
              <w:t>+60</w:t>
            </w:r>
          </w:p>
        </w:tc>
        <w:tc>
          <w:tcPr>
            <w:tcW w:w="743" w:type="dxa"/>
            <w:vAlign w:val="center"/>
          </w:tcPr>
          <w:p>
            <w:pPr>
              <w:pStyle w:val="41"/>
              <w:adjustRightInd w:val="0"/>
              <w:snapToGrid w:val="0"/>
              <w:spacing w:after="0" w:line="360" w:lineRule="auto"/>
              <w:rPr>
                <w:sz w:val="21"/>
                <w:szCs w:val="21"/>
              </w:rPr>
            </w:pPr>
            <w:r>
              <w:rPr>
                <w:rFonts w:hint="eastAsia"/>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782" w:type="dxa"/>
            <w:vMerge w:val="restart"/>
            <w:vAlign w:val="center"/>
          </w:tcPr>
          <w:p>
            <w:pPr>
              <w:pStyle w:val="41"/>
              <w:adjustRightInd w:val="0"/>
              <w:snapToGrid w:val="0"/>
              <w:spacing w:after="0" w:line="360" w:lineRule="auto"/>
              <w:rPr>
                <w:sz w:val="21"/>
                <w:szCs w:val="21"/>
              </w:rPr>
            </w:pPr>
            <w:r>
              <w:rPr>
                <w:rFonts w:hint="eastAsia"/>
                <w:sz w:val="21"/>
                <w:szCs w:val="21"/>
              </w:rPr>
              <w:t>抗压强度比/%</w:t>
            </w:r>
          </w:p>
        </w:tc>
        <w:tc>
          <w:tcPr>
            <w:tcW w:w="689" w:type="dxa"/>
            <w:vAlign w:val="center"/>
          </w:tcPr>
          <w:p>
            <w:pPr>
              <w:pStyle w:val="41"/>
              <w:adjustRightInd w:val="0"/>
              <w:snapToGrid w:val="0"/>
              <w:spacing w:after="0" w:line="360" w:lineRule="auto"/>
              <w:rPr>
                <w:sz w:val="21"/>
                <w:szCs w:val="21"/>
              </w:rPr>
            </w:pPr>
            <w:r>
              <w:rPr>
                <w:rFonts w:hint="eastAsia"/>
                <w:sz w:val="21"/>
                <w:szCs w:val="21"/>
              </w:rPr>
              <w:t>7d</w:t>
            </w:r>
          </w:p>
        </w:tc>
        <w:tc>
          <w:tcPr>
            <w:tcW w:w="736" w:type="dxa"/>
            <w:vAlign w:val="center"/>
          </w:tcPr>
          <w:p>
            <w:pPr>
              <w:pStyle w:val="41"/>
              <w:adjustRightInd w:val="0"/>
              <w:snapToGrid w:val="0"/>
              <w:spacing w:after="0" w:line="360" w:lineRule="auto"/>
              <w:rPr>
                <w:sz w:val="21"/>
                <w:szCs w:val="21"/>
              </w:rPr>
            </w:pPr>
            <w:r>
              <w:rPr>
                <w:rFonts w:hint="eastAsia"/>
                <w:sz w:val="21"/>
                <w:szCs w:val="21"/>
              </w:rPr>
              <w:t>100</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82</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76</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84</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74</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79</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76</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77</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111</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100</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80</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117</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123</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110</w:t>
            </w:r>
          </w:p>
        </w:tc>
        <w:tc>
          <w:tcPr>
            <w:tcW w:w="736" w:type="dxa"/>
            <w:vAlign w:val="center"/>
          </w:tcPr>
          <w:p>
            <w:pPr>
              <w:pStyle w:val="41"/>
              <w:adjustRightInd w:val="0"/>
              <w:snapToGrid w:val="0"/>
              <w:spacing w:after="0" w:line="360" w:lineRule="auto"/>
              <w:rPr>
                <w:sz w:val="21"/>
                <w:szCs w:val="21"/>
              </w:rPr>
            </w:pPr>
            <w:r>
              <w:rPr>
                <w:rFonts w:hint="eastAsia"/>
                <w:sz w:val="21"/>
                <w:szCs w:val="21"/>
              </w:rPr>
              <w:t>＞70</w:t>
            </w:r>
          </w:p>
        </w:tc>
        <w:tc>
          <w:tcPr>
            <w:tcW w:w="743" w:type="dxa"/>
            <w:vAlign w:val="center"/>
          </w:tcPr>
          <w:p>
            <w:pPr>
              <w:pStyle w:val="41"/>
              <w:adjustRightInd w:val="0"/>
              <w:snapToGrid w:val="0"/>
              <w:spacing w:after="0" w:line="360" w:lineRule="auto"/>
              <w:rPr>
                <w:sz w:val="21"/>
                <w:szCs w:val="21"/>
              </w:rPr>
            </w:pPr>
            <w:r>
              <w:rPr>
                <w:rFonts w:hint="eastAsia"/>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782" w:type="dxa"/>
            <w:vMerge w:val="continue"/>
            <w:vAlign w:val="center"/>
          </w:tcPr>
          <w:p>
            <w:pPr>
              <w:pStyle w:val="41"/>
              <w:adjustRightInd w:val="0"/>
              <w:snapToGrid w:val="0"/>
              <w:spacing w:after="0" w:line="360" w:lineRule="auto"/>
              <w:rPr>
                <w:sz w:val="21"/>
                <w:szCs w:val="21"/>
              </w:rPr>
            </w:pPr>
          </w:p>
        </w:tc>
        <w:tc>
          <w:tcPr>
            <w:tcW w:w="689" w:type="dxa"/>
            <w:vAlign w:val="center"/>
          </w:tcPr>
          <w:p>
            <w:pPr>
              <w:pStyle w:val="41"/>
              <w:adjustRightInd w:val="0"/>
              <w:snapToGrid w:val="0"/>
              <w:spacing w:after="0" w:line="360" w:lineRule="auto"/>
              <w:rPr>
                <w:sz w:val="21"/>
                <w:szCs w:val="21"/>
              </w:rPr>
            </w:pPr>
            <w:r>
              <w:rPr>
                <w:rFonts w:hint="eastAsia"/>
                <w:sz w:val="21"/>
                <w:szCs w:val="21"/>
              </w:rPr>
              <w:t>28</w:t>
            </w:r>
            <w:r>
              <w:rPr>
                <w:sz w:val="21"/>
                <w:szCs w:val="21"/>
              </w:rPr>
              <w:t>d</w:t>
            </w:r>
          </w:p>
        </w:tc>
        <w:tc>
          <w:tcPr>
            <w:tcW w:w="736" w:type="dxa"/>
            <w:vAlign w:val="center"/>
          </w:tcPr>
          <w:p>
            <w:pPr>
              <w:pStyle w:val="41"/>
              <w:adjustRightInd w:val="0"/>
              <w:snapToGrid w:val="0"/>
              <w:spacing w:after="0" w:line="360" w:lineRule="auto"/>
              <w:rPr>
                <w:sz w:val="21"/>
                <w:szCs w:val="21"/>
              </w:rPr>
            </w:pPr>
            <w:r>
              <w:rPr>
                <w:rFonts w:hint="eastAsia"/>
                <w:sz w:val="21"/>
                <w:szCs w:val="21"/>
              </w:rPr>
              <w:t>100</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70</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67</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71</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68</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73</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69</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76</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95</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91</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76</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104</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103</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95</w:t>
            </w:r>
          </w:p>
        </w:tc>
        <w:tc>
          <w:tcPr>
            <w:tcW w:w="736" w:type="dxa"/>
            <w:vAlign w:val="center"/>
          </w:tcPr>
          <w:p>
            <w:pPr>
              <w:pStyle w:val="41"/>
              <w:adjustRightInd w:val="0"/>
              <w:snapToGrid w:val="0"/>
              <w:spacing w:after="0" w:line="360" w:lineRule="auto"/>
              <w:rPr>
                <w:sz w:val="21"/>
                <w:szCs w:val="21"/>
              </w:rPr>
            </w:pPr>
            <w:r>
              <w:rPr>
                <w:rFonts w:hint="eastAsia"/>
                <w:sz w:val="21"/>
                <w:szCs w:val="21"/>
              </w:rPr>
              <w:t>＞65</w:t>
            </w:r>
          </w:p>
        </w:tc>
        <w:tc>
          <w:tcPr>
            <w:tcW w:w="743" w:type="dxa"/>
            <w:vAlign w:val="center"/>
          </w:tcPr>
          <w:p>
            <w:pPr>
              <w:pStyle w:val="41"/>
              <w:adjustRightInd w:val="0"/>
              <w:snapToGrid w:val="0"/>
              <w:spacing w:after="0" w:line="360" w:lineRule="auto"/>
              <w:rPr>
                <w:sz w:val="21"/>
                <w:szCs w:val="21"/>
              </w:rPr>
            </w:pPr>
            <w:r>
              <w:rPr>
                <w:rFonts w:hint="eastAsia"/>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782" w:type="dxa"/>
            <w:vMerge w:val="restart"/>
            <w:vAlign w:val="center"/>
          </w:tcPr>
          <w:p>
            <w:pPr>
              <w:pStyle w:val="41"/>
              <w:adjustRightInd w:val="0"/>
              <w:snapToGrid w:val="0"/>
              <w:spacing w:after="0" w:line="360" w:lineRule="auto"/>
              <w:rPr>
                <w:sz w:val="21"/>
                <w:szCs w:val="21"/>
              </w:rPr>
            </w:pPr>
            <w:r>
              <w:rPr>
                <w:rFonts w:hint="eastAsia"/>
                <w:sz w:val="21"/>
                <w:szCs w:val="21"/>
              </w:rPr>
              <w:t>接触角/°</w:t>
            </w:r>
          </w:p>
        </w:tc>
        <w:tc>
          <w:tcPr>
            <w:tcW w:w="689" w:type="dxa"/>
            <w:vAlign w:val="center"/>
          </w:tcPr>
          <w:p>
            <w:pPr>
              <w:pStyle w:val="41"/>
              <w:adjustRightInd w:val="0"/>
              <w:snapToGrid w:val="0"/>
              <w:spacing w:after="0" w:line="360" w:lineRule="auto"/>
              <w:rPr>
                <w:sz w:val="21"/>
                <w:szCs w:val="21"/>
              </w:rPr>
            </w:pPr>
            <w:r>
              <w:rPr>
                <w:rFonts w:hint="eastAsia"/>
                <w:sz w:val="21"/>
                <w:szCs w:val="21"/>
              </w:rPr>
              <w:t>7d</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16.8 </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71.1 </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43.9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30.8 </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63.6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47.2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39.7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49.2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39.6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35.6 </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40.7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41.3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24.5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36.4 </w:t>
            </w:r>
          </w:p>
        </w:tc>
        <w:tc>
          <w:tcPr>
            <w:tcW w:w="736" w:type="dxa"/>
            <w:vAlign w:val="center"/>
          </w:tcPr>
          <w:p>
            <w:pPr>
              <w:pStyle w:val="41"/>
              <w:adjustRightInd w:val="0"/>
              <w:snapToGrid w:val="0"/>
              <w:spacing w:after="0" w:line="360" w:lineRule="auto"/>
              <w:rPr>
                <w:sz w:val="21"/>
                <w:szCs w:val="21"/>
              </w:rPr>
            </w:pPr>
            <w:r>
              <w:rPr>
                <w:rFonts w:hint="eastAsia"/>
                <w:sz w:val="21"/>
                <w:szCs w:val="21"/>
              </w:rPr>
              <w:t>＞30</w:t>
            </w:r>
          </w:p>
          <w:p>
            <w:pPr>
              <w:pStyle w:val="41"/>
              <w:adjustRightInd w:val="0"/>
              <w:snapToGrid w:val="0"/>
              <w:spacing w:after="0" w:line="360" w:lineRule="auto"/>
              <w:rPr>
                <w:sz w:val="21"/>
                <w:szCs w:val="21"/>
              </w:rPr>
            </w:pPr>
            <w:r>
              <w:rPr>
                <w:rFonts w:hint="eastAsia"/>
                <w:sz w:val="21"/>
                <w:szCs w:val="21"/>
              </w:rPr>
              <w:t>＞60</w:t>
            </w:r>
          </w:p>
        </w:tc>
        <w:tc>
          <w:tcPr>
            <w:tcW w:w="743" w:type="dxa"/>
            <w:vAlign w:val="center"/>
          </w:tcPr>
          <w:p>
            <w:pPr>
              <w:pStyle w:val="41"/>
              <w:adjustRightInd w:val="0"/>
              <w:snapToGrid w:val="0"/>
              <w:spacing w:after="0" w:line="360" w:lineRule="auto"/>
              <w:rPr>
                <w:sz w:val="21"/>
                <w:szCs w:val="21"/>
              </w:rPr>
            </w:pPr>
            <w:r>
              <w:rPr>
                <w:rFonts w:hint="eastAsia"/>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782" w:type="dxa"/>
            <w:vMerge w:val="continue"/>
            <w:vAlign w:val="center"/>
          </w:tcPr>
          <w:p>
            <w:pPr>
              <w:pStyle w:val="41"/>
              <w:adjustRightInd w:val="0"/>
              <w:snapToGrid w:val="0"/>
              <w:spacing w:after="0" w:line="360" w:lineRule="auto"/>
              <w:rPr>
                <w:sz w:val="21"/>
                <w:szCs w:val="21"/>
              </w:rPr>
            </w:pPr>
          </w:p>
        </w:tc>
        <w:tc>
          <w:tcPr>
            <w:tcW w:w="689" w:type="dxa"/>
            <w:vAlign w:val="center"/>
          </w:tcPr>
          <w:p>
            <w:pPr>
              <w:pStyle w:val="41"/>
              <w:adjustRightInd w:val="0"/>
              <w:snapToGrid w:val="0"/>
              <w:spacing w:after="0" w:line="360" w:lineRule="auto"/>
              <w:rPr>
                <w:sz w:val="21"/>
                <w:szCs w:val="21"/>
              </w:rPr>
            </w:pPr>
            <w:r>
              <w:rPr>
                <w:rFonts w:hint="eastAsia"/>
                <w:sz w:val="21"/>
                <w:szCs w:val="21"/>
              </w:rPr>
              <w:t>28d</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20.8 </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53.2 </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46.9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35.4 </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54.1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42.7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40.5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52.6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38.5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44.5 </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55.5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30.7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20.1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60.6 </w:t>
            </w:r>
          </w:p>
        </w:tc>
        <w:tc>
          <w:tcPr>
            <w:tcW w:w="736" w:type="dxa"/>
            <w:vAlign w:val="center"/>
          </w:tcPr>
          <w:p>
            <w:pPr>
              <w:pStyle w:val="41"/>
              <w:adjustRightInd w:val="0"/>
              <w:snapToGrid w:val="0"/>
              <w:spacing w:after="0" w:line="360" w:lineRule="auto"/>
              <w:rPr>
                <w:sz w:val="21"/>
                <w:szCs w:val="21"/>
              </w:rPr>
            </w:pPr>
            <w:r>
              <w:rPr>
                <w:rFonts w:hint="eastAsia"/>
                <w:sz w:val="21"/>
                <w:szCs w:val="21"/>
              </w:rPr>
              <w:t>＞30</w:t>
            </w:r>
          </w:p>
          <w:p>
            <w:pPr>
              <w:pStyle w:val="41"/>
              <w:adjustRightInd w:val="0"/>
              <w:snapToGrid w:val="0"/>
              <w:spacing w:after="0" w:line="360" w:lineRule="auto"/>
              <w:rPr>
                <w:sz w:val="21"/>
                <w:szCs w:val="21"/>
              </w:rPr>
            </w:pPr>
            <w:r>
              <w:rPr>
                <w:rFonts w:hint="eastAsia"/>
                <w:sz w:val="21"/>
                <w:szCs w:val="21"/>
              </w:rPr>
              <w:t>＞60</w:t>
            </w:r>
          </w:p>
        </w:tc>
        <w:tc>
          <w:tcPr>
            <w:tcW w:w="743" w:type="dxa"/>
            <w:vAlign w:val="center"/>
          </w:tcPr>
          <w:p>
            <w:pPr>
              <w:pStyle w:val="41"/>
              <w:adjustRightInd w:val="0"/>
              <w:snapToGrid w:val="0"/>
              <w:spacing w:after="0" w:line="360" w:lineRule="auto"/>
              <w:rPr>
                <w:sz w:val="21"/>
                <w:szCs w:val="21"/>
              </w:rPr>
            </w:pPr>
            <w:r>
              <w:rPr>
                <w:rFonts w:hint="eastAsia"/>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1471" w:type="dxa"/>
            <w:gridSpan w:val="2"/>
            <w:vAlign w:val="center"/>
          </w:tcPr>
          <w:p>
            <w:pPr>
              <w:pStyle w:val="41"/>
              <w:adjustRightInd w:val="0"/>
              <w:snapToGrid w:val="0"/>
              <w:spacing w:after="0" w:line="360" w:lineRule="auto"/>
              <w:rPr>
                <w:sz w:val="21"/>
                <w:szCs w:val="21"/>
              </w:rPr>
            </w:pPr>
            <w:r>
              <w:rPr>
                <w:rFonts w:hint="eastAsia"/>
                <w:sz w:val="21"/>
                <w:szCs w:val="21"/>
              </w:rPr>
              <w:t>吸水量比/%</w:t>
            </w:r>
          </w:p>
        </w:tc>
        <w:tc>
          <w:tcPr>
            <w:tcW w:w="736" w:type="dxa"/>
            <w:vAlign w:val="center"/>
          </w:tcPr>
          <w:p>
            <w:pPr>
              <w:widowControl/>
              <w:jc w:val="center"/>
              <w:textAlignment w:val="center"/>
              <w:rPr>
                <w:szCs w:val="21"/>
              </w:rPr>
            </w:pPr>
            <w:r>
              <w:rPr>
                <w:rFonts w:hint="eastAsia"/>
                <w:szCs w:val="21"/>
              </w:rPr>
              <w:t>100</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73</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60</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95</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89</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71</w:t>
            </w:r>
          </w:p>
        </w:tc>
        <w:tc>
          <w:tcPr>
            <w:tcW w:w="736" w:type="dxa"/>
            <w:vAlign w:val="center"/>
          </w:tcPr>
          <w:p>
            <w:pPr>
              <w:widowControl/>
              <w:jc w:val="center"/>
              <w:textAlignment w:val="center"/>
              <w:rPr>
                <w:szCs w:val="21"/>
              </w:rPr>
            </w:pPr>
            <w:r>
              <w:rPr>
                <w:rFonts w:hint="eastAsia" w:ascii="宋体" w:hAnsi="宋体" w:cs="宋体"/>
                <w:color w:val="FF0000"/>
                <w:kern w:val="0"/>
                <w:sz w:val="22"/>
                <w:szCs w:val="22"/>
                <w:lang w:bidi="ar"/>
              </w:rPr>
              <w:t>102</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84</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86</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88</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81</w:t>
            </w:r>
          </w:p>
        </w:tc>
        <w:tc>
          <w:tcPr>
            <w:tcW w:w="736" w:type="dxa"/>
            <w:vAlign w:val="center"/>
          </w:tcPr>
          <w:p>
            <w:pPr>
              <w:widowControl/>
              <w:jc w:val="center"/>
              <w:textAlignment w:val="center"/>
              <w:rPr>
                <w:b/>
                <w:bCs/>
                <w:szCs w:val="21"/>
              </w:rPr>
            </w:pPr>
            <w:r>
              <w:rPr>
                <w:rFonts w:hint="eastAsia" w:ascii="宋体" w:hAnsi="宋体" w:cs="宋体"/>
                <w:color w:val="000000"/>
                <w:kern w:val="0"/>
                <w:sz w:val="22"/>
                <w:szCs w:val="22"/>
                <w:lang w:bidi="ar"/>
              </w:rPr>
              <w:t>66</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70</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75</w:t>
            </w:r>
          </w:p>
        </w:tc>
        <w:tc>
          <w:tcPr>
            <w:tcW w:w="736" w:type="dxa"/>
            <w:vAlign w:val="center"/>
          </w:tcPr>
          <w:p>
            <w:pPr>
              <w:pStyle w:val="41"/>
              <w:adjustRightInd w:val="0"/>
              <w:snapToGrid w:val="0"/>
              <w:spacing w:after="0" w:line="360" w:lineRule="auto"/>
              <w:rPr>
                <w:sz w:val="21"/>
                <w:szCs w:val="21"/>
              </w:rPr>
            </w:pPr>
            <w:r>
              <w:rPr>
                <w:rFonts w:hint="eastAsia"/>
                <w:sz w:val="21"/>
                <w:szCs w:val="21"/>
              </w:rPr>
              <w:t>＜85</w:t>
            </w:r>
          </w:p>
          <w:p>
            <w:pPr>
              <w:pStyle w:val="41"/>
              <w:adjustRightInd w:val="0"/>
              <w:snapToGrid w:val="0"/>
              <w:spacing w:after="0" w:line="360" w:lineRule="auto"/>
              <w:rPr>
                <w:sz w:val="21"/>
                <w:szCs w:val="21"/>
              </w:rPr>
            </w:pPr>
            <w:r>
              <w:rPr>
                <w:rFonts w:hint="eastAsia"/>
                <w:sz w:val="21"/>
                <w:szCs w:val="21"/>
              </w:rPr>
              <w:t>＜65</w:t>
            </w:r>
          </w:p>
        </w:tc>
        <w:tc>
          <w:tcPr>
            <w:tcW w:w="743" w:type="dxa"/>
            <w:vAlign w:val="center"/>
          </w:tcPr>
          <w:p>
            <w:pPr>
              <w:pStyle w:val="41"/>
              <w:adjustRightInd w:val="0"/>
              <w:snapToGrid w:val="0"/>
              <w:spacing w:after="0" w:line="360" w:lineRule="auto"/>
              <w:rPr>
                <w:sz w:val="21"/>
                <w:szCs w:val="21"/>
              </w:rPr>
            </w:pPr>
            <w:r>
              <w:rPr>
                <w:rFonts w:hint="eastAsia"/>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1471" w:type="dxa"/>
            <w:gridSpan w:val="2"/>
            <w:vAlign w:val="center"/>
          </w:tcPr>
          <w:p>
            <w:pPr>
              <w:pStyle w:val="41"/>
              <w:adjustRightInd w:val="0"/>
              <w:snapToGrid w:val="0"/>
              <w:spacing w:after="0" w:line="360" w:lineRule="auto"/>
              <w:rPr>
                <w:b/>
                <w:bCs/>
                <w:sz w:val="21"/>
                <w:szCs w:val="21"/>
              </w:rPr>
            </w:pPr>
            <w:r>
              <w:rPr>
                <w:rFonts w:hint="eastAsia"/>
                <w:b/>
                <w:bCs/>
                <w:sz w:val="21"/>
                <w:szCs w:val="21"/>
              </w:rPr>
              <w:t>项目</w:t>
            </w:r>
          </w:p>
        </w:tc>
        <w:tc>
          <w:tcPr>
            <w:tcW w:w="736" w:type="dxa"/>
            <w:vAlign w:val="center"/>
          </w:tcPr>
          <w:p>
            <w:pPr>
              <w:pStyle w:val="41"/>
              <w:adjustRightInd w:val="0"/>
              <w:snapToGrid w:val="0"/>
              <w:spacing w:after="0" w:line="360" w:lineRule="auto"/>
              <w:rPr>
                <w:b/>
                <w:bCs/>
                <w:sz w:val="21"/>
                <w:szCs w:val="21"/>
              </w:rPr>
            </w:pPr>
            <w:r>
              <w:rPr>
                <w:rFonts w:hint="eastAsia"/>
                <w:b/>
                <w:bCs/>
                <w:sz w:val="21"/>
                <w:szCs w:val="21"/>
              </w:rPr>
              <w:t>基准</w:t>
            </w:r>
          </w:p>
        </w:tc>
        <w:tc>
          <w:tcPr>
            <w:tcW w:w="736" w:type="dxa"/>
            <w:vAlign w:val="center"/>
          </w:tcPr>
          <w:p>
            <w:pPr>
              <w:spacing w:line="240" w:lineRule="auto"/>
              <w:jc w:val="center"/>
              <w:rPr>
                <w:rFonts w:ascii="宋体"/>
                <w:b/>
                <w:bCs/>
                <w:szCs w:val="21"/>
              </w:rPr>
            </w:pPr>
            <w:r>
              <w:rPr>
                <w:rFonts w:hint="eastAsia"/>
                <w:b/>
                <w:bCs/>
                <w:szCs w:val="21"/>
              </w:rPr>
              <w:t>14</w:t>
            </w:r>
          </w:p>
        </w:tc>
        <w:tc>
          <w:tcPr>
            <w:tcW w:w="736" w:type="dxa"/>
            <w:vAlign w:val="center"/>
          </w:tcPr>
          <w:p>
            <w:pPr>
              <w:spacing w:line="240" w:lineRule="auto"/>
              <w:jc w:val="center"/>
              <w:rPr>
                <w:rFonts w:ascii="宋体"/>
                <w:b/>
                <w:bCs/>
                <w:szCs w:val="21"/>
              </w:rPr>
            </w:pPr>
            <w:r>
              <w:rPr>
                <w:rFonts w:hint="eastAsia"/>
                <w:b/>
                <w:bCs/>
                <w:szCs w:val="21"/>
              </w:rPr>
              <w:t>15</w:t>
            </w:r>
          </w:p>
        </w:tc>
        <w:tc>
          <w:tcPr>
            <w:tcW w:w="736" w:type="dxa"/>
            <w:vAlign w:val="center"/>
          </w:tcPr>
          <w:p>
            <w:pPr>
              <w:spacing w:line="240" w:lineRule="auto"/>
              <w:jc w:val="center"/>
              <w:rPr>
                <w:rFonts w:ascii="宋体"/>
                <w:b/>
                <w:bCs/>
                <w:szCs w:val="21"/>
              </w:rPr>
            </w:pPr>
            <w:r>
              <w:rPr>
                <w:rFonts w:hint="eastAsia"/>
                <w:b/>
                <w:bCs/>
                <w:szCs w:val="21"/>
              </w:rPr>
              <w:t>16</w:t>
            </w:r>
          </w:p>
        </w:tc>
        <w:tc>
          <w:tcPr>
            <w:tcW w:w="736" w:type="dxa"/>
            <w:vAlign w:val="center"/>
          </w:tcPr>
          <w:p>
            <w:pPr>
              <w:spacing w:line="240" w:lineRule="auto"/>
              <w:jc w:val="center"/>
              <w:rPr>
                <w:rFonts w:ascii="宋体"/>
                <w:b/>
                <w:bCs/>
                <w:szCs w:val="21"/>
              </w:rPr>
            </w:pPr>
            <w:r>
              <w:rPr>
                <w:rFonts w:hint="eastAsia"/>
                <w:b/>
                <w:bCs/>
                <w:szCs w:val="21"/>
              </w:rPr>
              <w:t>17</w:t>
            </w:r>
          </w:p>
        </w:tc>
        <w:tc>
          <w:tcPr>
            <w:tcW w:w="736" w:type="dxa"/>
            <w:vAlign w:val="center"/>
          </w:tcPr>
          <w:p>
            <w:pPr>
              <w:spacing w:line="240" w:lineRule="auto"/>
              <w:jc w:val="center"/>
              <w:rPr>
                <w:rFonts w:ascii="宋体"/>
                <w:b/>
                <w:bCs/>
                <w:szCs w:val="21"/>
              </w:rPr>
            </w:pPr>
            <w:r>
              <w:rPr>
                <w:rFonts w:hint="eastAsia"/>
                <w:b/>
                <w:bCs/>
                <w:szCs w:val="21"/>
              </w:rPr>
              <w:t>18</w:t>
            </w:r>
          </w:p>
        </w:tc>
        <w:tc>
          <w:tcPr>
            <w:tcW w:w="736" w:type="dxa"/>
            <w:vAlign w:val="center"/>
          </w:tcPr>
          <w:p>
            <w:pPr>
              <w:spacing w:line="240" w:lineRule="auto"/>
              <w:jc w:val="center"/>
              <w:rPr>
                <w:rFonts w:ascii="宋体"/>
                <w:b/>
                <w:bCs/>
                <w:szCs w:val="21"/>
              </w:rPr>
            </w:pPr>
            <w:r>
              <w:rPr>
                <w:rFonts w:hint="eastAsia"/>
                <w:b/>
                <w:bCs/>
                <w:szCs w:val="21"/>
              </w:rPr>
              <w:t>19</w:t>
            </w:r>
          </w:p>
        </w:tc>
        <w:tc>
          <w:tcPr>
            <w:tcW w:w="736" w:type="dxa"/>
            <w:vAlign w:val="center"/>
          </w:tcPr>
          <w:p>
            <w:pPr>
              <w:spacing w:line="240" w:lineRule="auto"/>
              <w:jc w:val="center"/>
              <w:rPr>
                <w:rFonts w:ascii="宋体"/>
                <w:b/>
                <w:bCs/>
                <w:szCs w:val="21"/>
              </w:rPr>
            </w:pPr>
            <w:r>
              <w:rPr>
                <w:rFonts w:hint="eastAsia"/>
                <w:b/>
                <w:bCs/>
                <w:szCs w:val="21"/>
              </w:rPr>
              <w:t>20</w:t>
            </w:r>
          </w:p>
        </w:tc>
        <w:tc>
          <w:tcPr>
            <w:tcW w:w="736" w:type="dxa"/>
            <w:vAlign w:val="center"/>
          </w:tcPr>
          <w:p>
            <w:pPr>
              <w:spacing w:line="240" w:lineRule="auto"/>
              <w:jc w:val="center"/>
              <w:rPr>
                <w:rFonts w:ascii="宋体"/>
                <w:b/>
                <w:bCs/>
                <w:szCs w:val="21"/>
              </w:rPr>
            </w:pPr>
            <w:r>
              <w:rPr>
                <w:rFonts w:hint="eastAsia"/>
                <w:b/>
                <w:bCs/>
                <w:szCs w:val="21"/>
              </w:rPr>
              <w:t>21</w:t>
            </w:r>
          </w:p>
        </w:tc>
        <w:tc>
          <w:tcPr>
            <w:tcW w:w="736" w:type="dxa"/>
            <w:vAlign w:val="center"/>
          </w:tcPr>
          <w:p>
            <w:pPr>
              <w:spacing w:line="240" w:lineRule="auto"/>
              <w:jc w:val="center"/>
              <w:rPr>
                <w:rFonts w:ascii="宋体"/>
                <w:b/>
                <w:bCs/>
                <w:szCs w:val="21"/>
              </w:rPr>
            </w:pPr>
            <w:r>
              <w:rPr>
                <w:rFonts w:hint="eastAsia"/>
                <w:b/>
                <w:bCs/>
                <w:szCs w:val="21"/>
              </w:rPr>
              <w:t>22</w:t>
            </w:r>
          </w:p>
        </w:tc>
        <w:tc>
          <w:tcPr>
            <w:tcW w:w="736" w:type="dxa"/>
            <w:vAlign w:val="center"/>
          </w:tcPr>
          <w:p>
            <w:pPr>
              <w:spacing w:line="240" w:lineRule="auto"/>
              <w:jc w:val="center"/>
              <w:rPr>
                <w:rFonts w:ascii="宋体"/>
                <w:b/>
                <w:bCs/>
                <w:szCs w:val="21"/>
              </w:rPr>
            </w:pPr>
            <w:r>
              <w:rPr>
                <w:rFonts w:hint="eastAsia"/>
                <w:b/>
                <w:bCs/>
                <w:szCs w:val="21"/>
              </w:rPr>
              <w:t>23</w:t>
            </w:r>
          </w:p>
        </w:tc>
        <w:tc>
          <w:tcPr>
            <w:tcW w:w="736" w:type="dxa"/>
            <w:vAlign w:val="center"/>
          </w:tcPr>
          <w:p>
            <w:pPr>
              <w:spacing w:line="240" w:lineRule="auto"/>
              <w:jc w:val="center"/>
              <w:rPr>
                <w:rFonts w:ascii="宋体"/>
                <w:b/>
                <w:bCs/>
                <w:szCs w:val="21"/>
              </w:rPr>
            </w:pPr>
            <w:r>
              <w:rPr>
                <w:rFonts w:hint="eastAsia"/>
                <w:b/>
                <w:bCs/>
                <w:szCs w:val="21"/>
              </w:rPr>
              <w:t>24</w:t>
            </w:r>
          </w:p>
        </w:tc>
        <w:tc>
          <w:tcPr>
            <w:tcW w:w="736" w:type="dxa"/>
            <w:vAlign w:val="center"/>
          </w:tcPr>
          <w:p>
            <w:pPr>
              <w:spacing w:line="240" w:lineRule="auto"/>
              <w:jc w:val="center"/>
              <w:rPr>
                <w:rFonts w:ascii="宋体"/>
                <w:b/>
                <w:bCs/>
                <w:szCs w:val="21"/>
              </w:rPr>
            </w:pPr>
            <w:r>
              <w:rPr>
                <w:rFonts w:hint="eastAsia"/>
                <w:b/>
                <w:bCs/>
                <w:szCs w:val="21"/>
              </w:rPr>
              <w:t>25</w:t>
            </w:r>
          </w:p>
        </w:tc>
        <w:tc>
          <w:tcPr>
            <w:tcW w:w="736" w:type="dxa"/>
            <w:vAlign w:val="center"/>
          </w:tcPr>
          <w:p>
            <w:pPr>
              <w:spacing w:line="240" w:lineRule="auto"/>
              <w:jc w:val="center"/>
              <w:rPr>
                <w:rFonts w:ascii="宋体"/>
                <w:b/>
                <w:bCs/>
                <w:szCs w:val="21"/>
              </w:rPr>
            </w:pPr>
            <w:r>
              <w:rPr>
                <w:rFonts w:hint="eastAsia"/>
                <w:b/>
                <w:bCs/>
                <w:szCs w:val="21"/>
              </w:rPr>
              <w:t>26</w:t>
            </w:r>
          </w:p>
        </w:tc>
        <w:tc>
          <w:tcPr>
            <w:tcW w:w="736" w:type="dxa"/>
            <w:vAlign w:val="center"/>
          </w:tcPr>
          <w:p>
            <w:pPr>
              <w:pStyle w:val="41"/>
              <w:adjustRightInd w:val="0"/>
              <w:snapToGrid w:val="0"/>
              <w:spacing w:after="0" w:line="360" w:lineRule="auto"/>
              <w:rPr>
                <w:b/>
                <w:bCs/>
                <w:sz w:val="21"/>
                <w:szCs w:val="21"/>
              </w:rPr>
            </w:pPr>
            <w:r>
              <w:rPr>
                <w:rFonts w:hint="eastAsia"/>
                <w:b/>
                <w:bCs/>
                <w:sz w:val="21"/>
                <w:szCs w:val="21"/>
              </w:rPr>
              <w:t>指标</w:t>
            </w:r>
          </w:p>
        </w:tc>
        <w:tc>
          <w:tcPr>
            <w:tcW w:w="743" w:type="dxa"/>
            <w:vAlign w:val="center"/>
          </w:tcPr>
          <w:p>
            <w:pPr>
              <w:pStyle w:val="41"/>
              <w:adjustRightInd w:val="0"/>
              <w:snapToGrid w:val="0"/>
              <w:spacing w:after="0" w:line="360" w:lineRule="auto"/>
              <w:rPr>
                <w:b/>
                <w:bCs/>
                <w:sz w:val="21"/>
                <w:szCs w:val="21"/>
              </w:rPr>
            </w:pPr>
            <w:r>
              <w:rPr>
                <w:rFonts w:hint="eastAsia"/>
                <w:b/>
                <w:bCs/>
                <w:sz w:val="21"/>
                <w:szCs w:val="21"/>
              </w:rPr>
              <w:t>合格率/%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1471" w:type="dxa"/>
            <w:gridSpan w:val="2"/>
            <w:vAlign w:val="center"/>
          </w:tcPr>
          <w:p>
            <w:pPr>
              <w:pStyle w:val="41"/>
              <w:adjustRightInd w:val="0"/>
              <w:snapToGrid w:val="0"/>
              <w:spacing w:after="0" w:line="360" w:lineRule="auto"/>
              <w:rPr>
                <w:sz w:val="21"/>
                <w:szCs w:val="21"/>
              </w:rPr>
            </w:pPr>
            <w:r>
              <w:rPr>
                <w:rFonts w:hint="eastAsia"/>
                <w:sz w:val="21"/>
                <w:szCs w:val="21"/>
              </w:rPr>
              <w:t>凝结时间之差/</w:t>
            </w:r>
            <w:r>
              <w:rPr>
                <w:sz w:val="21"/>
                <w:szCs w:val="21"/>
              </w:rPr>
              <w:t>min</w:t>
            </w:r>
          </w:p>
        </w:tc>
        <w:tc>
          <w:tcPr>
            <w:tcW w:w="736" w:type="dxa"/>
            <w:vAlign w:val="center"/>
          </w:tcPr>
          <w:p>
            <w:pPr>
              <w:pStyle w:val="41"/>
              <w:adjustRightInd w:val="0"/>
              <w:snapToGrid w:val="0"/>
              <w:spacing w:after="0" w:line="360" w:lineRule="auto"/>
              <w:rPr>
                <w:b/>
                <w:bCs/>
                <w:sz w:val="21"/>
                <w:szCs w:val="21"/>
              </w:rPr>
            </w:pPr>
            <w:r>
              <w:rPr>
                <w:rFonts w:hint="eastAsia"/>
                <w:b/>
                <w:bCs/>
                <w:sz w:val="21"/>
                <w:szCs w:val="21"/>
              </w:rPr>
              <w:t>/</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+10</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+10</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+0</w:t>
            </w:r>
          </w:p>
        </w:tc>
        <w:tc>
          <w:tcPr>
            <w:tcW w:w="736" w:type="dxa"/>
            <w:vAlign w:val="center"/>
          </w:tcPr>
          <w:p>
            <w:pPr>
              <w:widowControl/>
              <w:jc w:val="center"/>
              <w:textAlignment w:val="center"/>
              <w:rPr>
                <w:rFonts w:ascii="宋体"/>
                <w:szCs w:val="21"/>
              </w:rPr>
            </w:pPr>
            <w:r>
              <w:rPr>
                <w:rFonts w:hint="eastAsia" w:ascii="宋体" w:hAnsi="宋体" w:cs="宋体"/>
                <w:kern w:val="0"/>
                <w:sz w:val="22"/>
                <w:szCs w:val="22"/>
                <w:lang w:bidi="ar"/>
              </w:rPr>
              <w:t>+90</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+10</w:t>
            </w:r>
          </w:p>
        </w:tc>
        <w:tc>
          <w:tcPr>
            <w:tcW w:w="736" w:type="dxa"/>
            <w:vAlign w:val="center"/>
          </w:tcPr>
          <w:p>
            <w:pPr>
              <w:widowControl/>
              <w:jc w:val="center"/>
              <w:textAlignment w:val="center"/>
              <w:rPr>
                <w:rFonts w:ascii="宋体"/>
                <w:szCs w:val="21"/>
              </w:rPr>
            </w:pPr>
            <w:r>
              <w:rPr>
                <w:rFonts w:hint="eastAsia" w:ascii="宋体" w:hAnsi="宋体" w:cs="宋体"/>
                <w:color w:val="FF0000"/>
                <w:kern w:val="0"/>
                <w:sz w:val="22"/>
                <w:szCs w:val="22"/>
                <w:lang w:bidi="ar"/>
              </w:rPr>
              <w:t>+240</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+40</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+10</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+20</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+60</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+40</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+10</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+10</w:t>
            </w:r>
          </w:p>
        </w:tc>
        <w:tc>
          <w:tcPr>
            <w:tcW w:w="736" w:type="dxa"/>
            <w:vAlign w:val="center"/>
          </w:tcPr>
          <w:p>
            <w:pPr>
              <w:pStyle w:val="41"/>
              <w:adjustRightInd w:val="0"/>
              <w:snapToGrid w:val="0"/>
              <w:spacing w:after="0" w:line="360" w:lineRule="auto"/>
              <w:rPr>
                <w:sz w:val="21"/>
                <w:szCs w:val="21"/>
              </w:rPr>
            </w:pPr>
            <w:r>
              <w:rPr>
                <w:rFonts w:ascii="Arial" w:hAnsi="Arial" w:cs="Arial"/>
                <w:sz w:val="21"/>
                <w:szCs w:val="21"/>
              </w:rPr>
              <w:t>≤</w:t>
            </w:r>
            <w:r>
              <w:rPr>
                <w:rFonts w:hint="eastAsia" w:ascii="Arial" w:hAnsi="Arial" w:cs="Arial"/>
                <w:sz w:val="21"/>
                <w:szCs w:val="21"/>
              </w:rPr>
              <w:t>+60</w:t>
            </w:r>
          </w:p>
        </w:tc>
        <w:tc>
          <w:tcPr>
            <w:tcW w:w="743" w:type="dxa"/>
            <w:vAlign w:val="center"/>
          </w:tcPr>
          <w:p>
            <w:pPr>
              <w:pStyle w:val="41"/>
              <w:adjustRightInd w:val="0"/>
              <w:snapToGrid w:val="0"/>
              <w:spacing w:after="0" w:line="360" w:lineRule="auto"/>
              <w:rPr>
                <w:sz w:val="21"/>
                <w:szCs w:val="21"/>
              </w:rPr>
            </w:pPr>
            <w:r>
              <w:rPr>
                <w:rFonts w:hint="eastAsia"/>
                <w:sz w:val="21"/>
                <w:szCs w:val="21"/>
              </w:rPr>
              <w:t>80.8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782" w:type="dxa"/>
            <w:vMerge w:val="restart"/>
            <w:vAlign w:val="center"/>
          </w:tcPr>
          <w:p>
            <w:pPr>
              <w:pStyle w:val="41"/>
              <w:adjustRightInd w:val="0"/>
              <w:snapToGrid w:val="0"/>
              <w:spacing w:after="0" w:line="360" w:lineRule="auto"/>
              <w:rPr>
                <w:sz w:val="21"/>
                <w:szCs w:val="21"/>
              </w:rPr>
            </w:pPr>
            <w:r>
              <w:rPr>
                <w:rFonts w:hint="eastAsia"/>
                <w:sz w:val="21"/>
                <w:szCs w:val="21"/>
              </w:rPr>
              <w:t>抗压强度比/%</w:t>
            </w:r>
          </w:p>
        </w:tc>
        <w:tc>
          <w:tcPr>
            <w:tcW w:w="689" w:type="dxa"/>
            <w:vAlign w:val="center"/>
          </w:tcPr>
          <w:p>
            <w:pPr>
              <w:pStyle w:val="41"/>
              <w:adjustRightInd w:val="0"/>
              <w:snapToGrid w:val="0"/>
              <w:spacing w:after="0" w:line="360" w:lineRule="auto"/>
              <w:rPr>
                <w:sz w:val="21"/>
                <w:szCs w:val="21"/>
              </w:rPr>
            </w:pPr>
            <w:r>
              <w:rPr>
                <w:rFonts w:hint="eastAsia"/>
                <w:sz w:val="21"/>
                <w:szCs w:val="21"/>
              </w:rPr>
              <w:t>7d</w:t>
            </w:r>
          </w:p>
        </w:tc>
        <w:tc>
          <w:tcPr>
            <w:tcW w:w="736" w:type="dxa"/>
            <w:vAlign w:val="center"/>
          </w:tcPr>
          <w:p>
            <w:pPr>
              <w:pStyle w:val="41"/>
              <w:adjustRightInd w:val="0"/>
              <w:snapToGrid w:val="0"/>
              <w:spacing w:after="0" w:line="360" w:lineRule="auto"/>
              <w:rPr>
                <w:sz w:val="21"/>
                <w:szCs w:val="21"/>
              </w:rPr>
            </w:pPr>
            <w:r>
              <w:rPr>
                <w:rFonts w:hint="eastAsia"/>
                <w:sz w:val="21"/>
                <w:szCs w:val="21"/>
              </w:rPr>
              <w:t>100</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77</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71</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86</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113</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107</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80</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113</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89</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85</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71</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72</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87</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93</w:t>
            </w:r>
          </w:p>
        </w:tc>
        <w:tc>
          <w:tcPr>
            <w:tcW w:w="736" w:type="dxa"/>
            <w:vAlign w:val="center"/>
          </w:tcPr>
          <w:p>
            <w:pPr>
              <w:pStyle w:val="41"/>
              <w:adjustRightInd w:val="0"/>
              <w:snapToGrid w:val="0"/>
              <w:spacing w:after="0" w:line="360" w:lineRule="auto"/>
              <w:rPr>
                <w:sz w:val="21"/>
                <w:szCs w:val="21"/>
              </w:rPr>
            </w:pPr>
            <w:r>
              <w:rPr>
                <w:rFonts w:hint="eastAsia"/>
                <w:sz w:val="21"/>
                <w:szCs w:val="21"/>
              </w:rPr>
              <w:t>＞70</w:t>
            </w:r>
          </w:p>
        </w:tc>
        <w:tc>
          <w:tcPr>
            <w:tcW w:w="743" w:type="dxa"/>
            <w:vAlign w:val="center"/>
          </w:tcPr>
          <w:p>
            <w:pPr>
              <w:pStyle w:val="41"/>
              <w:adjustRightInd w:val="0"/>
              <w:snapToGrid w:val="0"/>
              <w:spacing w:after="0" w:line="360" w:lineRule="auto"/>
              <w:rPr>
                <w:sz w:val="21"/>
                <w:szCs w:val="21"/>
              </w:rPr>
            </w:pPr>
            <w:r>
              <w:rPr>
                <w:rFonts w:hint="eastAsia"/>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782" w:type="dxa"/>
            <w:vMerge w:val="continue"/>
            <w:vAlign w:val="center"/>
          </w:tcPr>
          <w:p>
            <w:pPr>
              <w:pStyle w:val="41"/>
              <w:adjustRightInd w:val="0"/>
              <w:snapToGrid w:val="0"/>
              <w:spacing w:after="0" w:line="360" w:lineRule="auto"/>
              <w:rPr>
                <w:sz w:val="21"/>
                <w:szCs w:val="21"/>
              </w:rPr>
            </w:pPr>
          </w:p>
        </w:tc>
        <w:tc>
          <w:tcPr>
            <w:tcW w:w="689" w:type="dxa"/>
            <w:vAlign w:val="center"/>
          </w:tcPr>
          <w:p>
            <w:pPr>
              <w:pStyle w:val="41"/>
              <w:adjustRightInd w:val="0"/>
              <w:snapToGrid w:val="0"/>
              <w:spacing w:after="0" w:line="360" w:lineRule="auto"/>
              <w:rPr>
                <w:sz w:val="21"/>
                <w:szCs w:val="21"/>
              </w:rPr>
            </w:pPr>
            <w:r>
              <w:rPr>
                <w:rFonts w:hint="eastAsia"/>
                <w:sz w:val="21"/>
                <w:szCs w:val="21"/>
              </w:rPr>
              <w:t>28</w:t>
            </w:r>
            <w:r>
              <w:rPr>
                <w:sz w:val="21"/>
                <w:szCs w:val="21"/>
              </w:rPr>
              <w:t>d</w:t>
            </w:r>
          </w:p>
        </w:tc>
        <w:tc>
          <w:tcPr>
            <w:tcW w:w="736" w:type="dxa"/>
            <w:vAlign w:val="center"/>
          </w:tcPr>
          <w:p>
            <w:pPr>
              <w:pStyle w:val="41"/>
              <w:adjustRightInd w:val="0"/>
              <w:snapToGrid w:val="0"/>
              <w:spacing w:after="0" w:line="360" w:lineRule="auto"/>
              <w:rPr>
                <w:sz w:val="21"/>
                <w:szCs w:val="21"/>
              </w:rPr>
            </w:pPr>
            <w:r>
              <w:rPr>
                <w:rFonts w:hint="eastAsia"/>
                <w:sz w:val="21"/>
                <w:szCs w:val="21"/>
              </w:rPr>
              <w:t>100</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67</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69</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80</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107</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93</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66</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99</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83</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81</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67</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69</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84</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86</w:t>
            </w:r>
          </w:p>
        </w:tc>
        <w:tc>
          <w:tcPr>
            <w:tcW w:w="736" w:type="dxa"/>
            <w:vAlign w:val="center"/>
          </w:tcPr>
          <w:p>
            <w:pPr>
              <w:pStyle w:val="41"/>
              <w:adjustRightInd w:val="0"/>
              <w:snapToGrid w:val="0"/>
              <w:spacing w:after="0" w:line="360" w:lineRule="auto"/>
              <w:ind w:firstLine="210" w:firstLineChars="100"/>
              <w:rPr>
                <w:sz w:val="21"/>
                <w:szCs w:val="21"/>
              </w:rPr>
            </w:pPr>
            <w:r>
              <w:rPr>
                <w:rFonts w:hint="eastAsia"/>
                <w:sz w:val="21"/>
                <w:szCs w:val="21"/>
              </w:rPr>
              <w:t>＞65</w:t>
            </w:r>
          </w:p>
        </w:tc>
        <w:tc>
          <w:tcPr>
            <w:tcW w:w="743" w:type="dxa"/>
            <w:vAlign w:val="center"/>
          </w:tcPr>
          <w:p>
            <w:pPr>
              <w:pStyle w:val="41"/>
              <w:adjustRightInd w:val="0"/>
              <w:snapToGrid w:val="0"/>
              <w:spacing w:after="0" w:line="360" w:lineRule="auto"/>
              <w:rPr>
                <w:sz w:val="21"/>
                <w:szCs w:val="21"/>
              </w:rPr>
            </w:pPr>
            <w:r>
              <w:rPr>
                <w:rFonts w:hint="eastAsia"/>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782" w:type="dxa"/>
            <w:vMerge w:val="restart"/>
            <w:vAlign w:val="center"/>
          </w:tcPr>
          <w:p>
            <w:pPr>
              <w:pStyle w:val="41"/>
              <w:adjustRightInd w:val="0"/>
              <w:snapToGrid w:val="0"/>
              <w:spacing w:after="0" w:line="360" w:lineRule="auto"/>
              <w:rPr>
                <w:sz w:val="21"/>
                <w:szCs w:val="21"/>
              </w:rPr>
            </w:pPr>
            <w:r>
              <w:rPr>
                <w:rFonts w:hint="eastAsia"/>
                <w:sz w:val="21"/>
                <w:szCs w:val="21"/>
              </w:rPr>
              <w:t>接触角/°</w:t>
            </w:r>
          </w:p>
        </w:tc>
        <w:tc>
          <w:tcPr>
            <w:tcW w:w="689" w:type="dxa"/>
            <w:vAlign w:val="center"/>
          </w:tcPr>
          <w:p>
            <w:pPr>
              <w:pStyle w:val="41"/>
              <w:adjustRightInd w:val="0"/>
              <w:snapToGrid w:val="0"/>
              <w:spacing w:after="0" w:line="360" w:lineRule="auto"/>
              <w:rPr>
                <w:sz w:val="21"/>
                <w:szCs w:val="21"/>
              </w:rPr>
            </w:pPr>
            <w:r>
              <w:rPr>
                <w:rFonts w:hint="eastAsia"/>
                <w:sz w:val="21"/>
                <w:szCs w:val="21"/>
              </w:rPr>
              <w:t>7d</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39.0 </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 xml:space="preserve">42.5 </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 xml:space="preserve">27.4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24.1 </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 xml:space="preserve">18.7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27.8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33.9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49.7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85.8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40.8 </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 xml:space="preserve">65.6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28.0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39.0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42.5 </w:t>
            </w:r>
          </w:p>
        </w:tc>
        <w:tc>
          <w:tcPr>
            <w:tcW w:w="736" w:type="dxa"/>
            <w:vAlign w:val="center"/>
          </w:tcPr>
          <w:p>
            <w:pPr>
              <w:pStyle w:val="41"/>
              <w:adjustRightInd w:val="0"/>
              <w:snapToGrid w:val="0"/>
              <w:spacing w:after="0" w:line="360" w:lineRule="auto"/>
              <w:rPr>
                <w:sz w:val="21"/>
                <w:szCs w:val="21"/>
              </w:rPr>
            </w:pPr>
            <w:r>
              <w:rPr>
                <w:rFonts w:hint="eastAsia"/>
                <w:sz w:val="21"/>
                <w:szCs w:val="21"/>
              </w:rPr>
              <w:t>＞30</w:t>
            </w:r>
          </w:p>
          <w:p>
            <w:pPr>
              <w:pStyle w:val="41"/>
              <w:adjustRightInd w:val="0"/>
              <w:snapToGrid w:val="0"/>
              <w:spacing w:after="0" w:line="360" w:lineRule="auto"/>
              <w:rPr>
                <w:sz w:val="21"/>
                <w:szCs w:val="21"/>
              </w:rPr>
            </w:pPr>
            <w:r>
              <w:rPr>
                <w:rFonts w:hint="eastAsia"/>
                <w:sz w:val="21"/>
                <w:szCs w:val="21"/>
              </w:rPr>
              <w:t>＞60</w:t>
            </w:r>
          </w:p>
        </w:tc>
        <w:tc>
          <w:tcPr>
            <w:tcW w:w="743" w:type="dxa"/>
            <w:vAlign w:val="center"/>
          </w:tcPr>
          <w:p>
            <w:pPr>
              <w:pStyle w:val="41"/>
              <w:adjustRightInd w:val="0"/>
              <w:snapToGrid w:val="0"/>
              <w:spacing w:after="0" w:line="360" w:lineRule="auto"/>
              <w:rPr>
                <w:sz w:val="21"/>
                <w:szCs w:val="21"/>
              </w:rPr>
            </w:pPr>
            <w:r>
              <w:rPr>
                <w:rFonts w:hint="eastAsia"/>
                <w:sz w:val="21"/>
                <w:szCs w:val="21"/>
              </w:rPr>
              <w:t>84.6</w:t>
            </w:r>
          </w:p>
          <w:p>
            <w:pPr>
              <w:pStyle w:val="41"/>
              <w:adjustRightInd w:val="0"/>
              <w:snapToGrid w:val="0"/>
              <w:spacing w:after="0" w:line="360" w:lineRule="auto"/>
              <w:rPr>
                <w:sz w:val="21"/>
                <w:szCs w:val="21"/>
              </w:rPr>
            </w:pPr>
            <w:r>
              <w:rPr>
                <w:rFonts w:hint="eastAsia"/>
                <w:sz w:val="21"/>
                <w:szCs w:val="21"/>
              </w:rPr>
              <w:t>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782" w:type="dxa"/>
            <w:vMerge w:val="continue"/>
            <w:vAlign w:val="center"/>
          </w:tcPr>
          <w:p>
            <w:pPr>
              <w:pStyle w:val="41"/>
              <w:adjustRightInd w:val="0"/>
              <w:snapToGrid w:val="0"/>
              <w:spacing w:after="0" w:line="360" w:lineRule="auto"/>
              <w:rPr>
                <w:sz w:val="21"/>
                <w:szCs w:val="21"/>
              </w:rPr>
            </w:pPr>
          </w:p>
        </w:tc>
        <w:tc>
          <w:tcPr>
            <w:tcW w:w="689" w:type="dxa"/>
            <w:vAlign w:val="center"/>
          </w:tcPr>
          <w:p>
            <w:pPr>
              <w:pStyle w:val="41"/>
              <w:adjustRightInd w:val="0"/>
              <w:snapToGrid w:val="0"/>
              <w:spacing w:after="0" w:line="360" w:lineRule="auto"/>
              <w:rPr>
                <w:sz w:val="21"/>
                <w:szCs w:val="21"/>
              </w:rPr>
            </w:pPr>
            <w:r>
              <w:rPr>
                <w:rFonts w:hint="eastAsia"/>
                <w:sz w:val="21"/>
                <w:szCs w:val="21"/>
              </w:rPr>
              <w:t>28d</w:t>
            </w:r>
          </w:p>
        </w:tc>
        <w:tc>
          <w:tcPr>
            <w:tcW w:w="736" w:type="dxa"/>
            <w:vAlign w:val="center"/>
          </w:tcPr>
          <w:p>
            <w:pPr>
              <w:widowControl/>
              <w:jc w:val="center"/>
              <w:textAlignment w:val="center"/>
              <w:rPr>
                <w:rFonts w:ascii="宋体"/>
                <w:szCs w:val="21"/>
              </w:rPr>
            </w:pPr>
            <w:r>
              <w:rPr>
                <w:rFonts w:hint="eastAsia" w:ascii="宋体" w:hAnsi="宋体" w:cs="宋体"/>
                <w:color w:val="000000"/>
                <w:kern w:val="0"/>
                <w:szCs w:val="21"/>
                <w:lang w:bidi="ar"/>
              </w:rPr>
              <w:t xml:space="preserve">41.1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46.1 </w:t>
            </w:r>
          </w:p>
        </w:tc>
        <w:tc>
          <w:tcPr>
            <w:tcW w:w="736" w:type="dxa"/>
            <w:vAlign w:val="center"/>
          </w:tcPr>
          <w:p>
            <w:pPr>
              <w:widowControl/>
              <w:jc w:val="center"/>
              <w:textAlignment w:val="center"/>
              <w:rPr>
                <w:szCs w:val="21"/>
              </w:rPr>
            </w:pPr>
            <w:r>
              <w:rPr>
                <w:rFonts w:hint="eastAsia" w:ascii="宋体" w:hAnsi="宋体" w:cs="宋体"/>
                <w:color w:val="000000"/>
                <w:kern w:val="0"/>
                <w:sz w:val="22"/>
                <w:szCs w:val="22"/>
                <w:lang w:bidi="ar"/>
              </w:rPr>
              <w:t xml:space="preserve">31.0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33.9 </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 xml:space="preserve">30.1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33.2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36.2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51.6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81.8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46.6 </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 xml:space="preserve">69.7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30.3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Cs w:val="21"/>
                <w:lang w:bidi="ar"/>
              </w:rPr>
              <w:t xml:space="preserve">41.1 </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 xml:space="preserve">46.1 </w:t>
            </w:r>
          </w:p>
        </w:tc>
        <w:tc>
          <w:tcPr>
            <w:tcW w:w="736" w:type="dxa"/>
            <w:vAlign w:val="center"/>
          </w:tcPr>
          <w:p>
            <w:pPr>
              <w:pStyle w:val="41"/>
              <w:adjustRightInd w:val="0"/>
              <w:snapToGrid w:val="0"/>
              <w:spacing w:after="0" w:line="360" w:lineRule="auto"/>
              <w:rPr>
                <w:sz w:val="21"/>
                <w:szCs w:val="21"/>
              </w:rPr>
            </w:pPr>
            <w:r>
              <w:rPr>
                <w:rFonts w:hint="eastAsia"/>
                <w:sz w:val="21"/>
                <w:szCs w:val="21"/>
              </w:rPr>
              <w:t>＞30</w:t>
            </w:r>
          </w:p>
          <w:p>
            <w:pPr>
              <w:pStyle w:val="41"/>
              <w:adjustRightInd w:val="0"/>
              <w:snapToGrid w:val="0"/>
              <w:spacing w:after="0" w:line="360" w:lineRule="auto"/>
              <w:rPr>
                <w:sz w:val="21"/>
                <w:szCs w:val="21"/>
              </w:rPr>
            </w:pPr>
            <w:r>
              <w:rPr>
                <w:rFonts w:hint="eastAsia"/>
                <w:sz w:val="21"/>
                <w:szCs w:val="21"/>
              </w:rPr>
              <w:t>＞60</w:t>
            </w:r>
          </w:p>
        </w:tc>
        <w:tc>
          <w:tcPr>
            <w:tcW w:w="743" w:type="dxa"/>
            <w:vAlign w:val="center"/>
          </w:tcPr>
          <w:p>
            <w:pPr>
              <w:pStyle w:val="41"/>
              <w:adjustRightInd w:val="0"/>
              <w:snapToGrid w:val="0"/>
              <w:spacing w:after="0" w:line="360" w:lineRule="auto"/>
              <w:rPr>
                <w:sz w:val="21"/>
                <w:szCs w:val="21"/>
              </w:rPr>
            </w:pPr>
            <w:r>
              <w:rPr>
                <w:rFonts w:hint="eastAsia"/>
                <w:sz w:val="21"/>
                <w:szCs w:val="21"/>
              </w:rPr>
              <w:t>92.3</w:t>
            </w:r>
          </w:p>
          <w:p>
            <w:pPr>
              <w:pStyle w:val="41"/>
              <w:adjustRightInd w:val="0"/>
              <w:snapToGrid w:val="0"/>
              <w:spacing w:after="0" w:line="360" w:lineRule="auto"/>
              <w:rPr>
                <w:sz w:val="21"/>
                <w:szCs w:val="21"/>
              </w:rPr>
            </w:pPr>
            <w:r>
              <w:rPr>
                <w:rFonts w:hint="eastAsia"/>
                <w:sz w:val="21"/>
                <w:szCs w:val="21"/>
              </w:rPr>
              <w:t>19.2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7" w:hRule="atLeast"/>
          <w:jc w:val="center"/>
        </w:trPr>
        <w:tc>
          <w:tcPr>
            <w:tcW w:w="1471" w:type="dxa"/>
            <w:gridSpan w:val="2"/>
            <w:vAlign w:val="center"/>
          </w:tcPr>
          <w:p>
            <w:pPr>
              <w:pStyle w:val="41"/>
              <w:adjustRightInd w:val="0"/>
              <w:snapToGrid w:val="0"/>
              <w:spacing w:after="0" w:line="360" w:lineRule="auto"/>
              <w:rPr>
                <w:sz w:val="21"/>
                <w:szCs w:val="21"/>
              </w:rPr>
            </w:pPr>
            <w:r>
              <w:rPr>
                <w:rFonts w:hint="eastAsia"/>
                <w:sz w:val="21"/>
                <w:szCs w:val="21"/>
              </w:rPr>
              <w:t>吸水量比/%</w:t>
            </w:r>
          </w:p>
        </w:tc>
        <w:tc>
          <w:tcPr>
            <w:tcW w:w="736" w:type="dxa"/>
            <w:vAlign w:val="center"/>
          </w:tcPr>
          <w:p>
            <w:pPr>
              <w:pStyle w:val="41"/>
              <w:adjustRightInd w:val="0"/>
              <w:snapToGrid w:val="0"/>
              <w:spacing w:after="0" w:line="360" w:lineRule="auto"/>
              <w:rPr>
                <w:sz w:val="21"/>
                <w:szCs w:val="21"/>
              </w:rPr>
            </w:pPr>
            <w:r>
              <w:rPr>
                <w:rFonts w:hint="eastAsia"/>
                <w:sz w:val="21"/>
                <w:szCs w:val="21"/>
              </w:rPr>
              <w:t>100</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80</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73</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50</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60</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89</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50</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60</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74</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78</w:t>
            </w:r>
          </w:p>
        </w:tc>
        <w:tc>
          <w:tcPr>
            <w:tcW w:w="736" w:type="dxa"/>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81</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67</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82</w:t>
            </w:r>
          </w:p>
        </w:tc>
        <w:tc>
          <w:tcPr>
            <w:tcW w:w="736" w:type="dxa"/>
            <w:vAlign w:val="center"/>
          </w:tcPr>
          <w:p>
            <w:pPr>
              <w:widowControl/>
              <w:jc w:val="center"/>
              <w:textAlignment w:val="center"/>
              <w:rPr>
                <w:rFonts w:ascii="宋体"/>
                <w:szCs w:val="21"/>
              </w:rPr>
            </w:pPr>
            <w:r>
              <w:rPr>
                <w:rFonts w:hint="eastAsia" w:ascii="宋体" w:hAnsi="宋体" w:cs="宋体"/>
                <w:color w:val="000000"/>
                <w:kern w:val="0"/>
                <w:sz w:val="22"/>
                <w:szCs w:val="22"/>
                <w:lang w:bidi="ar"/>
              </w:rPr>
              <w:t>69</w:t>
            </w:r>
          </w:p>
        </w:tc>
        <w:tc>
          <w:tcPr>
            <w:tcW w:w="736" w:type="dxa"/>
            <w:vAlign w:val="center"/>
          </w:tcPr>
          <w:p>
            <w:pPr>
              <w:pStyle w:val="41"/>
              <w:adjustRightInd w:val="0"/>
              <w:snapToGrid w:val="0"/>
              <w:spacing w:after="0" w:line="360" w:lineRule="auto"/>
              <w:rPr>
                <w:sz w:val="21"/>
                <w:szCs w:val="21"/>
              </w:rPr>
            </w:pPr>
            <w:r>
              <w:rPr>
                <w:rFonts w:hint="eastAsia"/>
                <w:sz w:val="21"/>
                <w:szCs w:val="21"/>
              </w:rPr>
              <w:t>＜85</w:t>
            </w:r>
          </w:p>
          <w:p>
            <w:pPr>
              <w:pStyle w:val="41"/>
              <w:adjustRightInd w:val="0"/>
              <w:snapToGrid w:val="0"/>
              <w:spacing w:after="0" w:line="360" w:lineRule="auto"/>
              <w:ind w:firstLine="210" w:firstLineChars="100"/>
              <w:rPr>
                <w:sz w:val="21"/>
                <w:szCs w:val="21"/>
              </w:rPr>
            </w:pPr>
            <w:r>
              <w:rPr>
                <w:rFonts w:hint="eastAsia"/>
                <w:sz w:val="21"/>
                <w:szCs w:val="21"/>
              </w:rPr>
              <w:t>＜65</w:t>
            </w:r>
          </w:p>
        </w:tc>
        <w:tc>
          <w:tcPr>
            <w:tcW w:w="743" w:type="dxa"/>
            <w:vAlign w:val="center"/>
          </w:tcPr>
          <w:p>
            <w:pPr>
              <w:pStyle w:val="41"/>
              <w:adjustRightInd w:val="0"/>
              <w:snapToGrid w:val="0"/>
              <w:spacing w:after="0" w:line="360" w:lineRule="auto"/>
              <w:rPr>
                <w:sz w:val="21"/>
                <w:szCs w:val="21"/>
              </w:rPr>
            </w:pPr>
            <w:r>
              <w:rPr>
                <w:rFonts w:hint="eastAsia"/>
                <w:sz w:val="21"/>
                <w:szCs w:val="21"/>
              </w:rPr>
              <w:t>76.0</w:t>
            </w:r>
          </w:p>
          <w:p>
            <w:pPr>
              <w:pStyle w:val="41"/>
              <w:adjustRightInd w:val="0"/>
              <w:snapToGrid w:val="0"/>
              <w:spacing w:after="0" w:line="360" w:lineRule="auto"/>
              <w:rPr>
                <w:sz w:val="21"/>
                <w:szCs w:val="21"/>
              </w:rPr>
            </w:pPr>
            <w:r>
              <w:rPr>
                <w:rFonts w:hint="eastAsia"/>
                <w:sz w:val="21"/>
                <w:szCs w:val="21"/>
              </w:rPr>
              <w:t>19.2</w:t>
            </w:r>
          </w:p>
        </w:tc>
      </w:tr>
    </w:tbl>
    <w:p>
      <w:pPr>
        <w:spacing w:after="0" w:line="360" w:lineRule="auto"/>
        <w:ind w:firstLine="480" w:firstLineChars="200"/>
        <w:rPr>
          <w:rFonts w:hint="eastAsia" w:ascii="宋体" w:hAnsi="宋体"/>
          <w:sz w:val="24"/>
        </w:rPr>
      </w:pPr>
    </w:p>
    <w:p>
      <w:pPr>
        <w:spacing w:after="0" w:line="360" w:lineRule="auto"/>
        <w:ind w:firstLine="480" w:firstLineChars="200"/>
        <w:rPr>
          <w:rFonts w:hint="eastAsia" w:ascii="宋体" w:hAnsi="宋体"/>
          <w:sz w:val="24"/>
        </w:rPr>
        <w:sectPr>
          <w:pgSz w:w="16838" w:h="11906" w:orient="landscape"/>
          <w:pgMar w:top="1803" w:right="1440" w:bottom="1803" w:left="1440" w:header="851" w:footer="992" w:gutter="0"/>
          <w:cols w:space="0" w:num="1"/>
          <w:docGrid w:type="lines" w:linePitch="319" w:charSpace="0"/>
        </w:sectPr>
      </w:pPr>
    </w:p>
    <w:p>
      <w:pPr>
        <w:spacing w:after="0" w:line="360" w:lineRule="auto"/>
        <w:ind w:firstLine="480" w:firstLineChars="200"/>
        <w:rPr>
          <w:rFonts w:hint="eastAsia" w:ascii="宋体" w:hAnsi="宋体"/>
          <w:sz w:val="24"/>
        </w:rPr>
      </w:pPr>
      <w:r>
        <w:rPr>
          <w:rFonts w:hint="eastAsia" w:ascii="宋体" w:hAnsi="宋体"/>
          <w:sz w:val="24"/>
        </w:rPr>
        <w:t>从表7中分析受检砂浆和基准砂浆的凝结时间可见，疏水剂的加入增加了砂浆的凝结时间，其中编号8、9、19增加凝结时间严重，延长凝结时间较长，对后续的施工带来不利影响。此外，12和17号的凝结时间增加90min，对砂浆凝结时间影响较为明显。考虑到混凝土和砂浆的用途不同，控制凝结时间增加不超过60min比较合理。</w:t>
      </w:r>
    </w:p>
    <w:p>
      <w:pPr>
        <w:spacing w:after="0" w:line="360" w:lineRule="auto"/>
        <w:ind w:firstLine="480" w:firstLineChars="200"/>
        <w:rPr>
          <w:rFonts w:hint="eastAsia" w:ascii="宋体" w:hAnsi="宋体"/>
          <w:sz w:val="24"/>
        </w:rPr>
      </w:pPr>
      <w:r>
        <w:rPr>
          <w:rFonts w:hint="eastAsia" w:ascii="宋体" w:hAnsi="宋体"/>
          <w:sz w:val="24"/>
        </w:rPr>
        <w:t>从表7中抗压强度比可以看出，疏水剂的加入显著降低了砂浆的强度。其中26个样品7天的平均抗压强度比为89.7%，而28天的平均抗压强度比为81.1%，对7天强度影响小于其对28天强度的影响。其中15和23的7天抗压强度比为71%，2、14、19和23号的28强度比降低到了66%~67%，降低非常明显。但是通过后续接触角和耐久性测试发现，疏水作用较好的疏水剂对强度的降低都比较显著。因此，在此只设置一个最低限度要求。将7天抗压强度比大于70%，28天抗压强度比大于60%。</w:t>
      </w:r>
    </w:p>
    <w:p>
      <w:pPr>
        <w:spacing w:after="0" w:line="360" w:lineRule="auto"/>
        <w:ind w:firstLine="480" w:firstLineChars="200"/>
        <w:rPr>
          <w:rFonts w:hint="eastAsia" w:ascii="宋体" w:hAnsi="宋体"/>
          <w:sz w:val="24"/>
        </w:rPr>
      </w:pPr>
      <w:r>
        <w:rPr>
          <w:rFonts w:hint="eastAsia" w:ascii="宋体" w:hAnsi="宋体"/>
          <w:sz w:val="24"/>
        </w:rPr>
        <w:t>从表7中接触角可以看出，疏水剂可以显著提高砂浆的接触角，这也是疏水剂增强砂浆耐久性的主要作用机理。为了测试混凝土和砂浆的接触角，标准制定了专门的测试方法。将砂浆和混凝土养护到规定龄期后，将试块切开，擦去表面明水后，测试试块内部接触角。基准砂浆7天接触角为16.8°,28天接触角为20.1°，掺加疏水剂后，编号23的7天接触角最大为85.8°，28天接触角为81.8°，已经由传统水泥的亲水性材料，逐步转化为接近疏水的材料。同时，可以发现7天的疏水剂接触角还没完全稳定，到28天的接触角与7天仍有明显变化，因此将接触角的测试龄期规定为28天。为区分不同疏水剂的疏水程度，将疏水剂分为2类，接触角大于30°的疏水剂占比为92.3%，大于60°的疏水剂占比为19.2%。</w:t>
      </w:r>
    </w:p>
    <w:p>
      <w:pPr>
        <w:spacing w:after="0" w:line="360" w:lineRule="auto"/>
        <w:ind w:firstLine="480" w:firstLineChars="200"/>
        <w:rPr>
          <w:rFonts w:hint="eastAsia" w:ascii="宋体" w:hAnsi="宋体"/>
          <w:b/>
          <w:bCs/>
          <w:sz w:val="24"/>
        </w:rPr>
      </w:pPr>
      <w:r>
        <w:rPr>
          <w:rFonts w:hint="eastAsia" w:ascii="宋体" w:hAnsi="宋体"/>
          <w:sz w:val="24"/>
        </w:rPr>
        <w:t>从表7中吸水率可以看出，疏水剂的加入总体上表现出了降低吸水率的效果，但其中6号的吸水率比基准组还有增加，吸水量比为102%，这主要有是因为疏水剂的加入虽然增加材料接触角，减少了毛细吸水作用，但同时疏水剂降低了砂浆的强度，而增加其吸水性。综合两种相反的作用，在宏观上吸水量比最低的并不是接触角最大的，而是16和19的吸水量比最小为50%。因此，考虑到疏水剂降低强度而导致吸水量增大的问题，分别将两类疏水剂的控制为小于85%和65%，分别占比为76.0%和19.2%。</w:t>
      </w:r>
    </w:p>
    <w:p>
      <w:pPr>
        <w:spacing w:after="0" w:line="360" w:lineRule="auto"/>
        <w:rPr>
          <w:rFonts w:hint="eastAsia" w:ascii="宋体" w:hAnsi="宋体"/>
          <w:b/>
          <w:bCs/>
          <w:sz w:val="24"/>
        </w:rPr>
      </w:pPr>
      <w:r>
        <w:rPr>
          <w:rFonts w:hint="eastAsia" w:ascii="宋体" w:hAnsi="宋体"/>
          <w:b/>
          <w:bCs/>
          <w:sz w:val="24"/>
        </w:rPr>
        <w:t>3.3混凝土性能验证试验</w:t>
      </w:r>
    </w:p>
    <w:p>
      <w:pPr>
        <w:spacing w:after="0" w:line="360" w:lineRule="auto"/>
        <w:ind w:firstLine="480" w:firstLineChars="200"/>
        <w:rPr>
          <w:rFonts w:hint="eastAsia" w:ascii="宋体" w:hAnsi="宋体"/>
          <w:sz w:val="24"/>
        </w:rPr>
      </w:pPr>
      <w:r>
        <w:rPr>
          <w:rFonts w:hint="eastAsia" w:ascii="宋体" w:hAnsi="宋体"/>
          <w:sz w:val="24"/>
        </w:rPr>
        <w:t>（1）混凝土配合比</w:t>
      </w:r>
    </w:p>
    <w:p>
      <w:pPr>
        <w:spacing w:after="0" w:line="360" w:lineRule="auto"/>
        <w:ind w:firstLine="480" w:firstLineChars="200"/>
        <w:rPr>
          <w:rFonts w:hint="eastAsia" w:ascii="宋体" w:hAnsi="宋体"/>
          <w:sz w:val="24"/>
        </w:rPr>
      </w:pPr>
      <w:r>
        <w:rPr>
          <w:rFonts w:hint="eastAsia" w:ascii="宋体" w:hAnsi="宋体"/>
          <w:sz w:val="24"/>
        </w:rPr>
        <w:t>基准混凝土配合比按JGJ/T 55进行设计。掺疏水剂的受检混凝土和其对应的基准混凝土的水泥、砂、石的比例相同。配合比设计应符合以下规定：</w:t>
      </w:r>
    </w:p>
    <w:p>
      <w:pPr>
        <w:spacing w:after="0" w:line="360" w:lineRule="auto"/>
        <w:ind w:firstLine="480" w:firstLineChars="200"/>
        <w:rPr>
          <w:rFonts w:hint="eastAsia" w:ascii="宋体" w:hAnsi="宋体"/>
          <w:sz w:val="24"/>
        </w:rPr>
      </w:pPr>
      <w:r>
        <w:rPr>
          <w:rFonts w:hint="eastAsia" w:ascii="宋体" w:hAnsi="宋体"/>
          <w:sz w:val="24"/>
        </w:rPr>
        <w:t>a）水泥用量：330kg/m</w:t>
      </w:r>
      <w:r>
        <w:rPr>
          <w:rFonts w:hint="eastAsia" w:ascii="宋体" w:hAnsi="宋体"/>
          <w:sz w:val="24"/>
          <w:vertAlign w:val="superscript"/>
        </w:rPr>
        <w:t>3</w:t>
      </w:r>
      <w:r>
        <w:rPr>
          <w:rFonts w:hint="eastAsia" w:ascii="宋体" w:hAnsi="宋体"/>
          <w:sz w:val="24"/>
        </w:rPr>
        <w:t>；</w:t>
      </w:r>
    </w:p>
    <w:p>
      <w:pPr>
        <w:spacing w:after="0" w:line="360" w:lineRule="auto"/>
        <w:ind w:firstLine="480" w:firstLineChars="200"/>
        <w:rPr>
          <w:rFonts w:hint="eastAsia" w:ascii="宋体" w:hAnsi="宋体"/>
          <w:sz w:val="24"/>
        </w:rPr>
      </w:pPr>
      <w:r>
        <w:rPr>
          <w:rFonts w:hint="eastAsia" w:ascii="宋体" w:hAnsi="宋体"/>
          <w:sz w:val="24"/>
        </w:rPr>
        <w:t>b）砂率：36%~40%；</w:t>
      </w:r>
    </w:p>
    <w:p>
      <w:pPr>
        <w:spacing w:after="0" w:line="360" w:lineRule="auto"/>
        <w:ind w:firstLine="480" w:firstLineChars="200"/>
        <w:rPr>
          <w:rFonts w:hint="eastAsia" w:ascii="宋体" w:hAnsi="宋体"/>
          <w:sz w:val="24"/>
        </w:rPr>
      </w:pPr>
      <w:r>
        <w:rPr>
          <w:rFonts w:hint="eastAsia" w:ascii="宋体" w:hAnsi="宋体"/>
          <w:sz w:val="24"/>
        </w:rPr>
        <w:t>c）疏水剂掺量：按生产厂家指定掺量；</w:t>
      </w:r>
    </w:p>
    <w:p>
      <w:pPr>
        <w:spacing w:after="0" w:line="360" w:lineRule="auto"/>
        <w:ind w:firstLine="480" w:firstLineChars="200"/>
        <w:rPr>
          <w:rFonts w:hint="eastAsia" w:ascii="宋体" w:hAnsi="宋体"/>
          <w:sz w:val="24"/>
        </w:rPr>
      </w:pPr>
      <w:r>
        <w:rPr>
          <w:rFonts w:hint="eastAsia" w:ascii="宋体" w:hAnsi="宋体"/>
          <w:sz w:val="24"/>
        </w:rPr>
        <w:t>d）用水量：基准混凝土和受检混凝土用水量为坍落度控制在（80±10）mm时的用水量。用水量包括早强剂、砂、石中所含的水量。</w:t>
      </w:r>
    </w:p>
    <w:p>
      <w:pPr>
        <w:spacing w:after="0" w:line="360" w:lineRule="auto"/>
        <w:ind w:firstLine="480" w:firstLineChars="200"/>
        <w:rPr>
          <w:rFonts w:hint="eastAsia" w:ascii="宋体" w:hAnsi="宋体"/>
          <w:sz w:val="24"/>
        </w:rPr>
      </w:pPr>
      <w:r>
        <w:rPr>
          <w:rFonts w:hint="eastAsia" w:ascii="宋体" w:hAnsi="宋体"/>
          <w:sz w:val="24"/>
        </w:rPr>
        <w:t>（2）混凝土性能检测结果</w:t>
      </w:r>
    </w:p>
    <w:p>
      <w:pPr>
        <w:spacing w:after="0" w:line="360" w:lineRule="auto"/>
        <w:ind w:firstLine="480" w:firstLineChars="200"/>
        <w:rPr>
          <w:rFonts w:hint="eastAsia" w:ascii="宋体" w:hAnsi="宋体"/>
          <w:sz w:val="24"/>
        </w:rPr>
        <w:sectPr>
          <w:pgSz w:w="11906" w:h="16838"/>
          <w:pgMar w:top="1440" w:right="1803" w:bottom="1440" w:left="1803" w:header="851" w:footer="992" w:gutter="0"/>
          <w:cols w:space="0" w:num="1"/>
          <w:docGrid w:type="lines" w:linePitch="319" w:charSpace="0"/>
        </w:sectPr>
      </w:pPr>
      <w:r>
        <w:rPr>
          <w:rFonts w:hint="eastAsia" w:ascii="宋体" w:hAnsi="宋体"/>
          <w:sz w:val="24"/>
        </w:rPr>
        <w:t>从砂浆试验的26种疏水剂中，随机抽出其中13种进行混凝土测试，受检混凝土的性能指标如表8所示。</w:t>
      </w:r>
    </w:p>
    <w:p>
      <w:pPr>
        <w:spacing w:line="360" w:lineRule="auto"/>
        <w:jc w:val="center"/>
        <w:rPr>
          <w:rFonts w:hint="eastAsia" w:ascii="黑体" w:hAnsi="黑体" w:eastAsia="黑体" w:cs="黑体"/>
          <w:sz w:val="24"/>
        </w:rPr>
      </w:pPr>
      <w:r>
        <w:rPr>
          <w:rFonts w:hint="eastAsia" w:ascii="黑体" w:hAnsi="黑体" w:eastAsia="黑体" w:cs="黑体"/>
          <w:sz w:val="24"/>
        </w:rPr>
        <w:t>表8混凝土性能</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23"/>
        <w:gridCol w:w="728"/>
        <w:gridCol w:w="776"/>
        <w:gridCol w:w="776"/>
        <w:gridCol w:w="776"/>
        <w:gridCol w:w="776"/>
        <w:gridCol w:w="776"/>
        <w:gridCol w:w="776"/>
        <w:gridCol w:w="776"/>
        <w:gridCol w:w="776"/>
        <w:gridCol w:w="776"/>
        <w:gridCol w:w="776"/>
        <w:gridCol w:w="776"/>
        <w:gridCol w:w="776"/>
        <w:gridCol w:w="776"/>
        <w:gridCol w:w="776"/>
        <w:gridCol w:w="776"/>
        <w:gridCol w:w="7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0" w:hRule="atLeast"/>
          <w:tblHeader/>
          <w:jc w:val="center"/>
        </w:trPr>
        <w:tc>
          <w:tcPr>
            <w:tcW w:w="554" w:type="pct"/>
            <w:gridSpan w:val="2"/>
            <w:tcBorders>
              <w:bottom w:val="single" w:color="auto" w:sz="8" w:space="0"/>
            </w:tcBorders>
            <w:vAlign w:val="center"/>
          </w:tcPr>
          <w:p>
            <w:pPr>
              <w:pStyle w:val="41"/>
              <w:adjustRightInd w:val="0"/>
              <w:snapToGrid w:val="0"/>
              <w:spacing w:after="0" w:line="360" w:lineRule="auto"/>
              <w:rPr>
                <w:sz w:val="21"/>
                <w:szCs w:val="21"/>
              </w:rPr>
            </w:pPr>
            <w:r>
              <w:rPr>
                <w:rFonts w:hint="eastAsia"/>
                <w:sz w:val="21"/>
                <w:szCs w:val="21"/>
              </w:rPr>
              <w:t>项目</w:t>
            </w:r>
          </w:p>
        </w:tc>
        <w:tc>
          <w:tcPr>
            <w:tcW w:w="277" w:type="pct"/>
            <w:tcBorders>
              <w:top w:val="single" w:color="auto" w:sz="8" w:space="0"/>
              <w:bottom w:val="single" w:color="auto" w:sz="8" w:space="0"/>
            </w:tcBorders>
            <w:vAlign w:val="center"/>
          </w:tcPr>
          <w:p>
            <w:pPr>
              <w:pStyle w:val="41"/>
              <w:adjustRightInd w:val="0"/>
              <w:snapToGrid w:val="0"/>
              <w:spacing w:after="0" w:line="360" w:lineRule="auto"/>
              <w:rPr>
                <w:sz w:val="21"/>
                <w:szCs w:val="21"/>
              </w:rPr>
            </w:pPr>
            <w:r>
              <w:rPr>
                <w:rFonts w:hint="eastAsia"/>
                <w:sz w:val="21"/>
                <w:szCs w:val="21"/>
              </w:rPr>
              <w:t>基准</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2</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4</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5</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6</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7</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8</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11</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14</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15</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16</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17</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22</w:t>
            </w:r>
          </w:p>
        </w:tc>
        <w:tc>
          <w:tcPr>
            <w:tcW w:w="277" w:type="pct"/>
            <w:tcBorders>
              <w:top w:val="single" w:color="auto" w:sz="8" w:space="0"/>
              <w:bottom w:val="single" w:color="auto" w:sz="8" w:space="0"/>
            </w:tcBorders>
            <w:vAlign w:val="center"/>
          </w:tcPr>
          <w:p>
            <w:pPr>
              <w:widowControl/>
              <w:jc w:val="center"/>
              <w:textAlignment w:val="center"/>
              <w:rPr>
                <w:szCs w:val="21"/>
              </w:rPr>
            </w:pPr>
            <w:r>
              <w:rPr>
                <w:rFonts w:hint="eastAsia" w:ascii="宋体" w:hAnsi="宋体" w:cs="宋体"/>
                <w:color w:val="000000"/>
                <w:kern w:val="0"/>
                <w:sz w:val="22"/>
                <w:szCs w:val="22"/>
                <w:lang w:bidi="ar"/>
              </w:rPr>
              <w:t>23</w:t>
            </w:r>
          </w:p>
        </w:tc>
        <w:tc>
          <w:tcPr>
            <w:tcW w:w="277" w:type="pct"/>
            <w:tcBorders>
              <w:top w:val="single" w:color="auto" w:sz="8" w:space="0"/>
              <w:bottom w:val="single" w:color="auto" w:sz="8" w:space="0"/>
            </w:tcBorders>
            <w:vAlign w:val="center"/>
          </w:tcPr>
          <w:p>
            <w:pPr>
              <w:pStyle w:val="41"/>
              <w:adjustRightInd w:val="0"/>
              <w:snapToGrid w:val="0"/>
              <w:spacing w:after="0" w:line="360" w:lineRule="auto"/>
              <w:rPr>
                <w:sz w:val="21"/>
                <w:szCs w:val="21"/>
              </w:rPr>
            </w:pPr>
            <w:r>
              <w:rPr>
                <w:rFonts w:hint="eastAsia"/>
                <w:sz w:val="21"/>
                <w:szCs w:val="21"/>
              </w:rPr>
              <w:t>指标</w:t>
            </w:r>
          </w:p>
        </w:tc>
        <w:tc>
          <w:tcPr>
            <w:tcW w:w="280" w:type="pct"/>
            <w:tcBorders>
              <w:top w:val="single" w:color="auto" w:sz="8" w:space="0"/>
              <w:bottom w:val="single" w:color="auto" w:sz="8" w:space="0"/>
            </w:tcBorders>
            <w:vAlign w:val="center"/>
          </w:tcPr>
          <w:p>
            <w:pPr>
              <w:pStyle w:val="41"/>
              <w:adjustRightInd w:val="0"/>
              <w:snapToGrid w:val="0"/>
              <w:spacing w:after="0" w:line="360" w:lineRule="auto"/>
              <w:rPr>
                <w:sz w:val="21"/>
                <w:szCs w:val="21"/>
              </w:rPr>
            </w:pPr>
            <w:r>
              <w:rPr>
                <w:rFonts w:hint="eastAsia"/>
                <w:sz w:val="21"/>
                <w:szCs w:val="21"/>
              </w:rPr>
              <w:t>合格率/%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94" w:type="pct"/>
            <w:vMerge w:val="restart"/>
            <w:vAlign w:val="center"/>
          </w:tcPr>
          <w:p>
            <w:pPr>
              <w:pStyle w:val="41"/>
              <w:adjustRightInd w:val="0"/>
              <w:snapToGrid w:val="0"/>
              <w:spacing w:after="0" w:line="360" w:lineRule="auto"/>
              <w:rPr>
                <w:sz w:val="21"/>
                <w:szCs w:val="21"/>
              </w:rPr>
            </w:pPr>
            <w:r>
              <w:rPr>
                <w:rFonts w:hint="eastAsia"/>
                <w:sz w:val="21"/>
                <w:szCs w:val="21"/>
              </w:rPr>
              <w:t>凝结时间之差/</w:t>
            </w:r>
            <w:r>
              <w:rPr>
                <w:sz w:val="21"/>
                <w:szCs w:val="21"/>
              </w:rPr>
              <w:t>min</w:t>
            </w:r>
          </w:p>
        </w:tc>
        <w:tc>
          <w:tcPr>
            <w:tcW w:w="259" w:type="pct"/>
            <w:vAlign w:val="center"/>
          </w:tcPr>
          <w:p>
            <w:pPr>
              <w:pStyle w:val="41"/>
              <w:adjustRightInd w:val="0"/>
              <w:snapToGrid w:val="0"/>
              <w:spacing w:after="0" w:line="360" w:lineRule="auto"/>
              <w:rPr>
                <w:sz w:val="21"/>
                <w:szCs w:val="21"/>
              </w:rPr>
            </w:pPr>
            <w:r>
              <w:rPr>
                <w:rFonts w:hint="eastAsia"/>
                <w:sz w:val="21"/>
                <w:szCs w:val="21"/>
              </w:rPr>
              <w:t>初凝</w:t>
            </w:r>
          </w:p>
        </w:tc>
        <w:tc>
          <w:tcPr>
            <w:tcW w:w="277" w:type="pct"/>
            <w:vAlign w:val="center"/>
          </w:tcPr>
          <w:p>
            <w:pPr>
              <w:pStyle w:val="41"/>
              <w:adjustRightInd w:val="0"/>
              <w:snapToGrid w:val="0"/>
              <w:spacing w:after="0" w:line="360" w:lineRule="auto"/>
              <w:rPr>
                <w:sz w:val="21"/>
                <w:szCs w:val="21"/>
              </w:rPr>
            </w:pPr>
            <w:r>
              <w:rPr>
                <w:rFonts w:hint="eastAsia"/>
                <w:sz w:val="21"/>
                <w:szCs w:val="21"/>
              </w:rPr>
              <w:t>-</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25</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10</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30</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25</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40</w:t>
            </w:r>
          </w:p>
        </w:tc>
        <w:tc>
          <w:tcPr>
            <w:tcW w:w="277" w:type="pct"/>
            <w:vAlign w:val="center"/>
          </w:tcPr>
          <w:p>
            <w:pPr>
              <w:widowControl/>
              <w:jc w:val="center"/>
              <w:textAlignment w:val="center"/>
              <w:rPr>
                <w:color w:val="FF0000"/>
                <w:szCs w:val="21"/>
              </w:rPr>
            </w:pPr>
            <w:r>
              <w:rPr>
                <w:rFonts w:hint="eastAsia" w:ascii="宋体" w:hAnsi="宋体" w:cs="宋体"/>
                <w:color w:val="FF0000"/>
                <w:kern w:val="0"/>
                <w:sz w:val="22"/>
                <w:szCs w:val="22"/>
                <w:lang w:bidi="ar"/>
              </w:rPr>
              <w:t>350</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0</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30</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20</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35</w:t>
            </w:r>
          </w:p>
        </w:tc>
        <w:tc>
          <w:tcPr>
            <w:tcW w:w="277" w:type="pct"/>
            <w:vAlign w:val="center"/>
          </w:tcPr>
          <w:p>
            <w:pPr>
              <w:widowControl/>
              <w:jc w:val="center"/>
              <w:textAlignment w:val="center"/>
              <w:rPr>
                <w:szCs w:val="21"/>
              </w:rPr>
            </w:pPr>
            <w:r>
              <w:rPr>
                <w:rFonts w:hint="eastAsia" w:ascii="宋体" w:hAnsi="宋体" w:cs="宋体"/>
                <w:kern w:val="0"/>
                <w:sz w:val="22"/>
                <w:szCs w:val="22"/>
                <w:lang w:bidi="ar"/>
              </w:rPr>
              <w:t>55</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20</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30</w:t>
            </w:r>
          </w:p>
        </w:tc>
        <w:tc>
          <w:tcPr>
            <w:tcW w:w="277" w:type="pct"/>
            <w:vMerge w:val="restart"/>
            <w:vAlign w:val="center"/>
          </w:tcPr>
          <w:p>
            <w:pPr>
              <w:pStyle w:val="41"/>
              <w:adjustRightInd w:val="0"/>
              <w:snapToGrid w:val="0"/>
              <w:spacing w:after="0" w:line="360" w:lineRule="auto"/>
              <w:rPr>
                <w:sz w:val="21"/>
                <w:szCs w:val="21"/>
              </w:rPr>
            </w:pPr>
            <w:r>
              <w:rPr>
                <w:rFonts w:hint="eastAsia"/>
                <w:sz w:val="21"/>
                <w:szCs w:val="21"/>
              </w:rPr>
              <w:t>≤60</w:t>
            </w:r>
          </w:p>
        </w:tc>
        <w:tc>
          <w:tcPr>
            <w:tcW w:w="280" w:type="pct"/>
            <w:vAlign w:val="center"/>
          </w:tcPr>
          <w:p>
            <w:pPr>
              <w:pStyle w:val="41"/>
              <w:adjustRightInd w:val="0"/>
              <w:snapToGrid w:val="0"/>
              <w:spacing w:after="0" w:line="360" w:lineRule="auto"/>
              <w:rPr>
                <w:sz w:val="21"/>
                <w:szCs w:val="21"/>
              </w:rPr>
            </w:pPr>
            <w:r>
              <w:rPr>
                <w:rFonts w:hint="eastAsia"/>
                <w:sz w:val="21"/>
                <w:szCs w:val="21"/>
              </w:rPr>
              <w:t>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294" w:type="pct"/>
            <w:vMerge w:val="continue"/>
            <w:vAlign w:val="center"/>
          </w:tcPr>
          <w:p>
            <w:pPr>
              <w:pStyle w:val="41"/>
              <w:adjustRightInd w:val="0"/>
              <w:snapToGrid w:val="0"/>
              <w:spacing w:after="0" w:line="360" w:lineRule="auto"/>
              <w:rPr>
                <w:sz w:val="21"/>
                <w:szCs w:val="21"/>
              </w:rPr>
            </w:pPr>
          </w:p>
        </w:tc>
        <w:tc>
          <w:tcPr>
            <w:tcW w:w="259" w:type="pct"/>
            <w:vAlign w:val="center"/>
          </w:tcPr>
          <w:p>
            <w:pPr>
              <w:pStyle w:val="41"/>
              <w:adjustRightInd w:val="0"/>
              <w:snapToGrid w:val="0"/>
              <w:spacing w:after="0" w:line="360" w:lineRule="auto"/>
              <w:rPr>
                <w:sz w:val="21"/>
                <w:szCs w:val="21"/>
              </w:rPr>
            </w:pPr>
            <w:r>
              <w:rPr>
                <w:rFonts w:hint="eastAsia"/>
                <w:sz w:val="21"/>
                <w:szCs w:val="21"/>
              </w:rPr>
              <w:t>终凝</w:t>
            </w:r>
          </w:p>
        </w:tc>
        <w:tc>
          <w:tcPr>
            <w:tcW w:w="277" w:type="pct"/>
            <w:vAlign w:val="center"/>
          </w:tcPr>
          <w:p>
            <w:pPr>
              <w:pStyle w:val="41"/>
              <w:adjustRightInd w:val="0"/>
              <w:snapToGrid w:val="0"/>
              <w:spacing w:after="0" w:line="360" w:lineRule="auto"/>
              <w:rPr>
                <w:sz w:val="21"/>
                <w:szCs w:val="21"/>
              </w:rPr>
            </w:pPr>
            <w:r>
              <w:rPr>
                <w:rFonts w:hint="eastAsia"/>
                <w:sz w:val="21"/>
                <w:szCs w:val="21"/>
              </w:rPr>
              <w:t>_</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20</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35</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40</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45</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40</w:t>
            </w:r>
          </w:p>
        </w:tc>
        <w:tc>
          <w:tcPr>
            <w:tcW w:w="277" w:type="pct"/>
            <w:vAlign w:val="center"/>
          </w:tcPr>
          <w:p>
            <w:pPr>
              <w:widowControl/>
              <w:jc w:val="center"/>
              <w:textAlignment w:val="center"/>
              <w:rPr>
                <w:color w:val="FF0000"/>
                <w:szCs w:val="21"/>
              </w:rPr>
            </w:pPr>
            <w:r>
              <w:rPr>
                <w:rFonts w:hint="eastAsia" w:ascii="宋体" w:hAnsi="宋体" w:cs="宋体"/>
                <w:color w:val="FF0000"/>
                <w:kern w:val="0"/>
                <w:sz w:val="22"/>
                <w:szCs w:val="22"/>
                <w:lang w:bidi="ar"/>
              </w:rPr>
              <w:t>550</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10</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20</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20</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0</w:t>
            </w:r>
          </w:p>
        </w:tc>
        <w:tc>
          <w:tcPr>
            <w:tcW w:w="277" w:type="pct"/>
            <w:vAlign w:val="center"/>
          </w:tcPr>
          <w:p>
            <w:pPr>
              <w:widowControl/>
              <w:jc w:val="center"/>
              <w:textAlignment w:val="center"/>
              <w:rPr>
                <w:szCs w:val="21"/>
              </w:rPr>
            </w:pPr>
            <w:r>
              <w:rPr>
                <w:rFonts w:hint="eastAsia" w:ascii="宋体" w:hAnsi="宋体" w:cs="宋体"/>
                <w:kern w:val="0"/>
                <w:sz w:val="22"/>
                <w:szCs w:val="22"/>
                <w:lang w:bidi="ar"/>
              </w:rPr>
              <w:t>45</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10</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20</w:t>
            </w:r>
          </w:p>
        </w:tc>
        <w:tc>
          <w:tcPr>
            <w:tcW w:w="277" w:type="pct"/>
            <w:vMerge w:val="continue"/>
            <w:vAlign w:val="center"/>
          </w:tcPr>
          <w:p>
            <w:pPr>
              <w:pStyle w:val="41"/>
              <w:adjustRightInd w:val="0"/>
              <w:snapToGrid w:val="0"/>
              <w:spacing w:after="0" w:line="360" w:lineRule="auto"/>
              <w:rPr>
                <w:sz w:val="21"/>
                <w:szCs w:val="21"/>
              </w:rPr>
            </w:pPr>
          </w:p>
        </w:tc>
        <w:tc>
          <w:tcPr>
            <w:tcW w:w="280" w:type="pct"/>
            <w:vAlign w:val="center"/>
          </w:tcPr>
          <w:p>
            <w:pPr>
              <w:pStyle w:val="41"/>
              <w:adjustRightInd w:val="0"/>
              <w:snapToGrid w:val="0"/>
              <w:spacing w:after="0" w:line="360" w:lineRule="auto"/>
              <w:rPr>
                <w:sz w:val="21"/>
                <w:szCs w:val="21"/>
              </w:rPr>
            </w:pPr>
            <w:r>
              <w:rPr>
                <w:rFonts w:hint="eastAsia"/>
                <w:sz w:val="21"/>
                <w:szCs w:val="21"/>
              </w:rPr>
              <w:t>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294" w:type="pct"/>
            <w:vMerge w:val="restart"/>
            <w:vAlign w:val="center"/>
          </w:tcPr>
          <w:p>
            <w:pPr>
              <w:pStyle w:val="41"/>
              <w:adjustRightInd w:val="0"/>
              <w:snapToGrid w:val="0"/>
              <w:spacing w:after="0" w:line="360" w:lineRule="auto"/>
              <w:rPr>
                <w:sz w:val="21"/>
                <w:szCs w:val="21"/>
              </w:rPr>
            </w:pPr>
            <w:r>
              <w:rPr>
                <w:rFonts w:hint="eastAsia"/>
                <w:sz w:val="21"/>
                <w:szCs w:val="21"/>
              </w:rPr>
              <w:t>抗压强度比/%</w:t>
            </w:r>
          </w:p>
        </w:tc>
        <w:tc>
          <w:tcPr>
            <w:tcW w:w="259" w:type="pct"/>
            <w:vAlign w:val="center"/>
          </w:tcPr>
          <w:p>
            <w:pPr>
              <w:pStyle w:val="41"/>
              <w:adjustRightInd w:val="0"/>
              <w:snapToGrid w:val="0"/>
              <w:spacing w:after="0" w:line="360" w:lineRule="auto"/>
              <w:rPr>
                <w:sz w:val="21"/>
                <w:szCs w:val="21"/>
              </w:rPr>
            </w:pPr>
            <w:r>
              <w:rPr>
                <w:rFonts w:hint="eastAsia"/>
                <w:sz w:val="21"/>
                <w:szCs w:val="21"/>
              </w:rPr>
              <w:t>7d</w:t>
            </w:r>
          </w:p>
        </w:tc>
        <w:tc>
          <w:tcPr>
            <w:tcW w:w="277" w:type="pct"/>
            <w:vAlign w:val="center"/>
          </w:tcPr>
          <w:p>
            <w:pPr>
              <w:pStyle w:val="41"/>
              <w:adjustRightInd w:val="0"/>
              <w:snapToGrid w:val="0"/>
              <w:spacing w:after="0" w:line="360" w:lineRule="auto"/>
              <w:rPr>
                <w:sz w:val="21"/>
                <w:szCs w:val="21"/>
              </w:rPr>
            </w:pPr>
            <w:r>
              <w:rPr>
                <w:rFonts w:hint="eastAsia"/>
                <w:sz w:val="21"/>
                <w:szCs w:val="21"/>
              </w:rPr>
              <w:t>100</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91</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89</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98</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92</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94</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92</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91</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86</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95</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83</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91</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86</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89</w:t>
            </w:r>
          </w:p>
        </w:tc>
        <w:tc>
          <w:tcPr>
            <w:tcW w:w="277" w:type="pct"/>
            <w:vAlign w:val="center"/>
          </w:tcPr>
          <w:p>
            <w:pPr>
              <w:pStyle w:val="41"/>
              <w:adjustRightInd w:val="0"/>
              <w:snapToGrid w:val="0"/>
              <w:spacing w:after="0" w:line="360" w:lineRule="auto"/>
              <w:rPr>
                <w:sz w:val="21"/>
                <w:szCs w:val="21"/>
              </w:rPr>
            </w:pPr>
            <w:r>
              <w:rPr>
                <w:rFonts w:hint="eastAsia"/>
                <w:sz w:val="21"/>
                <w:szCs w:val="21"/>
              </w:rPr>
              <w:t>＞85</w:t>
            </w:r>
          </w:p>
        </w:tc>
        <w:tc>
          <w:tcPr>
            <w:tcW w:w="280" w:type="pct"/>
            <w:vAlign w:val="center"/>
          </w:tcPr>
          <w:p>
            <w:pPr>
              <w:pStyle w:val="41"/>
              <w:adjustRightInd w:val="0"/>
              <w:snapToGrid w:val="0"/>
              <w:spacing w:after="0" w:line="360" w:lineRule="auto"/>
              <w:rPr>
                <w:sz w:val="21"/>
                <w:szCs w:val="21"/>
              </w:rPr>
            </w:pPr>
            <w:r>
              <w:rPr>
                <w:rFonts w:hint="eastAsia"/>
                <w:sz w:val="21"/>
                <w:szCs w:val="21"/>
              </w:rPr>
              <w:t>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294" w:type="pct"/>
            <w:vMerge w:val="continue"/>
            <w:vAlign w:val="center"/>
          </w:tcPr>
          <w:p>
            <w:pPr>
              <w:pStyle w:val="41"/>
              <w:adjustRightInd w:val="0"/>
              <w:snapToGrid w:val="0"/>
              <w:spacing w:after="0" w:line="360" w:lineRule="auto"/>
              <w:rPr>
                <w:sz w:val="21"/>
                <w:szCs w:val="21"/>
              </w:rPr>
            </w:pPr>
          </w:p>
        </w:tc>
        <w:tc>
          <w:tcPr>
            <w:tcW w:w="259" w:type="pct"/>
            <w:vAlign w:val="center"/>
          </w:tcPr>
          <w:p>
            <w:pPr>
              <w:pStyle w:val="41"/>
              <w:adjustRightInd w:val="0"/>
              <w:snapToGrid w:val="0"/>
              <w:spacing w:after="0" w:line="360" w:lineRule="auto"/>
              <w:rPr>
                <w:sz w:val="21"/>
                <w:szCs w:val="21"/>
              </w:rPr>
            </w:pPr>
            <w:r>
              <w:rPr>
                <w:rFonts w:hint="eastAsia"/>
                <w:sz w:val="21"/>
                <w:szCs w:val="21"/>
              </w:rPr>
              <w:t>2</w:t>
            </w:r>
            <w:r>
              <w:rPr>
                <w:sz w:val="21"/>
                <w:szCs w:val="21"/>
              </w:rPr>
              <w:t>8</w:t>
            </w:r>
            <w:r>
              <w:rPr>
                <w:rFonts w:hint="eastAsia"/>
                <w:sz w:val="21"/>
                <w:szCs w:val="21"/>
              </w:rPr>
              <w:t>d</w:t>
            </w:r>
          </w:p>
        </w:tc>
        <w:tc>
          <w:tcPr>
            <w:tcW w:w="277" w:type="pct"/>
            <w:vAlign w:val="center"/>
          </w:tcPr>
          <w:p>
            <w:pPr>
              <w:pStyle w:val="41"/>
              <w:adjustRightInd w:val="0"/>
              <w:snapToGrid w:val="0"/>
              <w:spacing w:after="0" w:line="360" w:lineRule="auto"/>
              <w:rPr>
                <w:sz w:val="21"/>
                <w:szCs w:val="21"/>
              </w:rPr>
            </w:pPr>
            <w:r>
              <w:rPr>
                <w:rFonts w:hint="eastAsia"/>
                <w:sz w:val="21"/>
                <w:szCs w:val="21"/>
              </w:rPr>
              <w:t>100</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89</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89</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89</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96</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93</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91</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90</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78</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89</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83</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89</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86</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85</w:t>
            </w:r>
          </w:p>
        </w:tc>
        <w:tc>
          <w:tcPr>
            <w:tcW w:w="277" w:type="pct"/>
            <w:vAlign w:val="center"/>
          </w:tcPr>
          <w:p>
            <w:pPr>
              <w:pStyle w:val="41"/>
              <w:adjustRightInd w:val="0"/>
              <w:snapToGrid w:val="0"/>
              <w:spacing w:after="0" w:line="360" w:lineRule="auto"/>
              <w:rPr>
                <w:sz w:val="21"/>
                <w:szCs w:val="21"/>
              </w:rPr>
            </w:pPr>
            <w:r>
              <w:rPr>
                <w:rFonts w:hint="eastAsia"/>
                <w:sz w:val="21"/>
                <w:szCs w:val="21"/>
              </w:rPr>
              <w:t>＞80</w:t>
            </w:r>
          </w:p>
        </w:tc>
        <w:tc>
          <w:tcPr>
            <w:tcW w:w="280" w:type="pct"/>
            <w:vAlign w:val="center"/>
          </w:tcPr>
          <w:p>
            <w:pPr>
              <w:pStyle w:val="41"/>
              <w:adjustRightInd w:val="0"/>
              <w:snapToGrid w:val="0"/>
              <w:spacing w:after="0" w:line="360" w:lineRule="auto"/>
              <w:rPr>
                <w:sz w:val="21"/>
                <w:szCs w:val="21"/>
              </w:rPr>
            </w:pPr>
            <w:r>
              <w:rPr>
                <w:rFonts w:hint="eastAsia"/>
                <w:sz w:val="21"/>
                <w:szCs w:val="21"/>
              </w:rPr>
              <w:t>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294" w:type="pct"/>
            <w:vMerge w:val="restart"/>
            <w:vAlign w:val="center"/>
          </w:tcPr>
          <w:p>
            <w:pPr>
              <w:pStyle w:val="41"/>
              <w:adjustRightInd w:val="0"/>
              <w:snapToGrid w:val="0"/>
              <w:spacing w:after="0" w:line="360" w:lineRule="auto"/>
              <w:rPr>
                <w:sz w:val="21"/>
                <w:szCs w:val="21"/>
              </w:rPr>
            </w:pPr>
            <w:r>
              <w:rPr>
                <w:rFonts w:hint="eastAsia"/>
                <w:sz w:val="21"/>
                <w:szCs w:val="21"/>
              </w:rPr>
              <w:t>接触角/°</w:t>
            </w:r>
          </w:p>
        </w:tc>
        <w:tc>
          <w:tcPr>
            <w:tcW w:w="259" w:type="pct"/>
            <w:vAlign w:val="center"/>
          </w:tcPr>
          <w:p>
            <w:pPr>
              <w:pStyle w:val="41"/>
              <w:adjustRightInd w:val="0"/>
              <w:snapToGrid w:val="0"/>
              <w:spacing w:after="0" w:line="360" w:lineRule="auto"/>
              <w:rPr>
                <w:sz w:val="21"/>
                <w:szCs w:val="21"/>
              </w:rPr>
            </w:pPr>
            <w:r>
              <w:rPr>
                <w:rFonts w:hint="eastAsia"/>
                <w:sz w:val="21"/>
                <w:szCs w:val="21"/>
              </w:rPr>
              <w:t>7d</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17.6 </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45.7 </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27.7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46.0 </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23.4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29.8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25.2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21.4 </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24.7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26.3 </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21.3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23.5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27.5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36.4 </w:t>
            </w:r>
          </w:p>
        </w:tc>
        <w:tc>
          <w:tcPr>
            <w:tcW w:w="277" w:type="pct"/>
            <w:vAlign w:val="center"/>
          </w:tcPr>
          <w:p>
            <w:pPr>
              <w:pStyle w:val="41"/>
              <w:adjustRightInd w:val="0"/>
              <w:snapToGrid w:val="0"/>
              <w:spacing w:after="0" w:line="360" w:lineRule="auto"/>
              <w:rPr>
                <w:sz w:val="21"/>
                <w:szCs w:val="21"/>
              </w:rPr>
            </w:pPr>
            <w:r>
              <w:rPr>
                <w:rFonts w:hint="eastAsia"/>
                <w:sz w:val="21"/>
                <w:szCs w:val="21"/>
              </w:rPr>
              <w:t>＞20</w:t>
            </w:r>
          </w:p>
          <w:p>
            <w:pPr>
              <w:pStyle w:val="41"/>
              <w:adjustRightInd w:val="0"/>
              <w:snapToGrid w:val="0"/>
              <w:spacing w:after="0" w:line="360" w:lineRule="auto"/>
              <w:rPr>
                <w:sz w:val="21"/>
                <w:szCs w:val="21"/>
              </w:rPr>
            </w:pPr>
            <w:r>
              <w:rPr>
                <w:rFonts w:hint="eastAsia"/>
                <w:sz w:val="21"/>
                <w:szCs w:val="21"/>
              </w:rPr>
              <w:t>＞30</w:t>
            </w:r>
          </w:p>
        </w:tc>
        <w:tc>
          <w:tcPr>
            <w:tcW w:w="280" w:type="pct"/>
            <w:vAlign w:val="center"/>
          </w:tcPr>
          <w:p>
            <w:pPr>
              <w:pStyle w:val="41"/>
              <w:adjustRightInd w:val="0"/>
              <w:snapToGrid w:val="0"/>
              <w:spacing w:after="0" w:line="360" w:lineRule="auto"/>
              <w:rPr>
                <w:sz w:val="21"/>
                <w:szCs w:val="21"/>
              </w:rPr>
            </w:pPr>
            <w:r>
              <w:rPr>
                <w:rFonts w:hint="eastAsia"/>
                <w:sz w:val="21"/>
                <w:szCs w:val="21"/>
              </w:rPr>
              <w:t>100</w:t>
            </w:r>
          </w:p>
          <w:p>
            <w:pPr>
              <w:pStyle w:val="41"/>
              <w:adjustRightInd w:val="0"/>
              <w:snapToGrid w:val="0"/>
              <w:spacing w:after="0" w:line="360" w:lineRule="auto"/>
              <w:rPr>
                <w:sz w:val="21"/>
                <w:szCs w:val="21"/>
              </w:rPr>
            </w:pPr>
            <w:r>
              <w:rPr>
                <w:rFonts w:hint="eastAsia"/>
                <w:sz w:val="21"/>
                <w:szCs w:val="21"/>
              </w:rPr>
              <w:t>23.1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94" w:type="pct"/>
            <w:vMerge w:val="continue"/>
            <w:vAlign w:val="center"/>
          </w:tcPr>
          <w:p>
            <w:pPr>
              <w:pStyle w:val="41"/>
              <w:adjustRightInd w:val="0"/>
              <w:snapToGrid w:val="0"/>
              <w:spacing w:after="0" w:line="360" w:lineRule="auto"/>
              <w:rPr>
                <w:sz w:val="21"/>
                <w:szCs w:val="21"/>
              </w:rPr>
            </w:pPr>
          </w:p>
        </w:tc>
        <w:tc>
          <w:tcPr>
            <w:tcW w:w="259" w:type="pct"/>
            <w:vAlign w:val="center"/>
          </w:tcPr>
          <w:p>
            <w:pPr>
              <w:pStyle w:val="41"/>
              <w:adjustRightInd w:val="0"/>
              <w:snapToGrid w:val="0"/>
              <w:spacing w:after="0" w:line="360" w:lineRule="auto"/>
              <w:rPr>
                <w:sz w:val="21"/>
                <w:szCs w:val="21"/>
              </w:rPr>
            </w:pPr>
            <w:r>
              <w:rPr>
                <w:rFonts w:hint="eastAsia"/>
                <w:sz w:val="21"/>
                <w:szCs w:val="21"/>
              </w:rPr>
              <w:t>28d</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18.0 </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36.3 </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28.3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26.6 </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27.6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30.8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23.0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25.5 </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36.1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24.6 </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 xml:space="preserve">27.7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23.9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22.7 </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 xml:space="preserve">28.4 </w:t>
            </w:r>
          </w:p>
        </w:tc>
        <w:tc>
          <w:tcPr>
            <w:tcW w:w="277" w:type="pct"/>
            <w:vAlign w:val="center"/>
          </w:tcPr>
          <w:p>
            <w:pPr>
              <w:pStyle w:val="41"/>
              <w:adjustRightInd w:val="0"/>
              <w:snapToGrid w:val="0"/>
              <w:spacing w:after="0" w:line="360" w:lineRule="auto"/>
              <w:rPr>
                <w:sz w:val="21"/>
                <w:szCs w:val="21"/>
              </w:rPr>
            </w:pPr>
            <w:r>
              <w:rPr>
                <w:rFonts w:hint="eastAsia"/>
                <w:sz w:val="21"/>
                <w:szCs w:val="21"/>
              </w:rPr>
              <w:t>＞20</w:t>
            </w:r>
          </w:p>
          <w:p>
            <w:pPr>
              <w:pStyle w:val="41"/>
              <w:adjustRightInd w:val="0"/>
              <w:snapToGrid w:val="0"/>
              <w:spacing w:after="0" w:line="360" w:lineRule="auto"/>
              <w:rPr>
                <w:sz w:val="21"/>
                <w:szCs w:val="21"/>
              </w:rPr>
            </w:pPr>
            <w:r>
              <w:rPr>
                <w:rFonts w:hint="eastAsia"/>
                <w:sz w:val="21"/>
                <w:szCs w:val="21"/>
              </w:rPr>
              <w:t>＞30</w:t>
            </w:r>
          </w:p>
        </w:tc>
        <w:tc>
          <w:tcPr>
            <w:tcW w:w="280" w:type="pct"/>
            <w:vAlign w:val="center"/>
          </w:tcPr>
          <w:p>
            <w:pPr>
              <w:pStyle w:val="41"/>
              <w:adjustRightInd w:val="0"/>
              <w:snapToGrid w:val="0"/>
              <w:spacing w:after="0" w:line="360" w:lineRule="auto"/>
              <w:rPr>
                <w:sz w:val="21"/>
                <w:szCs w:val="21"/>
              </w:rPr>
            </w:pPr>
            <w:r>
              <w:rPr>
                <w:rFonts w:hint="eastAsia"/>
                <w:sz w:val="21"/>
                <w:szCs w:val="21"/>
              </w:rPr>
              <w:t>100</w:t>
            </w:r>
          </w:p>
          <w:p>
            <w:pPr>
              <w:pStyle w:val="41"/>
              <w:adjustRightInd w:val="0"/>
              <w:snapToGrid w:val="0"/>
              <w:spacing w:after="0" w:line="360" w:lineRule="auto"/>
              <w:rPr>
                <w:sz w:val="21"/>
                <w:szCs w:val="21"/>
              </w:rPr>
            </w:pPr>
            <w:r>
              <w:rPr>
                <w:rFonts w:hint="eastAsia"/>
                <w:sz w:val="21"/>
                <w:szCs w:val="21"/>
              </w:rPr>
              <w:t>23.1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554" w:type="pct"/>
            <w:gridSpan w:val="2"/>
            <w:vAlign w:val="center"/>
          </w:tcPr>
          <w:p>
            <w:pPr>
              <w:pStyle w:val="41"/>
              <w:adjustRightInd w:val="0"/>
              <w:snapToGrid w:val="0"/>
              <w:spacing w:after="0" w:line="360" w:lineRule="auto"/>
              <w:rPr>
                <w:sz w:val="21"/>
                <w:szCs w:val="21"/>
              </w:rPr>
            </w:pPr>
            <w:r>
              <w:rPr>
                <w:rFonts w:hint="eastAsia"/>
                <w:sz w:val="21"/>
                <w:szCs w:val="21"/>
              </w:rPr>
              <w:t>吸水量比/%</w:t>
            </w:r>
          </w:p>
        </w:tc>
        <w:tc>
          <w:tcPr>
            <w:tcW w:w="277" w:type="pct"/>
            <w:vAlign w:val="center"/>
          </w:tcPr>
          <w:p>
            <w:pPr>
              <w:pStyle w:val="41"/>
              <w:adjustRightInd w:val="0"/>
              <w:snapToGrid w:val="0"/>
              <w:spacing w:after="0" w:line="360" w:lineRule="auto"/>
              <w:rPr>
                <w:sz w:val="21"/>
                <w:szCs w:val="21"/>
              </w:rPr>
            </w:pPr>
            <w:r>
              <w:rPr>
                <w:rFonts w:hint="eastAsia"/>
                <w:sz w:val="21"/>
                <w:szCs w:val="21"/>
              </w:rPr>
              <w:t>100</w:t>
            </w:r>
          </w:p>
        </w:tc>
        <w:tc>
          <w:tcPr>
            <w:tcW w:w="277" w:type="pct"/>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68</w:t>
            </w:r>
          </w:p>
        </w:tc>
        <w:tc>
          <w:tcPr>
            <w:tcW w:w="277" w:type="pct"/>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84</w:t>
            </w:r>
          </w:p>
        </w:tc>
        <w:tc>
          <w:tcPr>
            <w:tcW w:w="277" w:type="pct"/>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84</w:t>
            </w:r>
          </w:p>
        </w:tc>
        <w:tc>
          <w:tcPr>
            <w:tcW w:w="277" w:type="pct"/>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64</w:t>
            </w:r>
          </w:p>
        </w:tc>
        <w:tc>
          <w:tcPr>
            <w:tcW w:w="277" w:type="pct"/>
            <w:vAlign w:val="center"/>
          </w:tcPr>
          <w:p>
            <w:pPr>
              <w:widowControl/>
              <w:jc w:val="center"/>
              <w:textAlignment w:val="center"/>
              <w:rPr>
                <w:rFonts w:ascii="宋体"/>
                <w:szCs w:val="21"/>
              </w:rPr>
            </w:pPr>
            <w:r>
              <w:rPr>
                <w:rFonts w:hint="eastAsia" w:ascii="宋体" w:hAnsi="宋体" w:cs="宋体"/>
                <w:color w:val="000000"/>
                <w:kern w:val="0"/>
                <w:sz w:val="22"/>
                <w:szCs w:val="22"/>
                <w:lang w:bidi="ar"/>
              </w:rPr>
              <w:t>98</w:t>
            </w:r>
          </w:p>
        </w:tc>
        <w:tc>
          <w:tcPr>
            <w:tcW w:w="277" w:type="pct"/>
            <w:vAlign w:val="center"/>
          </w:tcPr>
          <w:p>
            <w:pPr>
              <w:widowControl/>
              <w:jc w:val="center"/>
              <w:textAlignment w:val="center"/>
              <w:rPr>
                <w:rFonts w:ascii="宋体"/>
                <w:szCs w:val="21"/>
              </w:rPr>
            </w:pPr>
            <w:r>
              <w:rPr>
                <w:rFonts w:hint="eastAsia" w:ascii="宋体" w:hAnsi="宋体" w:cs="宋体"/>
                <w:color w:val="000000"/>
                <w:kern w:val="0"/>
                <w:sz w:val="22"/>
                <w:szCs w:val="22"/>
                <w:lang w:bidi="ar"/>
              </w:rPr>
              <w:t>90</w:t>
            </w:r>
          </w:p>
        </w:tc>
        <w:tc>
          <w:tcPr>
            <w:tcW w:w="277" w:type="pct"/>
            <w:vAlign w:val="center"/>
          </w:tcPr>
          <w:p>
            <w:pPr>
              <w:widowControl/>
              <w:jc w:val="center"/>
              <w:textAlignment w:val="center"/>
              <w:rPr>
                <w:rFonts w:ascii="宋体"/>
                <w:szCs w:val="21"/>
              </w:rPr>
            </w:pPr>
            <w:r>
              <w:rPr>
                <w:rFonts w:hint="eastAsia" w:ascii="宋体" w:hAnsi="宋体" w:cs="宋体"/>
                <w:color w:val="000000"/>
                <w:kern w:val="0"/>
                <w:sz w:val="22"/>
                <w:szCs w:val="22"/>
                <w:lang w:bidi="ar"/>
              </w:rPr>
              <w:t>65</w:t>
            </w:r>
          </w:p>
        </w:tc>
        <w:tc>
          <w:tcPr>
            <w:tcW w:w="277" w:type="pct"/>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65</w:t>
            </w:r>
          </w:p>
        </w:tc>
        <w:tc>
          <w:tcPr>
            <w:tcW w:w="277" w:type="pct"/>
            <w:vAlign w:val="center"/>
          </w:tcPr>
          <w:p>
            <w:pPr>
              <w:widowControl/>
              <w:jc w:val="center"/>
              <w:textAlignment w:val="center"/>
              <w:rPr>
                <w:rFonts w:ascii="宋体"/>
                <w:szCs w:val="21"/>
              </w:rPr>
            </w:pPr>
            <w:r>
              <w:rPr>
                <w:rFonts w:hint="eastAsia" w:ascii="宋体" w:hAnsi="宋体" w:cs="宋体"/>
                <w:color w:val="000000"/>
                <w:kern w:val="0"/>
                <w:sz w:val="22"/>
                <w:szCs w:val="22"/>
                <w:lang w:bidi="ar"/>
              </w:rPr>
              <w:t>71</w:t>
            </w:r>
          </w:p>
        </w:tc>
        <w:tc>
          <w:tcPr>
            <w:tcW w:w="277" w:type="pct"/>
            <w:vAlign w:val="center"/>
          </w:tcPr>
          <w:p>
            <w:pPr>
              <w:widowControl/>
              <w:jc w:val="center"/>
              <w:textAlignment w:val="center"/>
              <w:rPr>
                <w:rFonts w:ascii="宋体"/>
                <w:b/>
                <w:bCs/>
                <w:szCs w:val="21"/>
              </w:rPr>
            </w:pPr>
            <w:r>
              <w:rPr>
                <w:rFonts w:hint="eastAsia" w:ascii="宋体" w:hAnsi="宋体" w:cs="宋体"/>
                <w:color w:val="000000"/>
                <w:kern w:val="0"/>
                <w:sz w:val="22"/>
                <w:szCs w:val="22"/>
                <w:lang w:bidi="ar"/>
              </w:rPr>
              <w:t>74</w:t>
            </w:r>
          </w:p>
        </w:tc>
        <w:tc>
          <w:tcPr>
            <w:tcW w:w="277" w:type="pct"/>
            <w:vAlign w:val="center"/>
          </w:tcPr>
          <w:p>
            <w:pPr>
              <w:widowControl/>
              <w:jc w:val="center"/>
              <w:textAlignment w:val="center"/>
              <w:rPr>
                <w:rFonts w:ascii="宋体"/>
                <w:szCs w:val="21"/>
              </w:rPr>
            </w:pPr>
            <w:r>
              <w:rPr>
                <w:rFonts w:hint="eastAsia" w:ascii="宋体" w:hAnsi="宋体" w:cs="宋体"/>
                <w:color w:val="000000"/>
                <w:kern w:val="0"/>
                <w:sz w:val="22"/>
                <w:szCs w:val="22"/>
                <w:lang w:bidi="ar"/>
              </w:rPr>
              <w:t>76</w:t>
            </w:r>
          </w:p>
        </w:tc>
        <w:tc>
          <w:tcPr>
            <w:tcW w:w="277" w:type="pct"/>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84</w:t>
            </w:r>
          </w:p>
        </w:tc>
        <w:tc>
          <w:tcPr>
            <w:tcW w:w="277" w:type="pct"/>
            <w:vAlign w:val="center"/>
          </w:tcPr>
          <w:p>
            <w:pPr>
              <w:widowControl/>
              <w:jc w:val="center"/>
              <w:textAlignment w:val="center"/>
              <w:rPr>
                <w:rFonts w:ascii="宋体"/>
                <w:szCs w:val="21"/>
              </w:rPr>
            </w:pPr>
            <w:r>
              <w:rPr>
                <w:rFonts w:hint="eastAsia" w:ascii="宋体" w:hAnsi="宋体" w:cs="宋体"/>
                <w:color w:val="000000"/>
                <w:kern w:val="0"/>
                <w:sz w:val="22"/>
                <w:szCs w:val="22"/>
                <w:lang w:bidi="ar"/>
              </w:rPr>
              <w:t>81</w:t>
            </w:r>
          </w:p>
        </w:tc>
        <w:tc>
          <w:tcPr>
            <w:tcW w:w="277" w:type="pct"/>
            <w:vAlign w:val="center"/>
          </w:tcPr>
          <w:p>
            <w:pPr>
              <w:pStyle w:val="41"/>
              <w:adjustRightInd w:val="0"/>
              <w:snapToGrid w:val="0"/>
              <w:spacing w:after="0" w:line="360" w:lineRule="auto"/>
              <w:rPr>
                <w:sz w:val="21"/>
                <w:szCs w:val="21"/>
              </w:rPr>
            </w:pPr>
            <w:r>
              <w:rPr>
                <w:rFonts w:hint="eastAsia"/>
                <w:sz w:val="21"/>
                <w:szCs w:val="21"/>
              </w:rPr>
              <w:t>＜85</w:t>
            </w:r>
          </w:p>
          <w:p>
            <w:pPr>
              <w:pStyle w:val="41"/>
              <w:adjustRightInd w:val="0"/>
              <w:snapToGrid w:val="0"/>
              <w:spacing w:after="0" w:line="360" w:lineRule="auto"/>
              <w:rPr>
                <w:sz w:val="21"/>
                <w:szCs w:val="21"/>
              </w:rPr>
            </w:pPr>
            <w:r>
              <w:rPr>
                <w:rFonts w:hint="eastAsia"/>
                <w:sz w:val="21"/>
                <w:szCs w:val="21"/>
              </w:rPr>
              <w:t>＜70</w:t>
            </w:r>
          </w:p>
        </w:tc>
        <w:tc>
          <w:tcPr>
            <w:tcW w:w="280" w:type="pct"/>
            <w:vAlign w:val="center"/>
          </w:tcPr>
          <w:p>
            <w:pPr>
              <w:pStyle w:val="41"/>
              <w:adjustRightInd w:val="0"/>
              <w:snapToGrid w:val="0"/>
              <w:spacing w:after="0" w:line="360" w:lineRule="auto"/>
              <w:rPr>
                <w:sz w:val="21"/>
                <w:szCs w:val="21"/>
              </w:rPr>
            </w:pPr>
            <w:r>
              <w:rPr>
                <w:rFonts w:hint="eastAsia"/>
                <w:sz w:val="21"/>
                <w:szCs w:val="21"/>
              </w:rPr>
              <w:t>69.3</w:t>
            </w:r>
          </w:p>
          <w:p>
            <w:pPr>
              <w:pStyle w:val="41"/>
              <w:adjustRightInd w:val="0"/>
              <w:snapToGrid w:val="0"/>
              <w:spacing w:after="0" w:line="360" w:lineRule="auto"/>
              <w:rPr>
                <w:sz w:val="21"/>
                <w:szCs w:val="21"/>
              </w:rPr>
            </w:pPr>
            <w:r>
              <w:rPr>
                <w:rFonts w:hint="eastAsia"/>
                <w:sz w:val="21"/>
                <w:szCs w:val="21"/>
              </w:rPr>
              <w:t>23.1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554" w:type="pct"/>
            <w:gridSpan w:val="2"/>
            <w:vAlign w:val="center"/>
          </w:tcPr>
          <w:p>
            <w:pPr>
              <w:pStyle w:val="41"/>
              <w:adjustRightInd w:val="0"/>
              <w:snapToGrid w:val="0"/>
              <w:spacing w:after="0" w:line="360" w:lineRule="auto"/>
              <w:rPr>
                <w:sz w:val="21"/>
                <w:szCs w:val="21"/>
              </w:rPr>
            </w:pPr>
            <w:r>
              <w:rPr>
                <w:rFonts w:hint="eastAsia"/>
                <w:sz w:val="21"/>
                <w:szCs w:val="21"/>
              </w:rPr>
              <w:t>28d电通量比/%</w:t>
            </w:r>
          </w:p>
        </w:tc>
        <w:tc>
          <w:tcPr>
            <w:tcW w:w="277" w:type="pct"/>
            <w:vAlign w:val="center"/>
          </w:tcPr>
          <w:p>
            <w:pPr>
              <w:pStyle w:val="41"/>
              <w:adjustRightInd w:val="0"/>
              <w:snapToGrid w:val="0"/>
              <w:spacing w:after="0" w:line="360" w:lineRule="auto"/>
              <w:rPr>
                <w:sz w:val="21"/>
                <w:szCs w:val="21"/>
              </w:rPr>
            </w:pPr>
            <w:r>
              <w:rPr>
                <w:rFonts w:hint="eastAsia"/>
                <w:sz w:val="21"/>
                <w:szCs w:val="21"/>
              </w:rPr>
              <w:t>100</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62</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78</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77</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76</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75</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86</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97</w:t>
            </w:r>
          </w:p>
        </w:tc>
        <w:tc>
          <w:tcPr>
            <w:tcW w:w="277" w:type="pct"/>
            <w:vAlign w:val="center"/>
          </w:tcPr>
          <w:p>
            <w:pPr>
              <w:widowControl/>
              <w:jc w:val="center"/>
              <w:textAlignment w:val="center"/>
              <w:rPr>
                <w:b/>
                <w:bCs/>
                <w:szCs w:val="21"/>
              </w:rPr>
            </w:pPr>
            <w:r>
              <w:rPr>
                <w:rFonts w:hint="eastAsia" w:ascii="宋体" w:hAnsi="宋体" w:cs="宋体"/>
                <w:color w:val="000000"/>
                <w:kern w:val="0"/>
                <w:sz w:val="22"/>
                <w:szCs w:val="22"/>
                <w:lang w:bidi="ar"/>
              </w:rPr>
              <w:t>87</w:t>
            </w:r>
          </w:p>
        </w:tc>
        <w:tc>
          <w:tcPr>
            <w:tcW w:w="277" w:type="pct"/>
            <w:vAlign w:val="center"/>
          </w:tcPr>
          <w:p>
            <w:pPr>
              <w:widowControl/>
              <w:jc w:val="center"/>
              <w:textAlignment w:val="center"/>
              <w:rPr>
                <w:szCs w:val="21"/>
              </w:rPr>
            </w:pPr>
            <w:r>
              <w:rPr>
                <w:rFonts w:hint="eastAsia" w:ascii="宋体" w:hAnsi="宋体" w:cs="宋体"/>
                <w:color w:val="000000"/>
                <w:kern w:val="0"/>
                <w:sz w:val="22"/>
                <w:szCs w:val="22"/>
                <w:lang w:bidi="ar"/>
              </w:rPr>
              <w:t>75</w:t>
            </w:r>
          </w:p>
        </w:tc>
        <w:tc>
          <w:tcPr>
            <w:tcW w:w="277" w:type="pct"/>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99</w:t>
            </w:r>
          </w:p>
        </w:tc>
        <w:tc>
          <w:tcPr>
            <w:tcW w:w="277" w:type="pct"/>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96</w:t>
            </w:r>
          </w:p>
        </w:tc>
        <w:tc>
          <w:tcPr>
            <w:tcW w:w="277" w:type="pct"/>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121</w:t>
            </w:r>
          </w:p>
        </w:tc>
        <w:tc>
          <w:tcPr>
            <w:tcW w:w="277" w:type="pct"/>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111</w:t>
            </w:r>
          </w:p>
        </w:tc>
        <w:tc>
          <w:tcPr>
            <w:tcW w:w="277" w:type="pct"/>
            <w:vAlign w:val="center"/>
          </w:tcPr>
          <w:p>
            <w:pPr>
              <w:pStyle w:val="41"/>
              <w:adjustRightInd w:val="0"/>
              <w:snapToGrid w:val="0"/>
              <w:spacing w:after="0" w:line="360" w:lineRule="auto"/>
              <w:rPr>
                <w:sz w:val="21"/>
                <w:szCs w:val="21"/>
              </w:rPr>
            </w:pPr>
            <w:r>
              <w:rPr>
                <w:rFonts w:hint="eastAsia"/>
                <w:sz w:val="21"/>
                <w:szCs w:val="21"/>
              </w:rPr>
              <w:t>＜100</w:t>
            </w:r>
          </w:p>
          <w:p>
            <w:pPr>
              <w:pStyle w:val="41"/>
              <w:adjustRightInd w:val="0"/>
              <w:snapToGrid w:val="0"/>
              <w:spacing w:after="0" w:line="360" w:lineRule="auto"/>
              <w:rPr>
                <w:sz w:val="21"/>
                <w:szCs w:val="21"/>
              </w:rPr>
            </w:pPr>
            <w:r>
              <w:rPr>
                <w:rFonts w:hint="eastAsia"/>
                <w:sz w:val="21"/>
                <w:szCs w:val="21"/>
              </w:rPr>
              <w:t>＜75</w:t>
            </w:r>
          </w:p>
        </w:tc>
        <w:tc>
          <w:tcPr>
            <w:tcW w:w="280" w:type="pct"/>
            <w:vAlign w:val="center"/>
          </w:tcPr>
          <w:p>
            <w:pPr>
              <w:pStyle w:val="41"/>
              <w:adjustRightInd w:val="0"/>
              <w:snapToGrid w:val="0"/>
              <w:spacing w:after="0" w:line="360" w:lineRule="auto"/>
              <w:rPr>
                <w:sz w:val="21"/>
                <w:szCs w:val="21"/>
              </w:rPr>
            </w:pPr>
            <w:r>
              <w:rPr>
                <w:rFonts w:hint="eastAsia"/>
                <w:sz w:val="21"/>
                <w:szCs w:val="21"/>
              </w:rPr>
              <w:t>84.6</w:t>
            </w:r>
          </w:p>
          <w:p>
            <w:pPr>
              <w:pStyle w:val="41"/>
              <w:adjustRightInd w:val="0"/>
              <w:snapToGrid w:val="0"/>
              <w:spacing w:after="0" w:line="360" w:lineRule="auto"/>
              <w:rPr>
                <w:sz w:val="21"/>
                <w:szCs w:val="21"/>
              </w:rPr>
            </w:pPr>
            <w:r>
              <w:rPr>
                <w:rFonts w:hint="eastAsia"/>
                <w:sz w:val="21"/>
                <w:szCs w:val="21"/>
              </w:rPr>
              <w:t>7.7</w:t>
            </w:r>
          </w:p>
        </w:tc>
      </w:tr>
    </w:tbl>
    <w:p>
      <w:pPr>
        <w:spacing w:line="360" w:lineRule="auto"/>
        <w:rPr>
          <w:rFonts w:hint="eastAsia" w:ascii="宋体" w:hAnsi="宋体"/>
          <w:sz w:val="24"/>
        </w:rPr>
      </w:pPr>
    </w:p>
    <w:p>
      <w:pPr>
        <w:spacing w:line="360" w:lineRule="auto"/>
        <w:ind w:firstLine="480" w:firstLineChars="200"/>
        <w:rPr>
          <w:rFonts w:hint="eastAsia" w:ascii="宋体" w:hAnsi="宋体"/>
          <w:sz w:val="24"/>
        </w:rPr>
        <w:sectPr>
          <w:pgSz w:w="16838" w:h="11906" w:orient="landscape"/>
          <w:pgMar w:top="1803" w:right="1440" w:bottom="1803" w:left="1440" w:header="851" w:footer="992" w:gutter="0"/>
          <w:cols w:space="0" w:num="1"/>
          <w:docGrid w:type="lines" w:linePitch="319" w:charSpace="0"/>
        </w:sectPr>
      </w:pPr>
    </w:p>
    <w:p>
      <w:pPr>
        <w:spacing w:after="0" w:line="360" w:lineRule="auto"/>
        <w:ind w:firstLine="480" w:firstLineChars="200"/>
        <w:rPr>
          <w:rFonts w:hint="eastAsia" w:ascii="宋体" w:hAnsi="宋体"/>
          <w:sz w:val="24"/>
          <w:highlight w:val="none"/>
        </w:rPr>
      </w:pPr>
      <w:r>
        <w:rPr>
          <w:rFonts w:hint="eastAsia" w:ascii="宋体" w:hAnsi="宋体"/>
          <w:sz w:val="24"/>
        </w:rPr>
        <w:t>从表8中分析受检混凝土和基准混凝土的凝结时间，可以看到加入疏水剂后，受检混凝土表现出初凝时间和终凝时间增长的情况。混凝土中测试结果与砂浆基本相同，因此，将初凝时间和终凝时间差设置为小于60min。鉴</w:t>
      </w:r>
      <w:r>
        <w:rPr>
          <w:rFonts w:hint="eastAsia" w:ascii="宋体" w:hAnsi="宋体"/>
          <w:sz w:val="24"/>
          <w:highlight w:val="none"/>
        </w:rPr>
        <w:t xml:space="preserve">于砂浆实操更为简单，便于试验，采用砂浆作为凝结时间的检测样品。  </w:t>
      </w:r>
    </w:p>
    <w:p>
      <w:pPr>
        <w:spacing w:after="0" w:line="360" w:lineRule="auto"/>
        <w:ind w:firstLine="480" w:firstLineChars="200"/>
        <w:rPr>
          <w:rFonts w:hint="eastAsia" w:ascii="宋体" w:hAnsi="宋体"/>
          <w:sz w:val="24"/>
        </w:rPr>
      </w:pPr>
      <w:r>
        <w:rPr>
          <w:rFonts w:hint="eastAsia" w:ascii="宋体" w:hAnsi="宋体"/>
          <w:sz w:val="24"/>
        </w:rPr>
        <w:t>从表8中分析受检混凝土和基准混凝土的抗压强度比，疏水剂加入降低了混凝土的强度，13种疏水剂7天的平均抗压强度比为90.4%，28天的平均抗压强度比为88.3%，疏水剂对混凝土强度的影响要弱于对砂浆强度的影响。从试验结果看，将7天抗压强度比控制在85%，其合格率在92.3%。28天抗压强度比控制在80%，其合格率为92.3%。</w:t>
      </w:r>
    </w:p>
    <w:p>
      <w:pPr>
        <w:spacing w:after="0" w:line="360" w:lineRule="auto"/>
        <w:ind w:firstLine="480" w:firstLineChars="200"/>
        <w:rPr>
          <w:rFonts w:hint="eastAsia" w:ascii="宋体" w:hAnsi="宋体"/>
          <w:sz w:val="24"/>
        </w:rPr>
      </w:pPr>
      <w:r>
        <w:rPr>
          <w:rFonts w:hint="eastAsia" w:ascii="宋体" w:hAnsi="宋体"/>
          <w:sz w:val="24"/>
        </w:rPr>
        <w:t>从表8中分析受检混凝土和基准混凝土的接触角。疏水剂增加了混凝土的接触角，其中，基准混凝土的7天接触角和28天接触角为17.6°和18.0°。受检混凝土中2和5号的7天接触角最大为45.7°和46.0°；2和14号的28天接触角最大为36.3°和36.1°。疏水剂对混凝土接触角的提升要小于对砂浆。因此，将混凝土中疏水剂分为两级，分别控制接触角为20°和30°，分别占样品总数的100%和23.1%。</w:t>
      </w:r>
    </w:p>
    <w:p>
      <w:pPr>
        <w:spacing w:after="0" w:line="360" w:lineRule="auto"/>
        <w:ind w:firstLine="480" w:firstLineChars="200"/>
        <w:rPr>
          <w:rFonts w:hint="eastAsia" w:ascii="宋体" w:hAnsi="宋体"/>
          <w:sz w:val="24"/>
        </w:rPr>
      </w:pPr>
      <w:r>
        <w:rPr>
          <w:rFonts w:hint="eastAsia" w:ascii="宋体" w:hAnsi="宋体"/>
          <w:sz w:val="24"/>
        </w:rPr>
        <w:t>从表8中分析受检混凝土和基准混凝土的吸水量比，疏水剂加入到混凝土中均表现出降低吸水量的作用。其中，4、11和14组降低作用最为明显，分别吸水量比为64%、65%和65%。两级疏水剂控制吸水量比为70%和85%，分别占样品总数的69.3%和23.1%。</w:t>
      </w:r>
    </w:p>
    <w:p>
      <w:pPr>
        <w:spacing w:after="0" w:line="360" w:lineRule="auto"/>
        <w:ind w:firstLine="480" w:firstLineChars="200"/>
        <w:rPr>
          <w:rFonts w:hint="eastAsia" w:ascii="宋体" w:hAnsi="宋体"/>
          <w:sz w:val="24"/>
        </w:rPr>
      </w:pPr>
      <w:r>
        <w:rPr>
          <w:rFonts w:hint="eastAsia" w:ascii="宋体" w:hAnsi="宋体"/>
          <w:sz w:val="24"/>
          <w:highlight w:val="none"/>
        </w:rPr>
        <w:t>从表8中分析28天</w:t>
      </w:r>
      <w:r>
        <w:rPr>
          <w:rFonts w:hint="eastAsia" w:ascii="宋体" w:hAnsi="宋体"/>
          <w:sz w:val="24"/>
        </w:rPr>
        <w:t>电通量比，由于疏水剂的加入降低了强度，增加了接触角，两者相互作用影响其</w:t>
      </w:r>
      <w:r>
        <w:rPr>
          <w:rFonts w:hint="eastAsia" w:ascii="宋体" w:hAnsi="宋体"/>
          <w:sz w:val="24"/>
          <w:lang w:val="en-US" w:eastAsia="zh-CN"/>
        </w:rPr>
        <w:t>电通量比</w:t>
      </w:r>
      <w:r>
        <w:rPr>
          <w:rFonts w:hint="eastAsia" w:ascii="宋体" w:hAnsi="宋体"/>
          <w:sz w:val="24"/>
        </w:rPr>
        <w:t>。从结果看，其28d电通量基本都表现为降低。两级别疏水剂控制电通量比为75%和100%，分别占样品总数的84.6%和23.1%。</w:t>
      </w:r>
    </w:p>
    <w:p>
      <w:pPr>
        <w:spacing w:after="0" w:line="360" w:lineRule="auto"/>
        <w:ind w:firstLine="480" w:firstLineChars="200"/>
        <w:rPr>
          <w:rFonts w:hint="eastAsia" w:ascii="宋体" w:hAnsi="宋体"/>
          <w:sz w:val="24"/>
        </w:rPr>
      </w:pPr>
      <w:r>
        <w:rPr>
          <w:rFonts w:hint="eastAsia" w:ascii="宋体" w:hAnsi="宋体"/>
          <w:sz w:val="24"/>
        </w:rPr>
        <w:t>比较表7和表8的数据结果可以看到，疏水剂在砂浆和混凝土中表现出的作用基本一致，但对砂浆的作用更加明显。其中砂浆的接触角表现出增强效果，可以达到80°以上，而混凝土中基准混凝土只能到达40°以上。同时抗压强度的降低作用，砂浆中也表现的更加明显。此外，疏水剂对吸水量的影响砂浆表现的应该更加明显。因此，接触角和抗压强度比和吸水量比的测试建议采用砂浆法更加准确区分样品性能。</w:t>
      </w:r>
      <w:r>
        <w:rPr>
          <w:rFonts w:hint="eastAsia" w:ascii="宋体" w:hAnsi="宋体"/>
          <w:sz w:val="24"/>
        </w:rPr>
        <w:br w:type="page"/>
      </w:r>
    </w:p>
    <w:p>
      <w:pPr>
        <w:pStyle w:val="3"/>
        <w:spacing w:before="0" w:after="0" w:line="360" w:lineRule="auto"/>
        <w:rPr>
          <w:sz w:val="28"/>
          <w:szCs w:val="28"/>
        </w:rPr>
      </w:pPr>
      <w:bookmarkStart w:id="20" w:name="_Toc12675"/>
      <w:r>
        <w:rPr>
          <w:rFonts w:hint="eastAsia"/>
          <w:sz w:val="28"/>
          <w:szCs w:val="28"/>
        </w:rPr>
        <w:t>4</w:t>
      </w:r>
      <w:r>
        <w:rPr>
          <w:sz w:val="28"/>
          <w:szCs w:val="28"/>
        </w:rPr>
        <w:t xml:space="preserve"> </w:t>
      </w:r>
      <w:r>
        <w:rPr>
          <w:rFonts w:hint="eastAsia"/>
          <w:sz w:val="28"/>
          <w:szCs w:val="28"/>
        </w:rPr>
        <w:t>标准中涉及专利情况</w:t>
      </w:r>
      <w:bookmarkEnd w:id="20"/>
    </w:p>
    <w:p>
      <w:pPr>
        <w:pStyle w:val="27"/>
        <w:ind w:left="375" w:firstLine="0" w:firstLineChars="0"/>
        <w:jc w:val="left"/>
        <w:rPr>
          <w:rFonts w:hint="eastAsia" w:ascii="宋体" w:hAnsi="宋体"/>
          <w:sz w:val="24"/>
        </w:rPr>
      </w:pPr>
      <w:r>
        <w:rPr>
          <w:rFonts w:hint="eastAsia" w:ascii="宋体" w:hAnsi="宋体"/>
          <w:sz w:val="24"/>
        </w:rPr>
        <w:t>经检索，本标准所列技术内容没有涉及专利和知识产权的情况。</w:t>
      </w:r>
    </w:p>
    <w:p>
      <w:pPr>
        <w:pStyle w:val="3"/>
        <w:spacing w:before="0" w:after="0" w:line="360" w:lineRule="auto"/>
        <w:rPr>
          <w:sz w:val="28"/>
          <w:szCs w:val="28"/>
        </w:rPr>
      </w:pPr>
      <w:bookmarkStart w:id="21" w:name="_Toc5403"/>
      <w:r>
        <w:rPr>
          <w:sz w:val="28"/>
          <w:szCs w:val="28"/>
        </w:rPr>
        <w:t>5 产业化情况、推广应用论证和预期达到的经济效果等情况</w:t>
      </w:r>
      <w:bookmarkEnd w:id="21"/>
    </w:p>
    <w:p>
      <w:pPr>
        <w:spacing w:after="0" w:line="360" w:lineRule="auto"/>
        <w:ind w:firstLine="484" w:firstLineChars="20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目前在“双碳”大背景下，混凝土耐久性越来越受到关注，疏水剂能够满足混凝土耐久性提升的需求，而且相比于目前涂层、渗透型材料存在的诸多老化、施工性的降低的问题，其优势明显，近些年来发展迅速，技术日趋成熟。目前，国内主要外加剂的生产企业如江苏苏博特、瓦克、长安育才、科之杰等已经开始生产疏水剂，并用于对混凝土耐久性有迫切需求的重大工程。</w:t>
      </w:r>
    </w:p>
    <w:p>
      <w:pPr>
        <w:spacing w:after="0" w:line="360" w:lineRule="auto"/>
        <w:ind w:firstLine="484" w:firstLineChars="20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标准将在建材工业综合标准化技术委员会及相关标准化相关管理部门和机构，相关协会、标准起草单位、标准参与编写单位、验证试验样品供应单位及标准化文件咨询单位等共同开展推广工作。主要措施：包括但不限于通过在会议进行标准解读、召开专门的标准宣贯培训会、制作云课、一图读懂等形式进行推广。</w:t>
      </w:r>
    </w:p>
    <w:p>
      <w:pPr>
        <w:spacing w:after="0" w:line="360" w:lineRule="auto"/>
        <w:ind w:firstLine="484" w:firstLineChars="20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制定标准能够规范混凝土及砂浆疏水剂的使用，提高疏水剂的生产效率和质量稳定性。这有助于降低生产成本，减少因质量问题导致的返工和维修费用，为企业创造更多的利润。同时，标准化的生产能够促进产业规模的扩大，提高市场竞争力，吸引更多的投资和合作，推动整个产业链的发展，创造更多的就业机会和经济效益。标准的制定能够保障工程质量和安全。高质量的疏水剂可以延长建筑物的使用寿命，减少因材料问题引发的安全事故。疏水剂的推广应用可以减少对重复建设对资源的消耗，降低二氧化碳排放，节约资源，减少环境污染，符合国家绿色发展战略，为社会创造良好的生态环境和可持续发展条件。</w:t>
      </w:r>
    </w:p>
    <w:p>
      <w:pPr>
        <w:spacing w:after="0" w:line="360" w:lineRule="auto"/>
        <w:ind w:firstLine="484" w:firstLineChars="20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该标准是混凝土及砂浆外加剂标准的重要补充，填补了疏水剂剂在行业标准的空白，能够与相关标准共同推动行业技术发展。</w:t>
      </w:r>
    </w:p>
    <w:p>
      <w:pPr>
        <w:pStyle w:val="3"/>
        <w:spacing w:before="0" w:after="0" w:line="360" w:lineRule="auto"/>
        <w:rPr>
          <w:rFonts w:hint="eastAsia" w:ascii="宋体" w:hAnsi="宋体"/>
          <w:sz w:val="28"/>
          <w:szCs w:val="28"/>
        </w:rPr>
      </w:pPr>
      <w:bookmarkStart w:id="22" w:name="_Toc5856"/>
      <w:r>
        <w:rPr>
          <w:rFonts w:ascii="宋体" w:hAnsi="宋体"/>
          <w:sz w:val="28"/>
          <w:szCs w:val="28"/>
        </w:rPr>
        <w:t>6 本标准与国内外相关标准的比较</w:t>
      </w:r>
      <w:bookmarkEnd w:id="22"/>
    </w:p>
    <w:p>
      <w:pPr>
        <w:spacing w:after="0" w:line="360" w:lineRule="auto"/>
        <w:ind w:firstLine="480" w:firstLineChars="200"/>
        <w:rPr>
          <w:rFonts w:hint="eastAsia" w:ascii="宋体" w:hAnsi="宋体"/>
          <w:sz w:val="24"/>
        </w:rPr>
      </w:pPr>
      <w:r>
        <w:rPr>
          <w:rFonts w:hint="eastAsia" w:ascii="宋体" w:hAnsi="宋体"/>
          <w:sz w:val="24"/>
        </w:rPr>
        <w:t>目前，与该标准项目有相关的国家或行业标准如下：</w:t>
      </w:r>
    </w:p>
    <w:p>
      <w:pPr>
        <w:spacing w:after="0" w:line="360" w:lineRule="auto"/>
        <w:ind w:firstLine="480" w:firstLineChars="200"/>
        <w:rPr>
          <w:rFonts w:hint="eastAsia" w:ascii="宋体" w:hAnsi="宋体"/>
          <w:sz w:val="24"/>
        </w:rPr>
      </w:pPr>
      <w:r>
        <w:rPr>
          <w:rFonts w:hint="eastAsia" w:ascii="宋体" w:hAnsi="宋体"/>
          <w:sz w:val="24"/>
        </w:rPr>
        <w:t>JC</w:t>
      </w:r>
      <w:r>
        <w:rPr>
          <w:rFonts w:hint="eastAsia" w:ascii="宋体" w:hAnsi="宋体"/>
          <w:sz w:val="24"/>
          <w:lang w:val="en-US" w:eastAsia="zh-CN"/>
        </w:rPr>
        <w:t>/T</w:t>
      </w:r>
      <w:r>
        <w:rPr>
          <w:rFonts w:hint="eastAsia" w:ascii="宋体" w:hAnsi="宋体"/>
          <w:sz w:val="24"/>
        </w:rPr>
        <w:t xml:space="preserve"> 474—2008《砂浆、混凝土防水剂》把防水剂规定为能降低砂浆、混凝土在静水压力下的透水性的外加剂，但防护剂主要靠疏水作用，其并不能增加材料的抗静水压能力，因此也不适用。JC/T 1011—2021《混凝土抗侵蚀防腐剂》规定防水剂为：在混凝土搅拌时加入的，具有一定细度和活性，用于抵抗硫酸盐等盐类侵蚀作用，提高混凝土耐腐蚀性能的外加剂。根据其主要指标膨胀率、膨胀系数等可以看出其主要是通过膨胀作用来增加密实度，与疏水防护剂也不相同。因此，需要有与材料疏水性相关的标准来指导疏水防护剂的生产与应用。但是GB 8076却无法很好的指导疏水剂的生产应用。同时，JC/T 474和GB/T 50082中的试验方法能够较好的指导疏水剂指标的验证，促进该标准的编制工作，因此该标准是混凝土及砂浆外加剂标准的重要补充，填补了疏水剂在行业标准的空白，与相关标准共同推动行业技术发展，不存在冲突问题。</w:t>
      </w:r>
    </w:p>
    <w:p>
      <w:pPr>
        <w:pStyle w:val="3"/>
        <w:spacing w:before="0" w:after="0" w:line="360" w:lineRule="auto"/>
        <w:rPr>
          <w:rFonts w:hint="eastAsia" w:ascii="宋体" w:hAnsi="宋体"/>
          <w:sz w:val="28"/>
          <w:szCs w:val="28"/>
        </w:rPr>
      </w:pPr>
      <w:bookmarkStart w:id="23" w:name="_Toc26070"/>
      <w:r>
        <w:rPr>
          <w:rFonts w:ascii="宋体" w:hAnsi="宋体"/>
          <w:sz w:val="28"/>
          <w:szCs w:val="28"/>
        </w:rPr>
        <w:t>7 与现行法律、法规、规章及相关标准的协调性</w:t>
      </w:r>
      <w:bookmarkEnd w:id="23"/>
    </w:p>
    <w:p>
      <w:pPr>
        <w:spacing w:after="0" w:line="360" w:lineRule="auto"/>
        <w:ind w:firstLine="480" w:firstLineChars="200"/>
        <w:jc w:val="left"/>
        <w:rPr>
          <w:rFonts w:hint="eastAsia" w:ascii="宋体" w:hAnsi="宋体"/>
          <w:sz w:val="24"/>
        </w:rPr>
      </w:pPr>
      <w:r>
        <w:rPr>
          <w:rFonts w:hint="eastAsia" w:ascii="宋体" w:hAnsi="宋体"/>
          <w:sz w:val="24"/>
        </w:rPr>
        <w:t>本标准在制定程序及标准格式方面，符合GB/T 1.1-2020的要求。经调研，本标准符合现行的相关法律、法规、规章及相关标准的要求，并具有协调一致性。</w:t>
      </w:r>
    </w:p>
    <w:p>
      <w:pPr>
        <w:pStyle w:val="3"/>
        <w:spacing w:before="0" w:after="0" w:line="360" w:lineRule="auto"/>
        <w:rPr>
          <w:rFonts w:hint="eastAsia" w:ascii="宋体" w:hAnsi="宋体"/>
          <w:sz w:val="28"/>
          <w:szCs w:val="28"/>
        </w:rPr>
      </w:pPr>
      <w:bookmarkStart w:id="24" w:name="_Toc11858"/>
      <w:r>
        <w:rPr>
          <w:rFonts w:ascii="宋体" w:hAnsi="宋体"/>
          <w:sz w:val="28"/>
          <w:szCs w:val="28"/>
        </w:rPr>
        <w:t>8 重大分歧意见的处理经过和依据</w:t>
      </w:r>
      <w:bookmarkEnd w:id="24"/>
    </w:p>
    <w:p>
      <w:pPr>
        <w:spacing w:after="0" w:line="360" w:lineRule="auto"/>
        <w:ind w:firstLine="480" w:firstLineChars="200"/>
        <w:rPr>
          <w:rFonts w:hint="eastAsia" w:ascii="宋体" w:hAnsi="宋体"/>
          <w:sz w:val="24"/>
        </w:rPr>
      </w:pPr>
      <w:r>
        <w:rPr>
          <w:rFonts w:hint="eastAsia" w:ascii="宋体" w:hAnsi="宋体"/>
          <w:sz w:val="24"/>
        </w:rPr>
        <w:t>在标准编制过程中，广泛征求了行业相关单位和业内专家的意见和建议，主要针对标准规定的各项技术指标做了深入探讨，各家单位和行业专家结合自身的工作经验和实验验证提出了作为数据支撑的有力依据，最终对标准要求达成一致。编制过程中对标准的主要内容并未产生重大意见分歧。</w:t>
      </w:r>
    </w:p>
    <w:p>
      <w:pPr>
        <w:pStyle w:val="3"/>
        <w:spacing w:before="0" w:after="0" w:line="360" w:lineRule="auto"/>
        <w:rPr>
          <w:rFonts w:hint="eastAsia" w:ascii="宋体" w:hAnsi="宋体"/>
          <w:sz w:val="28"/>
          <w:szCs w:val="28"/>
        </w:rPr>
      </w:pPr>
      <w:bookmarkStart w:id="25" w:name="_Toc24122"/>
      <w:r>
        <w:rPr>
          <w:rFonts w:ascii="宋体" w:hAnsi="宋体"/>
          <w:sz w:val="28"/>
          <w:szCs w:val="28"/>
        </w:rPr>
        <w:t>9 标准性质的建议说明</w:t>
      </w:r>
      <w:bookmarkEnd w:id="25"/>
      <w:r>
        <w:rPr>
          <w:rFonts w:ascii="宋体" w:hAnsi="宋体"/>
          <w:sz w:val="28"/>
          <w:szCs w:val="28"/>
        </w:rPr>
        <w:tab/>
      </w:r>
    </w:p>
    <w:p>
      <w:pPr>
        <w:ind w:firstLine="480" w:firstLineChars="200"/>
        <w:jc w:val="left"/>
        <w:rPr>
          <w:sz w:val="28"/>
          <w:szCs w:val="28"/>
        </w:rPr>
      </w:pPr>
      <w:r>
        <w:rPr>
          <w:rFonts w:hint="eastAsia" w:ascii="宋体" w:hAnsi="宋体"/>
          <w:sz w:val="24"/>
        </w:rPr>
        <w:t>建议本标准为推荐性行业标准。</w:t>
      </w:r>
    </w:p>
    <w:p>
      <w:pPr>
        <w:pStyle w:val="3"/>
        <w:spacing w:before="0" w:after="0" w:line="360" w:lineRule="auto"/>
        <w:rPr>
          <w:rFonts w:hint="eastAsia" w:ascii="宋体" w:hAnsi="宋体"/>
          <w:sz w:val="28"/>
          <w:szCs w:val="28"/>
        </w:rPr>
      </w:pPr>
      <w:bookmarkStart w:id="26" w:name="_Toc30235"/>
      <w:r>
        <w:rPr>
          <w:rFonts w:ascii="宋体" w:hAnsi="宋体"/>
          <w:sz w:val="28"/>
          <w:szCs w:val="28"/>
        </w:rPr>
        <w:t>10 贯彻标准的要求和措施建议</w:t>
      </w:r>
      <w:bookmarkEnd w:id="26"/>
    </w:p>
    <w:p>
      <w:pPr>
        <w:spacing w:after="0" w:line="360" w:lineRule="auto"/>
        <w:ind w:firstLine="482"/>
        <w:rPr>
          <w:rFonts w:hint="eastAsia" w:ascii="宋体" w:hAnsi="宋体"/>
          <w:sz w:val="24"/>
        </w:rPr>
      </w:pPr>
      <w:r>
        <w:rPr>
          <w:rFonts w:hint="eastAsia" w:ascii="宋体" w:hAnsi="宋体"/>
          <w:sz w:val="24"/>
        </w:rPr>
        <w:t>建议在本标准正式出台后，各生产厂家、施工单位、科研单位、检测机构以及地方管理部门能够依据本标准中的相关规定对混凝土及砂浆用疏水剂进行统一的评价和管理。具体实施措施建议如下：</w:t>
      </w:r>
    </w:p>
    <w:p>
      <w:pPr>
        <w:spacing w:after="0" w:line="360" w:lineRule="auto"/>
        <w:ind w:firstLine="482"/>
        <w:rPr>
          <w:rFonts w:hint="eastAsia" w:ascii="宋体" w:hAnsi="宋体"/>
          <w:sz w:val="24"/>
        </w:rPr>
      </w:pPr>
      <w:r>
        <w:rPr>
          <w:rFonts w:hint="eastAsia" w:ascii="宋体" w:hAnsi="宋体"/>
          <w:sz w:val="24"/>
        </w:rPr>
        <w:t>（1）加大标准宣传力度，提高认知度，建立信息公共平台，将成功案例、好的工艺和经验等在行业内部公开发布，引起有关部门领导和相关企业单位的重视，使相关单位能够积极主动的购买标准和资料、参加培训、结合本单位实际情况学习研究标准并贯彻实施。</w:t>
      </w:r>
    </w:p>
    <w:p>
      <w:pPr>
        <w:spacing w:after="0" w:line="360" w:lineRule="auto"/>
        <w:ind w:firstLine="482"/>
        <w:rPr>
          <w:rFonts w:hint="eastAsia" w:ascii="宋体" w:hAnsi="宋体"/>
          <w:sz w:val="24"/>
        </w:rPr>
      </w:pPr>
      <w:r>
        <w:rPr>
          <w:rFonts w:hint="eastAsia" w:ascii="宋体" w:hAnsi="宋体"/>
          <w:sz w:val="24"/>
        </w:rPr>
        <w:t>（2）标准归口单位进行贯标指导，组织标准宣贯培训班，由标准制定人员主讲。设立专门的答疑或咨询部门或网站，为贯标企业排忧解难，组织有关人员积极参加行业协会组织的各项活动、培训班等，及时了解标准制修订信息。</w:t>
      </w:r>
    </w:p>
    <w:p>
      <w:pPr>
        <w:spacing w:after="0" w:line="360" w:lineRule="auto"/>
        <w:ind w:firstLine="482"/>
        <w:rPr>
          <w:rFonts w:hint="eastAsia" w:ascii="宋体" w:hAnsi="宋体"/>
          <w:sz w:val="24"/>
        </w:rPr>
      </w:pPr>
      <w:r>
        <w:rPr>
          <w:rFonts w:hint="eastAsia" w:ascii="宋体" w:hAnsi="宋体"/>
          <w:sz w:val="24"/>
        </w:rPr>
        <w:t>（3）鼓励行业相关企业成立标准贯彻实施小组，组员由标准化技术人员、产品主管人员、检验人员、施工人员等组成，进行明确的分工合作，适时组织标准宣贯会，使有关人员拥有标准、了解标准、熟悉标准，执行标准。</w:t>
      </w:r>
    </w:p>
    <w:p>
      <w:pPr>
        <w:spacing w:after="0" w:line="360" w:lineRule="auto"/>
        <w:ind w:firstLine="482"/>
        <w:rPr>
          <w:rFonts w:hint="eastAsia" w:ascii="宋体" w:hAnsi="宋体"/>
          <w:sz w:val="24"/>
        </w:rPr>
      </w:pPr>
      <w:r>
        <w:rPr>
          <w:rFonts w:hint="eastAsia" w:ascii="宋体" w:hAnsi="宋体"/>
          <w:sz w:val="24"/>
        </w:rPr>
        <w:t>（4）标准化技术人员全面负责贯标实施工作，跟踪服务，对贯标中出现的技术问题进行协调处理并作好贯标记录，并进行长期监督检查工作。</w:t>
      </w:r>
    </w:p>
    <w:p>
      <w:pPr>
        <w:pStyle w:val="3"/>
        <w:spacing w:before="0" w:after="0" w:line="360" w:lineRule="auto"/>
        <w:rPr>
          <w:rFonts w:hint="eastAsia" w:ascii="宋体" w:hAnsi="宋体"/>
          <w:sz w:val="28"/>
          <w:szCs w:val="28"/>
        </w:rPr>
      </w:pPr>
      <w:bookmarkStart w:id="27" w:name="_Toc11421"/>
      <w:r>
        <w:rPr>
          <w:rFonts w:ascii="宋体" w:hAnsi="宋体"/>
          <w:sz w:val="28"/>
          <w:szCs w:val="28"/>
        </w:rPr>
        <w:t>11 废止现行相关标准的建议</w:t>
      </w:r>
      <w:bookmarkEnd w:id="27"/>
    </w:p>
    <w:p>
      <w:pPr>
        <w:jc w:val="left"/>
        <w:rPr>
          <w:rFonts w:hint="eastAsia" w:ascii="宋体" w:hAnsi="宋体"/>
          <w:sz w:val="24"/>
        </w:rPr>
      </w:pPr>
      <w:r>
        <w:rPr>
          <w:rFonts w:hint="eastAsia"/>
          <w:sz w:val="28"/>
          <w:szCs w:val="28"/>
        </w:rPr>
        <w:t xml:space="preserve">   </w:t>
      </w:r>
      <w:r>
        <w:rPr>
          <w:sz w:val="28"/>
          <w:szCs w:val="28"/>
        </w:rPr>
        <w:t xml:space="preserve"> </w:t>
      </w:r>
      <w:r>
        <w:rPr>
          <w:rFonts w:hint="eastAsia" w:ascii="宋体" w:hAnsi="宋体"/>
          <w:sz w:val="24"/>
        </w:rPr>
        <w:t>无</w:t>
      </w:r>
    </w:p>
    <w:p>
      <w:pPr>
        <w:pStyle w:val="3"/>
        <w:spacing w:before="0" w:after="0" w:line="360" w:lineRule="auto"/>
        <w:rPr>
          <w:rFonts w:hint="eastAsia" w:ascii="宋体" w:hAnsi="宋体"/>
          <w:sz w:val="28"/>
          <w:szCs w:val="28"/>
        </w:rPr>
      </w:pPr>
      <w:bookmarkStart w:id="28" w:name="_Toc28627"/>
      <w:r>
        <w:rPr>
          <w:rFonts w:ascii="宋体" w:hAnsi="宋体"/>
          <w:sz w:val="28"/>
          <w:szCs w:val="28"/>
        </w:rPr>
        <w:t>12 其他应与说明的事项</w:t>
      </w:r>
      <w:bookmarkEnd w:id="28"/>
    </w:p>
    <w:p>
      <w:pPr>
        <w:ind w:firstLine="480" w:firstLineChars="200"/>
        <w:jc w:val="left"/>
        <w:rPr>
          <w:rFonts w:hint="eastAsia" w:ascii="宋体" w:hAnsi="宋体"/>
          <w:sz w:val="24"/>
        </w:rPr>
      </w:pPr>
      <w:r>
        <w:rPr>
          <w:rFonts w:hint="eastAsia" w:ascii="宋体" w:hAnsi="宋体"/>
          <w:sz w:val="24"/>
        </w:rPr>
        <w:t>无</w:t>
      </w:r>
    </w:p>
    <w:p>
      <w:pPr>
        <w:rPr>
          <w:rFonts w:hint="eastAsia"/>
        </w:rPr>
        <w:sectPr>
          <w:pgSz w:w="11906" w:h="16838"/>
          <w:pgMar w:top="1440" w:right="1803" w:bottom="1440" w:left="1803" w:header="851" w:footer="992" w:gutter="0"/>
          <w:cols w:space="0" w:num="1"/>
          <w:docGrid w:type="lines" w:linePitch="319" w:charSpace="0"/>
        </w:sectPr>
      </w:pPr>
    </w:p>
    <w:p/>
    <w:sectPr>
      <w:pgSz w:w="11906" w:h="16838"/>
      <w:pgMar w:top="1440" w:right="1803" w:bottom="1440" w:left="1803"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Ti">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579"/>
                          </w:sdtPr>
                          <w:sdtContent>
                            <w:p>
                              <w:pPr>
                                <w:pStyle w:val="12"/>
                                <w:jc w:val="right"/>
                              </w:pPr>
                              <w:r>
                                <w:fldChar w:fldCharType="begin"/>
                              </w:r>
                              <w:r>
                                <w:instrText xml:space="preserve">PAGE   \* MERGEFORMAT</w:instrText>
                              </w:r>
                              <w:r>
                                <w:fldChar w:fldCharType="separate"/>
                              </w:r>
                              <w:r>
                                <w:rPr>
                                  <w:lang w:val="zh-CN"/>
                                </w:rPr>
                                <w:t>6</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72579"/>
                    </w:sdtPr>
                    <w:sdtContent>
                      <w:p>
                        <w:pPr>
                          <w:pStyle w:val="12"/>
                          <w:jc w:val="right"/>
                        </w:pPr>
                        <w:r>
                          <w:fldChar w:fldCharType="begin"/>
                        </w:r>
                        <w:r>
                          <w:instrText xml:space="preserve">PAGE   \* MERGEFORMAT</w:instrText>
                        </w:r>
                        <w:r>
                          <w:fldChar w:fldCharType="separate"/>
                        </w:r>
                        <w:r>
                          <w:rPr>
                            <w:lang w:val="zh-CN"/>
                          </w:rPr>
                          <w:t>6</w:t>
                        </w:r>
                        <w:r>
                          <w:fldChar w:fldCharType="end"/>
                        </w:r>
                      </w:p>
                    </w:sdtContent>
                  </w:sdt>
                  <w:p/>
                </w:txbxContent>
              </v:textbox>
            </v:shape>
          </w:pict>
        </mc:Fallback>
      </mc:AlternateContent>
    </w:r>
  </w:p>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537"/>
                          </w:sdtPr>
                          <w:sdtContent>
                            <w:p>
                              <w:pPr>
                                <w:pStyle w:val="12"/>
                                <w:jc w:val="right"/>
                              </w:pPr>
                              <w:r>
                                <w:fldChar w:fldCharType="begin"/>
                              </w:r>
                              <w:r>
                                <w:instrText xml:space="preserve">PAGE   \* MERGEFORMAT</w:instrText>
                              </w:r>
                              <w:r>
                                <w:fldChar w:fldCharType="separate"/>
                              </w:r>
                              <w:r>
                                <w:rPr>
                                  <w:lang w:val="zh-CN"/>
                                </w:rPr>
                                <w:t>6</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80537"/>
                    </w:sdtPr>
                    <w:sdtContent>
                      <w:p>
                        <w:pPr>
                          <w:pStyle w:val="12"/>
                          <w:jc w:val="right"/>
                        </w:pPr>
                        <w:r>
                          <w:fldChar w:fldCharType="begin"/>
                        </w:r>
                        <w:r>
                          <w:instrText xml:space="preserve">PAGE   \* MERGEFORMAT</w:instrText>
                        </w:r>
                        <w:r>
                          <w:fldChar w:fldCharType="separate"/>
                        </w:r>
                        <w:r>
                          <w:rPr>
                            <w:lang w:val="zh-CN"/>
                          </w:rPr>
                          <w:t>6</w:t>
                        </w:r>
                        <w:r>
                          <w:fldChar w:fldCharType="end"/>
                        </w:r>
                      </w:p>
                    </w:sdtContent>
                  </w:sdt>
                  <w:p/>
                </w:txbxContent>
              </v:textbox>
            </v:shape>
          </w:pict>
        </mc:Fallback>
      </mc:AlternateContent>
    </w:r>
  </w:p>
  <w:p>
    <w:pPr>
      <w:pStyle w:val="1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3493B"/>
    <w:multiLevelType w:val="multilevel"/>
    <w:tmpl w:val="B493493B"/>
    <w:lvl w:ilvl="0" w:tentative="0">
      <w:start w:val="1"/>
      <w:numFmt w:val="none"/>
      <w:pStyle w:val="49"/>
      <w:lvlText w:val="%1注："/>
      <w:lvlJc w:val="left"/>
      <w:pPr>
        <w:ind w:left="737" w:hanging="374"/>
      </w:pPr>
      <w:rPr>
        <w:rFonts w:hint="eastAsia" w:ascii="黑体" w:hAnsi="Times New Roman" w:eastAsia="黑体" w:cs="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abstractNum w:abstractNumId="1">
    <w:nsid w:val="03034911"/>
    <w:multiLevelType w:val="multilevel"/>
    <w:tmpl w:val="03034911"/>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079102AD"/>
    <w:multiLevelType w:val="multilevel"/>
    <w:tmpl w:val="079102AD"/>
    <w:lvl w:ilvl="0" w:tentative="0">
      <w:start w:val="1"/>
      <w:numFmt w:val="decimal"/>
      <w:pStyle w:val="43"/>
      <w:suff w:val="nothing"/>
      <w:lvlText w:val="注%1："/>
      <w:lvlJc w:val="left"/>
      <w:pPr>
        <w:ind w:left="811" w:hanging="448"/>
      </w:pPr>
      <w:rPr>
        <w:rFonts w:hint="default" w:ascii="黑体" w:eastAsia="黑体"/>
        <w:b w:val="0"/>
        <w:i w:val="0"/>
        <w:sz w:val="18"/>
        <w:highlight w:val="yellow"/>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116F00F0"/>
    <w:multiLevelType w:val="singleLevel"/>
    <w:tmpl w:val="116F00F0"/>
    <w:lvl w:ilvl="0" w:tentative="0">
      <w:start w:val="2"/>
      <w:numFmt w:val="decimal"/>
      <w:suff w:val="nothing"/>
      <w:lvlText w:val="（%1）"/>
      <w:lvlJc w:val="left"/>
    </w:lvl>
  </w:abstractNum>
  <w:abstractNum w:abstractNumId="4">
    <w:nsid w:val="44C50F90"/>
    <w:multiLevelType w:val="multilevel"/>
    <w:tmpl w:val="44C50F90"/>
    <w:lvl w:ilvl="0" w:tentative="0">
      <w:start w:val="1"/>
      <w:numFmt w:val="lowerLetter"/>
      <w:pStyle w:val="53"/>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HorizontalSpacing w:val="105"/>
  <w:drawingGridVerticalSpacing w:val="15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DdkZmQzNjQ0NzkzYzNmNDIwNDAzZDVkNmE3ZGYifQ=="/>
  </w:docVars>
  <w:rsids>
    <w:rsidRoot w:val="00E6565E"/>
    <w:rsid w:val="00001AC4"/>
    <w:rsid w:val="00016790"/>
    <w:rsid w:val="000209D3"/>
    <w:rsid w:val="00023BDE"/>
    <w:rsid w:val="00027AA0"/>
    <w:rsid w:val="00030801"/>
    <w:rsid w:val="00034BCC"/>
    <w:rsid w:val="00037006"/>
    <w:rsid w:val="00045797"/>
    <w:rsid w:val="00046D4C"/>
    <w:rsid w:val="00067081"/>
    <w:rsid w:val="00071D6A"/>
    <w:rsid w:val="0007610A"/>
    <w:rsid w:val="000841DA"/>
    <w:rsid w:val="0008505B"/>
    <w:rsid w:val="0009057A"/>
    <w:rsid w:val="000914B7"/>
    <w:rsid w:val="00095B8D"/>
    <w:rsid w:val="000A0D64"/>
    <w:rsid w:val="000A3605"/>
    <w:rsid w:val="000A4A85"/>
    <w:rsid w:val="000B30D7"/>
    <w:rsid w:val="000D08A1"/>
    <w:rsid w:val="000E2C49"/>
    <w:rsid w:val="000E6259"/>
    <w:rsid w:val="000F2A49"/>
    <w:rsid w:val="00101744"/>
    <w:rsid w:val="001026D8"/>
    <w:rsid w:val="00114F69"/>
    <w:rsid w:val="00116C69"/>
    <w:rsid w:val="001249A4"/>
    <w:rsid w:val="00126735"/>
    <w:rsid w:val="00135FAE"/>
    <w:rsid w:val="0014728D"/>
    <w:rsid w:val="00151C9C"/>
    <w:rsid w:val="00155C7A"/>
    <w:rsid w:val="00160FEC"/>
    <w:rsid w:val="0016113C"/>
    <w:rsid w:val="00164C22"/>
    <w:rsid w:val="0018260B"/>
    <w:rsid w:val="001A237F"/>
    <w:rsid w:val="001A4FD2"/>
    <w:rsid w:val="001A63B8"/>
    <w:rsid w:val="001C1B33"/>
    <w:rsid w:val="001C3535"/>
    <w:rsid w:val="001D014C"/>
    <w:rsid w:val="001D61F1"/>
    <w:rsid w:val="001F1567"/>
    <w:rsid w:val="001F175E"/>
    <w:rsid w:val="001F2F3C"/>
    <w:rsid w:val="00200005"/>
    <w:rsid w:val="002005AD"/>
    <w:rsid w:val="00200803"/>
    <w:rsid w:val="002079C8"/>
    <w:rsid w:val="002122EA"/>
    <w:rsid w:val="00216D1F"/>
    <w:rsid w:val="00231266"/>
    <w:rsid w:val="002709E5"/>
    <w:rsid w:val="002804B1"/>
    <w:rsid w:val="00294A27"/>
    <w:rsid w:val="002962C9"/>
    <w:rsid w:val="002A446E"/>
    <w:rsid w:val="002B4027"/>
    <w:rsid w:val="002D71EE"/>
    <w:rsid w:val="002E09F1"/>
    <w:rsid w:val="002E728B"/>
    <w:rsid w:val="002F5561"/>
    <w:rsid w:val="002F6F39"/>
    <w:rsid w:val="00300887"/>
    <w:rsid w:val="003010E6"/>
    <w:rsid w:val="003047AB"/>
    <w:rsid w:val="00315643"/>
    <w:rsid w:val="0032240F"/>
    <w:rsid w:val="00332395"/>
    <w:rsid w:val="00343078"/>
    <w:rsid w:val="00347DF9"/>
    <w:rsid w:val="003545FA"/>
    <w:rsid w:val="00356607"/>
    <w:rsid w:val="0036433C"/>
    <w:rsid w:val="003719ED"/>
    <w:rsid w:val="0038116B"/>
    <w:rsid w:val="003A501E"/>
    <w:rsid w:val="003C3AF3"/>
    <w:rsid w:val="003C3DAA"/>
    <w:rsid w:val="003C5E28"/>
    <w:rsid w:val="003E136D"/>
    <w:rsid w:val="00400C7B"/>
    <w:rsid w:val="00402A78"/>
    <w:rsid w:val="004077CF"/>
    <w:rsid w:val="004150B5"/>
    <w:rsid w:val="00421824"/>
    <w:rsid w:val="0043716D"/>
    <w:rsid w:val="00440F13"/>
    <w:rsid w:val="00445E76"/>
    <w:rsid w:val="004525E9"/>
    <w:rsid w:val="0045337B"/>
    <w:rsid w:val="004567D5"/>
    <w:rsid w:val="004665B1"/>
    <w:rsid w:val="00466B3D"/>
    <w:rsid w:val="0049355E"/>
    <w:rsid w:val="00493C9F"/>
    <w:rsid w:val="004B1475"/>
    <w:rsid w:val="004B7CAE"/>
    <w:rsid w:val="004C4318"/>
    <w:rsid w:val="004C5A7E"/>
    <w:rsid w:val="004D1BB7"/>
    <w:rsid w:val="004E17C3"/>
    <w:rsid w:val="004E7EE6"/>
    <w:rsid w:val="004F4E5E"/>
    <w:rsid w:val="004F5FA8"/>
    <w:rsid w:val="004F5FAF"/>
    <w:rsid w:val="005070B0"/>
    <w:rsid w:val="005102E8"/>
    <w:rsid w:val="005139CE"/>
    <w:rsid w:val="005242D5"/>
    <w:rsid w:val="005271C4"/>
    <w:rsid w:val="005310B6"/>
    <w:rsid w:val="00535534"/>
    <w:rsid w:val="005364BF"/>
    <w:rsid w:val="00536BA1"/>
    <w:rsid w:val="00545B1D"/>
    <w:rsid w:val="0056709C"/>
    <w:rsid w:val="00571C04"/>
    <w:rsid w:val="00574CA4"/>
    <w:rsid w:val="00584630"/>
    <w:rsid w:val="00585DFE"/>
    <w:rsid w:val="005B0FFC"/>
    <w:rsid w:val="005B3DC6"/>
    <w:rsid w:val="005C0696"/>
    <w:rsid w:val="005C6074"/>
    <w:rsid w:val="005C757C"/>
    <w:rsid w:val="005D09C7"/>
    <w:rsid w:val="005D53E5"/>
    <w:rsid w:val="005E3B05"/>
    <w:rsid w:val="0061043C"/>
    <w:rsid w:val="0061331F"/>
    <w:rsid w:val="00613E21"/>
    <w:rsid w:val="00653DB6"/>
    <w:rsid w:val="00661ED7"/>
    <w:rsid w:val="0066275F"/>
    <w:rsid w:val="00663939"/>
    <w:rsid w:val="00664F06"/>
    <w:rsid w:val="0066632E"/>
    <w:rsid w:val="0069392F"/>
    <w:rsid w:val="00697008"/>
    <w:rsid w:val="006A7A43"/>
    <w:rsid w:val="006B15D7"/>
    <w:rsid w:val="006B45CD"/>
    <w:rsid w:val="006C2AF5"/>
    <w:rsid w:val="006C7E71"/>
    <w:rsid w:val="006D7C2C"/>
    <w:rsid w:val="006E20C5"/>
    <w:rsid w:val="006F0484"/>
    <w:rsid w:val="006F23B1"/>
    <w:rsid w:val="0070398B"/>
    <w:rsid w:val="00705EB8"/>
    <w:rsid w:val="00733E39"/>
    <w:rsid w:val="0073578A"/>
    <w:rsid w:val="007363B2"/>
    <w:rsid w:val="00754577"/>
    <w:rsid w:val="00757B5B"/>
    <w:rsid w:val="00760665"/>
    <w:rsid w:val="00765AA7"/>
    <w:rsid w:val="00766573"/>
    <w:rsid w:val="00770068"/>
    <w:rsid w:val="007701AC"/>
    <w:rsid w:val="007C1C0B"/>
    <w:rsid w:val="007D5449"/>
    <w:rsid w:val="007E1ED2"/>
    <w:rsid w:val="007F10A5"/>
    <w:rsid w:val="007F4CC3"/>
    <w:rsid w:val="00801CBA"/>
    <w:rsid w:val="00806836"/>
    <w:rsid w:val="00812339"/>
    <w:rsid w:val="00822D8F"/>
    <w:rsid w:val="00824276"/>
    <w:rsid w:val="008312A4"/>
    <w:rsid w:val="0083380A"/>
    <w:rsid w:val="00833B9E"/>
    <w:rsid w:val="00833FAA"/>
    <w:rsid w:val="008549F2"/>
    <w:rsid w:val="008618D0"/>
    <w:rsid w:val="00876BD8"/>
    <w:rsid w:val="00893400"/>
    <w:rsid w:val="0089495F"/>
    <w:rsid w:val="008A25E0"/>
    <w:rsid w:val="008A5907"/>
    <w:rsid w:val="008A6570"/>
    <w:rsid w:val="008B414C"/>
    <w:rsid w:val="008B41F5"/>
    <w:rsid w:val="008C1312"/>
    <w:rsid w:val="008D1ACD"/>
    <w:rsid w:val="008D7708"/>
    <w:rsid w:val="008E4C06"/>
    <w:rsid w:val="008F55DB"/>
    <w:rsid w:val="00904C0D"/>
    <w:rsid w:val="00907BAE"/>
    <w:rsid w:val="00907EC2"/>
    <w:rsid w:val="00915E58"/>
    <w:rsid w:val="009231AD"/>
    <w:rsid w:val="00937C4F"/>
    <w:rsid w:val="00954BE1"/>
    <w:rsid w:val="00964606"/>
    <w:rsid w:val="009662A1"/>
    <w:rsid w:val="009709FC"/>
    <w:rsid w:val="00971A51"/>
    <w:rsid w:val="0097777D"/>
    <w:rsid w:val="00995E9E"/>
    <w:rsid w:val="009A13CB"/>
    <w:rsid w:val="009A7EB4"/>
    <w:rsid w:val="009B47C9"/>
    <w:rsid w:val="009C27B9"/>
    <w:rsid w:val="009C426A"/>
    <w:rsid w:val="009D19B0"/>
    <w:rsid w:val="009D38F5"/>
    <w:rsid w:val="009D3BEB"/>
    <w:rsid w:val="009D7FBB"/>
    <w:rsid w:val="009E0DB0"/>
    <w:rsid w:val="009F2CFA"/>
    <w:rsid w:val="009F5579"/>
    <w:rsid w:val="009F748B"/>
    <w:rsid w:val="00A03ED2"/>
    <w:rsid w:val="00A26EF3"/>
    <w:rsid w:val="00A3298F"/>
    <w:rsid w:val="00A36B21"/>
    <w:rsid w:val="00A3791C"/>
    <w:rsid w:val="00A44E6C"/>
    <w:rsid w:val="00A55CDD"/>
    <w:rsid w:val="00A56C1B"/>
    <w:rsid w:val="00A615A0"/>
    <w:rsid w:val="00A63592"/>
    <w:rsid w:val="00A6550A"/>
    <w:rsid w:val="00A709FD"/>
    <w:rsid w:val="00A8034C"/>
    <w:rsid w:val="00A95FF6"/>
    <w:rsid w:val="00A97639"/>
    <w:rsid w:val="00AA1493"/>
    <w:rsid w:val="00AA325D"/>
    <w:rsid w:val="00AA3A8E"/>
    <w:rsid w:val="00AA6BCC"/>
    <w:rsid w:val="00AC2938"/>
    <w:rsid w:val="00AD1DF5"/>
    <w:rsid w:val="00AD7AF2"/>
    <w:rsid w:val="00B1446E"/>
    <w:rsid w:val="00B6282B"/>
    <w:rsid w:val="00B91FEA"/>
    <w:rsid w:val="00BA3F50"/>
    <w:rsid w:val="00BB07A1"/>
    <w:rsid w:val="00BB2AC8"/>
    <w:rsid w:val="00BB3E4F"/>
    <w:rsid w:val="00BB400B"/>
    <w:rsid w:val="00BC3F8A"/>
    <w:rsid w:val="00BC6015"/>
    <w:rsid w:val="00BD2A9B"/>
    <w:rsid w:val="00BF1756"/>
    <w:rsid w:val="00BF3689"/>
    <w:rsid w:val="00C004A1"/>
    <w:rsid w:val="00C16802"/>
    <w:rsid w:val="00C178F1"/>
    <w:rsid w:val="00C2256D"/>
    <w:rsid w:val="00C24622"/>
    <w:rsid w:val="00C340C9"/>
    <w:rsid w:val="00C6087E"/>
    <w:rsid w:val="00C61976"/>
    <w:rsid w:val="00C62427"/>
    <w:rsid w:val="00C66B38"/>
    <w:rsid w:val="00C90FF2"/>
    <w:rsid w:val="00C923CA"/>
    <w:rsid w:val="00CA05F4"/>
    <w:rsid w:val="00CB325C"/>
    <w:rsid w:val="00CB3DB7"/>
    <w:rsid w:val="00CB6756"/>
    <w:rsid w:val="00CB7ACB"/>
    <w:rsid w:val="00CD59CE"/>
    <w:rsid w:val="00CE3633"/>
    <w:rsid w:val="00CF6F0A"/>
    <w:rsid w:val="00D00DCC"/>
    <w:rsid w:val="00D22EB1"/>
    <w:rsid w:val="00D30769"/>
    <w:rsid w:val="00D3796F"/>
    <w:rsid w:val="00D4191E"/>
    <w:rsid w:val="00D42E73"/>
    <w:rsid w:val="00D44457"/>
    <w:rsid w:val="00D47BF2"/>
    <w:rsid w:val="00D61E7B"/>
    <w:rsid w:val="00D65AF2"/>
    <w:rsid w:val="00D81B26"/>
    <w:rsid w:val="00D9472E"/>
    <w:rsid w:val="00DB2443"/>
    <w:rsid w:val="00DC6407"/>
    <w:rsid w:val="00DD02E7"/>
    <w:rsid w:val="00DD3C1A"/>
    <w:rsid w:val="00DD5B47"/>
    <w:rsid w:val="00DD5E01"/>
    <w:rsid w:val="00DE74B8"/>
    <w:rsid w:val="00DF716C"/>
    <w:rsid w:val="00E10B49"/>
    <w:rsid w:val="00E31769"/>
    <w:rsid w:val="00E3333B"/>
    <w:rsid w:val="00E55508"/>
    <w:rsid w:val="00E60FE5"/>
    <w:rsid w:val="00E6565E"/>
    <w:rsid w:val="00E67082"/>
    <w:rsid w:val="00E81251"/>
    <w:rsid w:val="00E95FCA"/>
    <w:rsid w:val="00EA0433"/>
    <w:rsid w:val="00EA1596"/>
    <w:rsid w:val="00EB43A2"/>
    <w:rsid w:val="00ED61E1"/>
    <w:rsid w:val="00EE28DC"/>
    <w:rsid w:val="00F17782"/>
    <w:rsid w:val="00F30CCB"/>
    <w:rsid w:val="00F346AC"/>
    <w:rsid w:val="00F42F79"/>
    <w:rsid w:val="00F43512"/>
    <w:rsid w:val="00F50E95"/>
    <w:rsid w:val="00F57300"/>
    <w:rsid w:val="00F63ADC"/>
    <w:rsid w:val="00F63D79"/>
    <w:rsid w:val="00F76BE1"/>
    <w:rsid w:val="00F87A26"/>
    <w:rsid w:val="00F90E7C"/>
    <w:rsid w:val="00F96B89"/>
    <w:rsid w:val="00FA108C"/>
    <w:rsid w:val="00FA22F8"/>
    <w:rsid w:val="00FA3C57"/>
    <w:rsid w:val="00FA624C"/>
    <w:rsid w:val="00FB0686"/>
    <w:rsid w:val="00FB3C3D"/>
    <w:rsid w:val="00FC5B30"/>
    <w:rsid w:val="00FD3B0E"/>
    <w:rsid w:val="00FE6DE3"/>
    <w:rsid w:val="01083E40"/>
    <w:rsid w:val="0111658D"/>
    <w:rsid w:val="01155719"/>
    <w:rsid w:val="013B26EF"/>
    <w:rsid w:val="01481341"/>
    <w:rsid w:val="014B312B"/>
    <w:rsid w:val="01533F5F"/>
    <w:rsid w:val="01542A38"/>
    <w:rsid w:val="0154346A"/>
    <w:rsid w:val="018E37F6"/>
    <w:rsid w:val="01901338"/>
    <w:rsid w:val="01912C57"/>
    <w:rsid w:val="019E3C92"/>
    <w:rsid w:val="019E72DA"/>
    <w:rsid w:val="01B41419"/>
    <w:rsid w:val="01C10864"/>
    <w:rsid w:val="01C122B4"/>
    <w:rsid w:val="01D61AB3"/>
    <w:rsid w:val="01EA0D35"/>
    <w:rsid w:val="01EF36F7"/>
    <w:rsid w:val="01F120B2"/>
    <w:rsid w:val="01F12CC8"/>
    <w:rsid w:val="01F4118A"/>
    <w:rsid w:val="01F46150"/>
    <w:rsid w:val="01FD135B"/>
    <w:rsid w:val="02184BC5"/>
    <w:rsid w:val="02214CFB"/>
    <w:rsid w:val="02257A42"/>
    <w:rsid w:val="02285E9A"/>
    <w:rsid w:val="02355A56"/>
    <w:rsid w:val="0238617E"/>
    <w:rsid w:val="024E5F9E"/>
    <w:rsid w:val="0255470A"/>
    <w:rsid w:val="02592BE0"/>
    <w:rsid w:val="026049FD"/>
    <w:rsid w:val="026B78AA"/>
    <w:rsid w:val="026D7EB6"/>
    <w:rsid w:val="0275122D"/>
    <w:rsid w:val="027B2FEA"/>
    <w:rsid w:val="027D763C"/>
    <w:rsid w:val="028007BD"/>
    <w:rsid w:val="028F3415"/>
    <w:rsid w:val="02A72C97"/>
    <w:rsid w:val="02B22E01"/>
    <w:rsid w:val="02B5495D"/>
    <w:rsid w:val="02C07388"/>
    <w:rsid w:val="02C76DEA"/>
    <w:rsid w:val="02D14329"/>
    <w:rsid w:val="02DE35A5"/>
    <w:rsid w:val="02E60CB8"/>
    <w:rsid w:val="02EB291E"/>
    <w:rsid w:val="02FA5C92"/>
    <w:rsid w:val="0303596D"/>
    <w:rsid w:val="031A0C62"/>
    <w:rsid w:val="03203603"/>
    <w:rsid w:val="03204508"/>
    <w:rsid w:val="032515EC"/>
    <w:rsid w:val="0328539C"/>
    <w:rsid w:val="03317592"/>
    <w:rsid w:val="033B28C8"/>
    <w:rsid w:val="034730DE"/>
    <w:rsid w:val="0354141F"/>
    <w:rsid w:val="03566E9B"/>
    <w:rsid w:val="03567C03"/>
    <w:rsid w:val="035B5D5B"/>
    <w:rsid w:val="03736735"/>
    <w:rsid w:val="03745DB3"/>
    <w:rsid w:val="037B297D"/>
    <w:rsid w:val="039077E4"/>
    <w:rsid w:val="039C0D47"/>
    <w:rsid w:val="03A00E90"/>
    <w:rsid w:val="03A044B7"/>
    <w:rsid w:val="03A31169"/>
    <w:rsid w:val="03B21DFE"/>
    <w:rsid w:val="03B61C9D"/>
    <w:rsid w:val="03C11502"/>
    <w:rsid w:val="03CA7FAB"/>
    <w:rsid w:val="03CB6823"/>
    <w:rsid w:val="03D320F2"/>
    <w:rsid w:val="03DF5669"/>
    <w:rsid w:val="03E63E10"/>
    <w:rsid w:val="04052857"/>
    <w:rsid w:val="040C3DD4"/>
    <w:rsid w:val="040C7213"/>
    <w:rsid w:val="040F35E4"/>
    <w:rsid w:val="041046DB"/>
    <w:rsid w:val="04114EBF"/>
    <w:rsid w:val="0418467E"/>
    <w:rsid w:val="042E1847"/>
    <w:rsid w:val="043B156A"/>
    <w:rsid w:val="0445323E"/>
    <w:rsid w:val="045168F1"/>
    <w:rsid w:val="04603544"/>
    <w:rsid w:val="0461272E"/>
    <w:rsid w:val="046278FE"/>
    <w:rsid w:val="04633C53"/>
    <w:rsid w:val="04666BA9"/>
    <w:rsid w:val="04686FB8"/>
    <w:rsid w:val="046F7407"/>
    <w:rsid w:val="04733AB3"/>
    <w:rsid w:val="047D4E28"/>
    <w:rsid w:val="047E29DC"/>
    <w:rsid w:val="049D1819"/>
    <w:rsid w:val="04A333CB"/>
    <w:rsid w:val="04BC40C5"/>
    <w:rsid w:val="04BC53F7"/>
    <w:rsid w:val="04C11C4C"/>
    <w:rsid w:val="04C40836"/>
    <w:rsid w:val="04CE7455"/>
    <w:rsid w:val="04CF070F"/>
    <w:rsid w:val="04DC718F"/>
    <w:rsid w:val="04E32539"/>
    <w:rsid w:val="04F000E6"/>
    <w:rsid w:val="04F13DE7"/>
    <w:rsid w:val="04F45113"/>
    <w:rsid w:val="04FF6BDE"/>
    <w:rsid w:val="050B2215"/>
    <w:rsid w:val="051A79FA"/>
    <w:rsid w:val="051E5BC2"/>
    <w:rsid w:val="05206F2F"/>
    <w:rsid w:val="0528349D"/>
    <w:rsid w:val="052B372A"/>
    <w:rsid w:val="05340028"/>
    <w:rsid w:val="05344BC0"/>
    <w:rsid w:val="05457286"/>
    <w:rsid w:val="05492B96"/>
    <w:rsid w:val="05592D34"/>
    <w:rsid w:val="05701F14"/>
    <w:rsid w:val="05714D3F"/>
    <w:rsid w:val="05774515"/>
    <w:rsid w:val="05790A63"/>
    <w:rsid w:val="05800A11"/>
    <w:rsid w:val="0584393C"/>
    <w:rsid w:val="05865207"/>
    <w:rsid w:val="0587523D"/>
    <w:rsid w:val="05897C11"/>
    <w:rsid w:val="058F182C"/>
    <w:rsid w:val="05946ED3"/>
    <w:rsid w:val="059A7645"/>
    <w:rsid w:val="059E5AD3"/>
    <w:rsid w:val="05A25A6B"/>
    <w:rsid w:val="05AD0B6D"/>
    <w:rsid w:val="05B35E89"/>
    <w:rsid w:val="05B51F40"/>
    <w:rsid w:val="05B52DCA"/>
    <w:rsid w:val="05DC27FB"/>
    <w:rsid w:val="05E26F57"/>
    <w:rsid w:val="05E81535"/>
    <w:rsid w:val="05F62BD8"/>
    <w:rsid w:val="060D7023"/>
    <w:rsid w:val="06115C83"/>
    <w:rsid w:val="061C02AA"/>
    <w:rsid w:val="062F008C"/>
    <w:rsid w:val="063C3C01"/>
    <w:rsid w:val="06514C09"/>
    <w:rsid w:val="066046DA"/>
    <w:rsid w:val="066769D3"/>
    <w:rsid w:val="068675FA"/>
    <w:rsid w:val="068D51B4"/>
    <w:rsid w:val="068E22D6"/>
    <w:rsid w:val="06914B06"/>
    <w:rsid w:val="069B469A"/>
    <w:rsid w:val="069C4DFE"/>
    <w:rsid w:val="06A834AA"/>
    <w:rsid w:val="06AA4163"/>
    <w:rsid w:val="06BB5FB3"/>
    <w:rsid w:val="06C05ACA"/>
    <w:rsid w:val="06C11BD0"/>
    <w:rsid w:val="06D5797A"/>
    <w:rsid w:val="06DE4BAC"/>
    <w:rsid w:val="06E116CD"/>
    <w:rsid w:val="06FA406E"/>
    <w:rsid w:val="06FD68AB"/>
    <w:rsid w:val="07094DFE"/>
    <w:rsid w:val="070A6675"/>
    <w:rsid w:val="071300CB"/>
    <w:rsid w:val="07166161"/>
    <w:rsid w:val="071B01AA"/>
    <w:rsid w:val="07210024"/>
    <w:rsid w:val="074123E9"/>
    <w:rsid w:val="07514880"/>
    <w:rsid w:val="075D4206"/>
    <w:rsid w:val="076E651F"/>
    <w:rsid w:val="077072A3"/>
    <w:rsid w:val="0784013A"/>
    <w:rsid w:val="0791567B"/>
    <w:rsid w:val="0794347C"/>
    <w:rsid w:val="07A710E9"/>
    <w:rsid w:val="07B17639"/>
    <w:rsid w:val="07BC4304"/>
    <w:rsid w:val="07C15C4F"/>
    <w:rsid w:val="07CA1628"/>
    <w:rsid w:val="07EF24A4"/>
    <w:rsid w:val="07F52F28"/>
    <w:rsid w:val="080C3A9E"/>
    <w:rsid w:val="08107BA2"/>
    <w:rsid w:val="08160BD7"/>
    <w:rsid w:val="08193EEB"/>
    <w:rsid w:val="082247EB"/>
    <w:rsid w:val="08237C78"/>
    <w:rsid w:val="08326248"/>
    <w:rsid w:val="08333CBB"/>
    <w:rsid w:val="083B16B2"/>
    <w:rsid w:val="08436183"/>
    <w:rsid w:val="0847504B"/>
    <w:rsid w:val="084A4D16"/>
    <w:rsid w:val="084C7526"/>
    <w:rsid w:val="084E2C74"/>
    <w:rsid w:val="085B3129"/>
    <w:rsid w:val="085C73A0"/>
    <w:rsid w:val="0865243F"/>
    <w:rsid w:val="086A49DC"/>
    <w:rsid w:val="086D25FD"/>
    <w:rsid w:val="08704DF5"/>
    <w:rsid w:val="087E20AC"/>
    <w:rsid w:val="088F630B"/>
    <w:rsid w:val="08953B9F"/>
    <w:rsid w:val="089D7F36"/>
    <w:rsid w:val="08AD210A"/>
    <w:rsid w:val="08AF1944"/>
    <w:rsid w:val="08AF6AED"/>
    <w:rsid w:val="08B80F70"/>
    <w:rsid w:val="08BC1DCD"/>
    <w:rsid w:val="08CD7E45"/>
    <w:rsid w:val="08DB12B7"/>
    <w:rsid w:val="08E7715F"/>
    <w:rsid w:val="08FF5C01"/>
    <w:rsid w:val="09051757"/>
    <w:rsid w:val="09122352"/>
    <w:rsid w:val="09167A44"/>
    <w:rsid w:val="091723CD"/>
    <w:rsid w:val="09191CAD"/>
    <w:rsid w:val="092752C2"/>
    <w:rsid w:val="093E3BE2"/>
    <w:rsid w:val="0940503A"/>
    <w:rsid w:val="09512755"/>
    <w:rsid w:val="0956336D"/>
    <w:rsid w:val="095A7BCE"/>
    <w:rsid w:val="096118E1"/>
    <w:rsid w:val="096A1845"/>
    <w:rsid w:val="0970579E"/>
    <w:rsid w:val="09726D4C"/>
    <w:rsid w:val="09794941"/>
    <w:rsid w:val="098546B5"/>
    <w:rsid w:val="098749AC"/>
    <w:rsid w:val="099528EF"/>
    <w:rsid w:val="09957472"/>
    <w:rsid w:val="09994C55"/>
    <w:rsid w:val="09A20CA1"/>
    <w:rsid w:val="09B5791B"/>
    <w:rsid w:val="09C01997"/>
    <w:rsid w:val="09F244AF"/>
    <w:rsid w:val="09FA5C8B"/>
    <w:rsid w:val="0A03127A"/>
    <w:rsid w:val="0A085E50"/>
    <w:rsid w:val="0A0B47BF"/>
    <w:rsid w:val="0A1455DF"/>
    <w:rsid w:val="0A2660D8"/>
    <w:rsid w:val="0A3040DE"/>
    <w:rsid w:val="0A375F94"/>
    <w:rsid w:val="0A3E68F3"/>
    <w:rsid w:val="0A4031A3"/>
    <w:rsid w:val="0A413177"/>
    <w:rsid w:val="0A457806"/>
    <w:rsid w:val="0A467A5E"/>
    <w:rsid w:val="0A536933"/>
    <w:rsid w:val="0A572000"/>
    <w:rsid w:val="0A5E0599"/>
    <w:rsid w:val="0A6A0557"/>
    <w:rsid w:val="0A7A486D"/>
    <w:rsid w:val="0A7F251A"/>
    <w:rsid w:val="0A8642A1"/>
    <w:rsid w:val="0A8F1408"/>
    <w:rsid w:val="0A993C09"/>
    <w:rsid w:val="0A994A2D"/>
    <w:rsid w:val="0A9D7924"/>
    <w:rsid w:val="0AA87A0C"/>
    <w:rsid w:val="0AAA3C42"/>
    <w:rsid w:val="0AAB4279"/>
    <w:rsid w:val="0AB213E3"/>
    <w:rsid w:val="0AB97E84"/>
    <w:rsid w:val="0ABB4377"/>
    <w:rsid w:val="0ABF028F"/>
    <w:rsid w:val="0AC41B95"/>
    <w:rsid w:val="0AC67032"/>
    <w:rsid w:val="0AC80ECF"/>
    <w:rsid w:val="0AD60602"/>
    <w:rsid w:val="0AE44A40"/>
    <w:rsid w:val="0AE705BE"/>
    <w:rsid w:val="0AF3450D"/>
    <w:rsid w:val="0AF64629"/>
    <w:rsid w:val="0AF71247"/>
    <w:rsid w:val="0AF956C0"/>
    <w:rsid w:val="0AFC79DC"/>
    <w:rsid w:val="0B0D5A2F"/>
    <w:rsid w:val="0B23566F"/>
    <w:rsid w:val="0B2B253F"/>
    <w:rsid w:val="0B390C0A"/>
    <w:rsid w:val="0B4801F0"/>
    <w:rsid w:val="0B4F4B5B"/>
    <w:rsid w:val="0B534062"/>
    <w:rsid w:val="0B5650F6"/>
    <w:rsid w:val="0B600AFD"/>
    <w:rsid w:val="0B63417F"/>
    <w:rsid w:val="0B70057E"/>
    <w:rsid w:val="0B7626CF"/>
    <w:rsid w:val="0B771D19"/>
    <w:rsid w:val="0B7A42BB"/>
    <w:rsid w:val="0B7C64C9"/>
    <w:rsid w:val="0B7E2821"/>
    <w:rsid w:val="0B850B81"/>
    <w:rsid w:val="0B9166EB"/>
    <w:rsid w:val="0BA31755"/>
    <w:rsid w:val="0BAB3AB2"/>
    <w:rsid w:val="0BAF2673"/>
    <w:rsid w:val="0BB26CAE"/>
    <w:rsid w:val="0BB3683A"/>
    <w:rsid w:val="0BB44D6E"/>
    <w:rsid w:val="0BBC182B"/>
    <w:rsid w:val="0BC51CF9"/>
    <w:rsid w:val="0BC90D71"/>
    <w:rsid w:val="0BD23E1F"/>
    <w:rsid w:val="0BF778FD"/>
    <w:rsid w:val="0BFB161F"/>
    <w:rsid w:val="0C006093"/>
    <w:rsid w:val="0C072E0A"/>
    <w:rsid w:val="0C0C7A98"/>
    <w:rsid w:val="0C0E5581"/>
    <w:rsid w:val="0C121F3E"/>
    <w:rsid w:val="0C1F083B"/>
    <w:rsid w:val="0C250D71"/>
    <w:rsid w:val="0C307A0C"/>
    <w:rsid w:val="0C31356C"/>
    <w:rsid w:val="0C380BB8"/>
    <w:rsid w:val="0C481EFD"/>
    <w:rsid w:val="0C4B5D91"/>
    <w:rsid w:val="0C567816"/>
    <w:rsid w:val="0C591C41"/>
    <w:rsid w:val="0C720217"/>
    <w:rsid w:val="0C753D85"/>
    <w:rsid w:val="0C796600"/>
    <w:rsid w:val="0C811BA3"/>
    <w:rsid w:val="0C851169"/>
    <w:rsid w:val="0C87199C"/>
    <w:rsid w:val="0C9640DA"/>
    <w:rsid w:val="0C981BE1"/>
    <w:rsid w:val="0C9F6354"/>
    <w:rsid w:val="0CA52C60"/>
    <w:rsid w:val="0CA552D4"/>
    <w:rsid w:val="0CAE5024"/>
    <w:rsid w:val="0CC3027A"/>
    <w:rsid w:val="0CC36806"/>
    <w:rsid w:val="0CC7036A"/>
    <w:rsid w:val="0CC80DC7"/>
    <w:rsid w:val="0CC9374C"/>
    <w:rsid w:val="0CCC7DEF"/>
    <w:rsid w:val="0CD25C59"/>
    <w:rsid w:val="0CD67444"/>
    <w:rsid w:val="0CD81F4E"/>
    <w:rsid w:val="0CDA5E83"/>
    <w:rsid w:val="0CDC6828"/>
    <w:rsid w:val="0CDE58A3"/>
    <w:rsid w:val="0CDE6ACB"/>
    <w:rsid w:val="0CEB06C1"/>
    <w:rsid w:val="0D0345F0"/>
    <w:rsid w:val="0D0C37EC"/>
    <w:rsid w:val="0D196F26"/>
    <w:rsid w:val="0D2B6C4C"/>
    <w:rsid w:val="0D2C230E"/>
    <w:rsid w:val="0D395651"/>
    <w:rsid w:val="0D3D0FC7"/>
    <w:rsid w:val="0D4113F7"/>
    <w:rsid w:val="0D4C0123"/>
    <w:rsid w:val="0D540390"/>
    <w:rsid w:val="0D556BDA"/>
    <w:rsid w:val="0D566350"/>
    <w:rsid w:val="0D567D3C"/>
    <w:rsid w:val="0D5D145E"/>
    <w:rsid w:val="0D653907"/>
    <w:rsid w:val="0D7D6F18"/>
    <w:rsid w:val="0D8C5A52"/>
    <w:rsid w:val="0D923424"/>
    <w:rsid w:val="0D945CE9"/>
    <w:rsid w:val="0D986C31"/>
    <w:rsid w:val="0D9D5E8B"/>
    <w:rsid w:val="0DA13E33"/>
    <w:rsid w:val="0DA73361"/>
    <w:rsid w:val="0DAB30A7"/>
    <w:rsid w:val="0DB74615"/>
    <w:rsid w:val="0DCF5F7A"/>
    <w:rsid w:val="0DD1751D"/>
    <w:rsid w:val="0DDB044E"/>
    <w:rsid w:val="0DE775CF"/>
    <w:rsid w:val="0E05477E"/>
    <w:rsid w:val="0E173B8A"/>
    <w:rsid w:val="0E195929"/>
    <w:rsid w:val="0E200015"/>
    <w:rsid w:val="0E4E507A"/>
    <w:rsid w:val="0E4F7C80"/>
    <w:rsid w:val="0E544C25"/>
    <w:rsid w:val="0E5B75E1"/>
    <w:rsid w:val="0E5C22C0"/>
    <w:rsid w:val="0E5E5381"/>
    <w:rsid w:val="0E5F1BF5"/>
    <w:rsid w:val="0E6E7343"/>
    <w:rsid w:val="0E6F3756"/>
    <w:rsid w:val="0E9A008E"/>
    <w:rsid w:val="0E9F0B8D"/>
    <w:rsid w:val="0EBC749F"/>
    <w:rsid w:val="0EC24D07"/>
    <w:rsid w:val="0EDB7447"/>
    <w:rsid w:val="0EE311CE"/>
    <w:rsid w:val="0EE713C3"/>
    <w:rsid w:val="0EF74651"/>
    <w:rsid w:val="0EFA6172"/>
    <w:rsid w:val="0F1C7347"/>
    <w:rsid w:val="0F203290"/>
    <w:rsid w:val="0F2407EE"/>
    <w:rsid w:val="0F2540A3"/>
    <w:rsid w:val="0F2A00A3"/>
    <w:rsid w:val="0F341BA8"/>
    <w:rsid w:val="0F3F53A5"/>
    <w:rsid w:val="0F4C5904"/>
    <w:rsid w:val="0F4E0360"/>
    <w:rsid w:val="0F5C5594"/>
    <w:rsid w:val="0F60028C"/>
    <w:rsid w:val="0F611203"/>
    <w:rsid w:val="0F6B2AC6"/>
    <w:rsid w:val="0F70092B"/>
    <w:rsid w:val="0F7617F4"/>
    <w:rsid w:val="0F7B40E3"/>
    <w:rsid w:val="0F7B767B"/>
    <w:rsid w:val="0F820FDA"/>
    <w:rsid w:val="0F860131"/>
    <w:rsid w:val="0F881A8B"/>
    <w:rsid w:val="0F8B6ADB"/>
    <w:rsid w:val="0F9C6CD7"/>
    <w:rsid w:val="0FA46F6C"/>
    <w:rsid w:val="0FAD7337"/>
    <w:rsid w:val="0FBA2817"/>
    <w:rsid w:val="0FBD48FC"/>
    <w:rsid w:val="0FBE0A45"/>
    <w:rsid w:val="0FD3724E"/>
    <w:rsid w:val="0FDA458A"/>
    <w:rsid w:val="0FE90C6D"/>
    <w:rsid w:val="0FEB1F2F"/>
    <w:rsid w:val="0FF731ED"/>
    <w:rsid w:val="10076383"/>
    <w:rsid w:val="100C6751"/>
    <w:rsid w:val="10141333"/>
    <w:rsid w:val="10234F21"/>
    <w:rsid w:val="1028463F"/>
    <w:rsid w:val="102A346F"/>
    <w:rsid w:val="104107B9"/>
    <w:rsid w:val="104300D4"/>
    <w:rsid w:val="10464F3C"/>
    <w:rsid w:val="104A47BF"/>
    <w:rsid w:val="10532316"/>
    <w:rsid w:val="105F31CD"/>
    <w:rsid w:val="10634D17"/>
    <w:rsid w:val="106973BC"/>
    <w:rsid w:val="10772708"/>
    <w:rsid w:val="10796CE8"/>
    <w:rsid w:val="107A664C"/>
    <w:rsid w:val="107D30CA"/>
    <w:rsid w:val="107E0F9C"/>
    <w:rsid w:val="10895D06"/>
    <w:rsid w:val="108D2AFE"/>
    <w:rsid w:val="109A5C59"/>
    <w:rsid w:val="109F66E4"/>
    <w:rsid w:val="10A312AB"/>
    <w:rsid w:val="10B06A94"/>
    <w:rsid w:val="10B8247F"/>
    <w:rsid w:val="10CD65A0"/>
    <w:rsid w:val="10CE7E10"/>
    <w:rsid w:val="10D06C41"/>
    <w:rsid w:val="10D14426"/>
    <w:rsid w:val="10E14EDD"/>
    <w:rsid w:val="10FD0999"/>
    <w:rsid w:val="1106238D"/>
    <w:rsid w:val="11131F71"/>
    <w:rsid w:val="11143BCB"/>
    <w:rsid w:val="1127491D"/>
    <w:rsid w:val="112B260A"/>
    <w:rsid w:val="112F40D9"/>
    <w:rsid w:val="113B240F"/>
    <w:rsid w:val="113E28B9"/>
    <w:rsid w:val="115969CA"/>
    <w:rsid w:val="11672818"/>
    <w:rsid w:val="116E692A"/>
    <w:rsid w:val="11702EC2"/>
    <w:rsid w:val="11707499"/>
    <w:rsid w:val="117E50C3"/>
    <w:rsid w:val="117E5A8A"/>
    <w:rsid w:val="11806343"/>
    <w:rsid w:val="11816904"/>
    <w:rsid w:val="11933E13"/>
    <w:rsid w:val="11951ADD"/>
    <w:rsid w:val="11A007F3"/>
    <w:rsid w:val="11AB1AD5"/>
    <w:rsid w:val="11AF4BC9"/>
    <w:rsid w:val="11AF7728"/>
    <w:rsid w:val="11B35E8D"/>
    <w:rsid w:val="11B61DC5"/>
    <w:rsid w:val="11BC660B"/>
    <w:rsid w:val="11D172A9"/>
    <w:rsid w:val="11D271AC"/>
    <w:rsid w:val="11E14AEA"/>
    <w:rsid w:val="11ED5D12"/>
    <w:rsid w:val="11F1370F"/>
    <w:rsid w:val="11F46337"/>
    <w:rsid w:val="11FC6496"/>
    <w:rsid w:val="11FF6573"/>
    <w:rsid w:val="1200256C"/>
    <w:rsid w:val="120744FF"/>
    <w:rsid w:val="120E4234"/>
    <w:rsid w:val="121525C7"/>
    <w:rsid w:val="121E1A2E"/>
    <w:rsid w:val="121E4D98"/>
    <w:rsid w:val="1228440B"/>
    <w:rsid w:val="122D652B"/>
    <w:rsid w:val="122F3127"/>
    <w:rsid w:val="123C619C"/>
    <w:rsid w:val="12444470"/>
    <w:rsid w:val="124A3CFB"/>
    <w:rsid w:val="124C2F81"/>
    <w:rsid w:val="125A2BDF"/>
    <w:rsid w:val="125C1D9F"/>
    <w:rsid w:val="125C471A"/>
    <w:rsid w:val="125E2CDF"/>
    <w:rsid w:val="126D5A24"/>
    <w:rsid w:val="126E0FDE"/>
    <w:rsid w:val="127322D7"/>
    <w:rsid w:val="127C4DBC"/>
    <w:rsid w:val="127F0A48"/>
    <w:rsid w:val="128C49D9"/>
    <w:rsid w:val="128D61D9"/>
    <w:rsid w:val="129241FE"/>
    <w:rsid w:val="129D06A2"/>
    <w:rsid w:val="129F51A2"/>
    <w:rsid w:val="12A45753"/>
    <w:rsid w:val="12B66439"/>
    <w:rsid w:val="12B86AE1"/>
    <w:rsid w:val="12C55215"/>
    <w:rsid w:val="12CD69DD"/>
    <w:rsid w:val="12D829F8"/>
    <w:rsid w:val="12DE429D"/>
    <w:rsid w:val="12DF7154"/>
    <w:rsid w:val="12E246F8"/>
    <w:rsid w:val="12E80E86"/>
    <w:rsid w:val="12ED3BEC"/>
    <w:rsid w:val="1308378C"/>
    <w:rsid w:val="130B3180"/>
    <w:rsid w:val="13310F9C"/>
    <w:rsid w:val="133B7BA7"/>
    <w:rsid w:val="133C221C"/>
    <w:rsid w:val="133D454B"/>
    <w:rsid w:val="133D459E"/>
    <w:rsid w:val="13400BA7"/>
    <w:rsid w:val="134B088F"/>
    <w:rsid w:val="134C19C9"/>
    <w:rsid w:val="134D2A7E"/>
    <w:rsid w:val="134E6BB0"/>
    <w:rsid w:val="13577CB1"/>
    <w:rsid w:val="135A6001"/>
    <w:rsid w:val="135F60F5"/>
    <w:rsid w:val="13620097"/>
    <w:rsid w:val="13637808"/>
    <w:rsid w:val="136409C9"/>
    <w:rsid w:val="13656526"/>
    <w:rsid w:val="13721AAD"/>
    <w:rsid w:val="137D39F8"/>
    <w:rsid w:val="1387293A"/>
    <w:rsid w:val="13A97C9E"/>
    <w:rsid w:val="13AF7AE5"/>
    <w:rsid w:val="13B40B3B"/>
    <w:rsid w:val="13B82C4D"/>
    <w:rsid w:val="13D17ACB"/>
    <w:rsid w:val="13DE3C21"/>
    <w:rsid w:val="13DF10E3"/>
    <w:rsid w:val="13E14987"/>
    <w:rsid w:val="13F15538"/>
    <w:rsid w:val="13FB1FB5"/>
    <w:rsid w:val="13FF34A4"/>
    <w:rsid w:val="140314D1"/>
    <w:rsid w:val="140D493B"/>
    <w:rsid w:val="14182B8A"/>
    <w:rsid w:val="141963CB"/>
    <w:rsid w:val="14211207"/>
    <w:rsid w:val="142D7427"/>
    <w:rsid w:val="142E0DA4"/>
    <w:rsid w:val="1433594E"/>
    <w:rsid w:val="143D449C"/>
    <w:rsid w:val="143F1E5B"/>
    <w:rsid w:val="144159D5"/>
    <w:rsid w:val="1452424E"/>
    <w:rsid w:val="14554060"/>
    <w:rsid w:val="146504B1"/>
    <w:rsid w:val="146D1310"/>
    <w:rsid w:val="146D4477"/>
    <w:rsid w:val="14862C14"/>
    <w:rsid w:val="148B36A8"/>
    <w:rsid w:val="148F38C3"/>
    <w:rsid w:val="1491082D"/>
    <w:rsid w:val="149266B4"/>
    <w:rsid w:val="1495633D"/>
    <w:rsid w:val="14991207"/>
    <w:rsid w:val="14992318"/>
    <w:rsid w:val="14A40738"/>
    <w:rsid w:val="14A74D87"/>
    <w:rsid w:val="14B71278"/>
    <w:rsid w:val="14C546E0"/>
    <w:rsid w:val="14C91AAA"/>
    <w:rsid w:val="14CE1E3F"/>
    <w:rsid w:val="14D162F7"/>
    <w:rsid w:val="14DC3F85"/>
    <w:rsid w:val="14E9070E"/>
    <w:rsid w:val="14E94AF6"/>
    <w:rsid w:val="14ED64B8"/>
    <w:rsid w:val="14F07FEB"/>
    <w:rsid w:val="14F275B8"/>
    <w:rsid w:val="14F76586"/>
    <w:rsid w:val="15043917"/>
    <w:rsid w:val="15121339"/>
    <w:rsid w:val="1516777F"/>
    <w:rsid w:val="151B49A0"/>
    <w:rsid w:val="152A5BFA"/>
    <w:rsid w:val="152E0E14"/>
    <w:rsid w:val="15356FE8"/>
    <w:rsid w:val="153A4BA8"/>
    <w:rsid w:val="153B0211"/>
    <w:rsid w:val="154325FE"/>
    <w:rsid w:val="15453B8B"/>
    <w:rsid w:val="1553072F"/>
    <w:rsid w:val="15534C88"/>
    <w:rsid w:val="15544701"/>
    <w:rsid w:val="15561786"/>
    <w:rsid w:val="155638AE"/>
    <w:rsid w:val="155C01F9"/>
    <w:rsid w:val="1560256C"/>
    <w:rsid w:val="15642100"/>
    <w:rsid w:val="156F0C38"/>
    <w:rsid w:val="1574163B"/>
    <w:rsid w:val="1577459E"/>
    <w:rsid w:val="1580536A"/>
    <w:rsid w:val="15822763"/>
    <w:rsid w:val="15887EB8"/>
    <w:rsid w:val="15914A5C"/>
    <w:rsid w:val="159348F7"/>
    <w:rsid w:val="1599087B"/>
    <w:rsid w:val="159C3609"/>
    <w:rsid w:val="15B45119"/>
    <w:rsid w:val="15B67C8E"/>
    <w:rsid w:val="15C34A34"/>
    <w:rsid w:val="15CB0C35"/>
    <w:rsid w:val="15D4329C"/>
    <w:rsid w:val="15D4479C"/>
    <w:rsid w:val="15D90120"/>
    <w:rsid w:val="15DB6EAA"/>
    <w:rsid w:val="15DE22D2"/>
    <w:rsid w:val="15DE325A"/>
    <w:rsid w:val="15ED33F1"/>
    <w:rsid w:val="15EF1A42"/>
    <w:rsid w:val="160B61A7"/>
    <w:rsid w:val="160C29F7"/>
    <w:rsid w:val="16104F01"/>
    <w:rsid w:val="1619601D"/>
    <w:rsid w:val="162675C8"/>
    <w:rsid w:val="16472436"/>
    <w:rsid w:val="1652040A"/>
    <w:rsid w:val="165D7205"/>
    <w:rsid w:val="167205E0"/>
    <w:rsid w:val="16780ED4"/>
    <w:rsid w:val="167A520A"/>
    <w:rsid w:val="16862A4D"/>
    <w:rsid w:val="1689462D"/>
    <w:rsid w:val="168C4B57"/>
    <w:rsid w:val="16944469"/>
    <w:rsid w:val="16B72693"/>
    <w:rsid w:val="16B86838"/>
    <w:rsid w:val="16B94A88"/>
    <w:rsid w:val="16BF117A"/>
    <w:rsid w:val="16CB2436"/>
    <w:rsid w:val="16D67CE3"/>
    <w:rsid w:val="16D936B3"/>
    <w:rsid w:val="16E000FA"/>
    <w:rsid w:val="16EB6C14"/>
    <w:rsid w:val="16EC39C8"/>
    <w:rsid w:val="16F25F13"/>
    <w:rsid w:val="16FC0FDC"/>
    <w:rsid w:val="16FF2666"/>
    <w:rsid w:val="170C02CF"/>
    <w:rsid w:val="17134CBE"/>
    <w:rsid w:val="171B540D"/>
    <w:rsid w:val="171F30B4"/>
    <w:rsid w:val="172719E7"/>
    <w:rsid w:val="172A5E52"/>
    <w:rsid w:val="17304A1F"/>
    <w:rsid w:val="17333191"/>
    <w:rsid w:val="173C6C3F"/>
    <w:rsid w:val="1743049E"/>
    <w:rsid w:val="17516984"/>
    <w:rsid w:val="17591F57"/>
    <w:rsid w:val="17654DC8"/>
    <w:rsid w:val="177F53C0"/>
    <w:rsid w:val="1784154D"/>
    <w:rsid w:val="178F3053"/>
    <w:rsid w:val="1798728D"/>
    <w:rsid w:val="179C1274"/>
    <w:rsid w:val="17A502B3"/>
    <w:rsid w:val="17B62C6D"/>
    <w:rsid w:val="17DE3E23"/>
    <w:rsid w:val="17E04B9B"/>
    <w:rsid w:val="17E33584"/>
    <w:rsid w:val="1808675D"/>
    <w:rsid w:val="180C67BC"/>
    <w:rsid w:val="18135877"/>
    <w:rsid w:val="181A29B4"/>
    <w:rsid w:val="181E7D9F"/>
    <w:rsid w:val="1821268E"/>
    <w:rsid w:val="182278D1"/>
    <w:rsid w:val="18237EDF"/>
    <w:rsid w:val="1825598D"/>
    <w:rsid w:val="182E5416"/>
    <w:rsid w:val="183468E1"/>
    <w:rsid w:val="183E3A79"/>
    <w:rsid w:val="183F4D09"/>
    <w:rsid w:val="18433F97"/>
    <w:rsid w:val="184F4A09"/>
    <w:rsid w:val="18516CED"/>
    <w:rsid w:val="185612CE"/>
    <w:rsid w:val="18576476"/>
    <w:rsid w:val="185F300C"/>
    <w:rsid w:val="186500A0"/>
    <w:rsid w:val="186E24A0"/>
    <w:rsid w:val="18701137"/>
    <w:rsid w:val="18753C62"/>
    <w:rsid w:val="18764B80"/>
    <w:rsid w:val="187B4610"/>
    <w:rsid w:val="187C0DA3"/>
    <w:rsid w:val="18822796"/>
    <w:rsid w:val="18911EFE"/>
    <w:rsid w:val="1895427A"/>
    <w:rsid w:val="189C0D96"/>
    <w:rsid w:val="18A97EC4"/>
    <w:rsid w:val="18AC4FE9"/>
    <w:rsid w:val="18B83891"/>
    <w:rsid w:val="18D55C97"/>
    <w:rsid w:val="18D7124A"/>
    <w:rsid w:val="18E26F92"/>
    <w:rsid w:val="18E27A01"/>
    <w:rsid w:val="18E349D8"/>
    <w:rsid w:val="18EA72A0"/>
    <w:rsid w:val="19010A55"/>
    <w:rsid w:val="19067AD5"/>
    <w:rsid w:val="190E4D65"/>
    <w:rsid w:val="19112C65"/>
    <w:rsid w:val="19197F76"/>
    <w:rsid w:val="19227B42"/>
    <w:rsid w:val="19370A1D"/>
    <w:rsid w:val="1940627A"/>
    <w:rsid w:val="194656C0"/>
    <w:rsid w:val="195761AC"/>
    <w:rsid w:val="196071E6"/>
    <w:rsid w:val="19610E73"/>
    <w:rsid w:val="19612027"/>
    <w:rsid w:val="196765B5"/>
    <w:rsid w:val="19684818"/>
    <w:rsid w:val="19687609"/>
    <w:rsid w:val="196B0CFB"/>
    <w:rsid w:val="197D1CAC"/>
    <w:rsid w:val="198721BB"/>
    <w:rsid w:val="19884B91"/>
    <w:rsid w:val="1993420B"/>
    <w:rsid w:val="19940C3D"/>
    <w:rsid w:val="199724DC"/>
    <w:rsid w:val="199B53A6"/>
    <w:rsid w:val="199C6887"/>
    <w:rsid w:val="19A918A3"/>
    <w:rsid w:val="19B36371"/>
    <w:rsid w:val="19C24705"/>
    <w:rsid w:val="19C84FB9"/>
    <w:rsid w:val="19CA4573"/>
    <w:rsid w:val="19DA697D"/>
    <w:rsid w:val="19E01293"/>
    <w:rsid w:val="19E7378F"/>
    <w:rsid w:val="19E802B7"/>
    <w:rsid w:val="19E911B7"/>
    <w:rsid w:val="19ED33A4"/>
    <w:rsid w:val="19F75DF5"/>
    <w:rsid w:val="1A144583"/>
    <w:rsid w:val="1A3076D6"/>
    <w:rsid w:val="1A377190"/>
    <w:rsid w:val="1A450189"/>
    <w:rsid w:val="1A4D3FD0"/>
    <w:rsid w:val="1A4F2FF1"/>
    <w:rsid w:val="1A54147B"/>
    <w:rsid w:val="1A662AA5"/>
    <w:rsid w:val="1A6E6558"/>
    <w:rsid w:val="1A7D1E4D"/>
    <w:rsid w:val="1A82474C"/>
    <w:rsid w:val="1A8A7369"/>
    <w:rsid w:val="1A912E22"/>
    <w:rsid w:val="1AC96DCD"/>
    <w:rsid w:val="1ACB1556"/>
    <w:rsid w:val="1ADC23A4"/>
    <w:rsid w:val="1AE04439"/>
    <w:rsid w:val="1AE34E51"/>
    <w:rsid w:val="1AE72825"/>
    <w:rsid w:val="1AEE1308"/>
    <w:rsid w:val="1B04246C"/>
    <w:rsid w:val="1B0A0113"/>
    <w:rsid w:val="1B0D55DE"/>
    <w:rsid w:val="1B117504"/>
    <w:rsid w:val="1B155DAE"/>
    <w:rsid w:val="1B1E2C8F"/>
    <w:rsid w:val="1B200157"/>
    <w:rsid w:val="1B225218"/>
    <w:rsid w:val="1B2252D4"/>
    <w:rsid w:val="1B246D48"/>
    <w:rsid w:val="1B297976"/>
    <w:rsid w:val="1B32184B"/>
    <w:rsid w:val="1B335DC7"/>
    <w:rsid w:val="1B360CAC"/>
    <w:rsid w:val="1B372F36"/>
    <w:rsid w:val="1B443F3C"/>
    <w:rsid w:val="1B4C6306"/>
    <w:rsid w:val="1B595003"/>
    <w:rsid w:val="1B5B3E04"/>
    <w:rsid w:val="1B75041F"/>
    <w:rsid w:val="1B7561BB"/>
    <w:rsid w:val="1B756757"/>
    <w:rsid w:val="1B760570"/>
    <w:rsid w:val="1B790F98"/>
    <w:rsid w:val="1B7E2B26"/>
    <w:rsid w:val="1B7E55C8"/>
    <w:rsid w:val="1B7E74CD"/>
    <w:rsid w:val="1B862F17"/>
    <w:rsid w:val="1B872EE8"/>
    <w:rsid w:val="1B9A547C"/>
    <w:rsid w:val="1B9A7544"/>
    <w:rsid w:val="1B9D28F7"/>
    <w:rsid w:val="1B9E3EAC"/>
    <w:rsid w:val="1B9F22AD"/>
    <w:rsid w:val="1BA97A07"/>
    <w:rsid w:val="1BBD24BE"/>
    <w:rsid w:val="1BDA5491"/>
    <w:rsid w:val="1BE2232F"/>
    <w:rsid w:val="1BF334B4"/>
    <w:rsid w:val="1BF7114E"/>
    <w:rsid w:val="1C026332"/>
    <w:rsid w:val="1C042B93"/>
    <w:rsid w:val="1C065C8C"/>
    <w:rsid w:val="1C065F0A"/>
    <w:rsid w:val="1C0D75AD"/>
    <w:rsid w:val="1C115F39"/>
    <w:rsid w:val="1C1517CE"/>
    <w:rsid w:val="1C18424F"/>
    <w:rsid w:val="1C1E2D55"/>
    <w:rsid w:val="1C1F1FE4"/>
    <w:rsid w:val="1C2E2887"/>
    <w:rsid w:val="1C2E426C"/>
    <w:rsid w:val="1C365A74"/>
    <w:rsid w:val="1C370AB4"/>
    <w:rsid w:val="1C4565BE"/>
    <w:rsid w:val="1C4E649C"/>
    <w:rsid w:val="1C551AEB"/>
    <w:rsid w:val="1C56628E"/>
    <w:rsid w:val="1C667690"/>
    <w:rsid w:val="1C6A0458"/>
    <w:rsid w:val="1C6D3358"/>
    <w:rsid w:val="1C733568"/>
    <w:rsid w:val="1C782BDF"/>
    <w:rsid w:val="1C7E642F"/>
    <w:rsid w:val="1C857344"/>
    <w:rsid w:val="1C8A7146"/>
    <w:rsid w:val="1C8F6CBC"/>
    <w:rsid w:val="1C9A4E39"/>
    <w:rsid w:val="1CA47126"/>
    <w:rsid w:val="1CB7363B"/>
    <w:rsid w:val="1CBB3DD1"/>
    <w:rsid w:val="1CCB31B4"/>
    <w:rsid w:val="1CCC7931"/>
    <w:rsid w:val="1CD01CDA"/>
    <w:rsid w:val="1CD9270D"/>
    <w:rsid w:val="1CE219A3"/>
    <w:rsid w:val="1CE47527"/>
    <w:rsid w:val="1CEC0483"/>
    <w:rsid w:val="1CF57B60"/>
    <w:rsid w:val="1CFB1DC5"/>
    <w:rsid w:val="1D0374B2"/>
    <w:rsid w:val="1D0F7985"/>
    <w:rsid w:val="1D133DE1"/>
    <w:rsid w:val="1D1759CF"/>
    <w:rsid w:val="1D19135D"/>
    <w:rsid w:val="1D266536"/>
    <w:rsid w:val="1D2B6552"/>
    <w:rsid w:val="1D46197C"/>
    <w:rsid w:val="1D471E43"/>
    <w:rsid w:val="1D4D2509"/>
    <w:rsid w:val="1D5E31FB"/>
    <w:rsid w:val="1D762D1F"/>
    <w:rsid w:val="1D78767C"/>
    <w:rsid w:val="1D7916FB"/>
    <w:rsid w:val="1D817BF3"/>
    <w:rsid w:val="1D88528A"/>
    <w:rsid w:val="1D8C0C60"/>
    <w:rsid w:val="1D8C3BE8"/>
    <w:rsid w:val="1D9A6EEE"/>
    <w:rsid w:val="1DA02E31"/>
    <w:rsid w:val="1DAB20D3"/>
    <w:rsid w:val="1DAC699E"/>
    <w:rsid w:val="1DC15443"/>
    <w:rsid w:val="1DD7487F"/>
    <w:rsid w:val="1DDE34D7"/>
    <w:rsid w:val="1DE47143"/>
    <w:rsid w:val="1DF160F1"/>
    <w:rsid w:val="1DF67B53"/>
    <w:rsid w:val="1DFC01C3"/>
    <w:rsid w:val="1E01287E"/>
    <w:rsid w:val="1E112D07"/>
    <w:rsid w:val="1E1B3ABC"/>
    <w:rsid w:val="1E1F5873"/>
    <w:rsid w:val="1E297770"/>
    <w:rsid w:val="1E2B63E7"/>
    <w:rsid w:val="1E3265DA"/>
    <w:rsid w:val="1E3634F6"/>
    <w:rsid w:val="1E397500"/>
    <w:rsid w:val="1E3D12E3"/>
    <w:rsid w:val="1E443BB5"/>
    <w:rsid w:val="1E455F4B"/>
    <w:rsid w:val="1E4A1D06"/>
    <w:rsid w:val="1E4E3FAC"/>
    <w:rsid w:val="1E530406"/>
    <w:rsid w:val="1E5A6B9B"/>
    <w:rsid w:val="1E5A7155"/>
    <w:rsid w:val="1E5B6144"/>
    <w:rsid w:val="1E5E019F"/>
    <w:rsid w:val="1E5F1575"/>
    <w:rsid w:val="1E6F0878"/>
    <w:rsid w:val="1E723E59"/>
    <w:rsid w:val="1E743219"/>
    <w:rsid w:val="1E7A1651"/>
    <w:rsid w:val="1E8A06CD"/>
    <w:rsid w:val="1E8B6F27"/>
    <w:rsid w:val="1E9E4CCC"/>
    <w:rsid w:val="1EA112FF"/>
    <w:rsid w:val="1EA67BB4"/>
    <w:rsid w:val="1EA80563"/>
    <w:rsid w:val="1EAE1994"/>
    <w:rsid w:val="1EB51ED9"/>
    <w:rsid w:val="1EBA427D"/>
    <w:rsid w:val="1ED03882"/>
    <w:rsid w:val="1EE4064A"/>
    <w:rsid w:val="1EF06EF2"/>
    <w:rsid w:val="1F031405"/>
    <w:rsid w:val="1F0873EC"/>
    <w:rsid w:val="1F0D1010"/>
    <w:rsid w:val="1F100D66"/>
    <w:rsid w:val="1F1D0C7D"/>
    <w:rsid w:val="1F256011"/>
    <w:rsid w:val="1F2E6359"/>
    <w:rsid w:val="1F3D749F"/>
    <w:rsid w:val="1F4D68FD"/>
    <w:rsid w:val="1F4E5D32"/>
    <w:rsid w:val="1F6D55FB"/>
    <w:rsid w:val="1F756C12"/>
    <w:rsid w:val="1F8D3AEB"/>
    <w:rsid w:val="1F941E0B"/>
    <w:rsid w:val="1FB77325"/>
    <w:rsid w:val="1FBB2F3C"/>
    <w:rsid w:val="1FDC2CD1"/>
    <w:rsid w:val="1FE87EB5"/>
    <w:rsid w:val="1FE954A0"/>
    <w:rsid w:val="1FEB3B01"/>
    <w:rsid w:val="1FED760F"/>
    <w:rsid w:val="1FF13434"/>
    <w:rsid w:val="1FFC1626"/>
    <w:rsid w:val="200B6716"/>
    <w:rsid w:val="20140D2A"/>
    <w:rsid w:val="20183AD4"/>
    <w:rsid w:val="201A771B"/>
    <w:rsid w:val="201C3B56"/>
    <w:rsid w:val="201E28C5"/>
    <w:rsid w:val="20246120"/>
    <w:rsid w:val="202A3B6B"/>
    <w:rsid w:val="202C298E"/>
    <w:rsid w:val="203F0FCF"/>
    <w:rsid w:val="20524F99"/>
    <w:rsid w:val="20563988"/>
    <w:rsid w:val="205F6475"/>
    <w:rsid w:val="20622FF5"/>
    <w:rsid w:val="207B2EBB"/>
    <w:rsid w:val="207C049B"/>
    <w:rsid w:val="207F36DE"/>
    <w:rsid w:val="208C7E9D"/>
    <w:rsid w:val="20925FC0"/>
    <w:rsid w:val="20983709"/>
    <w:rsid w:val="209D19B7"/>
    <w:rsid w:val="20A1629C"/>
    <w:rsid w:val="20A93C92"/>
    <w:rsid w:val="20AF1A76"/>
    <w:rsid w:val="20BE0BB5"/>
    <w:rsid w:val="20C21405"/>
    <w:rsid w:val="20C5597C"/>
    <w:rsid w:val="20CE0135"/>
    <w:rsid w:val="20D34C3B"/>
    <w:rsid w:val="20D62313"/>
    <w:rsid w:val="20DA117F"/>
    <w:rsid w:val="20DC1101"/>
    <w:rsid w:val="20DD7713"/>
    <w:rsid w:val="20E34FBC"/>
    <w:rsid w:val="20E43FA1"/>
    <w:rsid w:val="20EE02D3"/>
    <w:rsid w:val="21094C78"/>
    <w:rsid w:val="21167143"/>
    <w:rsid w:val="211912AF"/>
    <w:rsid w:val="211B67EA"/>
    <w:rsid w:val="212E1EAF"/>
    <w:rsid w:val="21483B3E"/>
    <w:rsid w:val="214C55AB"/>
    <w:rsid w:val="21555B6E"/>
    <w:rsid w:val="216B4E65"/>
    <w:rsid w:val="21703FC5"/>
    <w:rsid w:val="21751E64"/>
    <w:rsid w:val="21793655"/>
    <w:rsid w:val="218C1DEB"/>
    <w:rsid w:val="21902F38"/>
    <w:rsid w:val="21923EC8"/>
    <w:rsid w:val="21AD0867"/>
    <w:rsid w:val="21B6792D"/>
    <w:rsid w:val="21C10A3D"/>
    <w:rsid w:val="21CD1190"/>
    <w:rsid w:val="21D12904"/>
    <w:rsid w:val="21D1456E"/>
    <w:rsid w:val="21D61093"/>
    <w:rsid w:val="21DB4A8B"/>
    <w:rsid w:val="21E32D39"/>
    <w:rsid w:val="21F21473"/>
    <w:rsid w:val="21FF2118"/>
    <w:rsid w:val="221E7BB6"/>
    <w:rsid w:val="222121F5"/>
    <w:rsid w:val="2225371E"/>
    <w:rsid w:val="222B55F1"/>
    <w:rsid w:val="2239195B"/>
    <w:rsid w:val="223E65EE"/>
    <w:rsid w:val="22427B42"/>
    <w:rsid w:val="22466840"/>
    <w:rsid w:val="225053C3"/>
    <w:rsid w:val="22506BF9"/>
    <w:rsid w:val="225605D5"/>
    <w:rsid w:val="22625750"/>
    <w:rsid w:val="226D153F"/>
    <w:rsid w:val="227719E5"/>
    <w:rsid w:val="227877F8"/>
    <w:rsid w:val="227D5013"/>
    <w:rsid w:val="227E0ED6"/>
    <w:rsid w:val="228312F2"/>
    <w:rsid w:val="22936E42"/>
    <w:rsid w:val="229B5196"/>
    <w:rsid w:val="22A1335F"/>
    <w:rsid w:val="22A85759"/>
    <w:rsid w:val="22AA2780"/>
    <w:rsid w:val="22AC2EE6"/>
    <w:rsid w:val="22B245E3"/>
    <w:rsid w:val="22B265BA"/>
    <w:rsid w:val="22B43C2E"/>
    <w:rsid w:val="22B6672E"/>
    <w:rsid w:val="22D469CC"/>
    <w:rsid w:val="22E243AB"/>
    <w:rsid w:val="22E60D55"/>
    <w:rsid w:val="22FE4833"/>
    <w:rsid w:val="23130EB5"/>
    <w:rsid w:val="2315007A"/>
    <w:rsid w:val="231E3F92"/>
    <w:rsid w:val="232502DE"/>
    <w:rsid w:val="23284690"/>
    <w:rsid w:val="232D0245"/>
    <w:rsid w:val="23444EB9"/>
    <w:rsid w:val="234C431A"/>
    <w:rsid w:val="235233AE"/>
    <w:rsid w:val="235750B1"/>
    <w:rsid w:val="23595E0B"/>
    <w:rsid w:val="236072ED"/>
    <w:rsid w:val="23642EBB"/>
    <w:rsid w:val="236441B4"/>
    <w:rsid w:val="237D0AC6"/>
    <w:rsid w:val="239010B6"/>
    <w:rsid w:val="23AF302F"/>
    <w:rsid w:val="23B82E75"/>
    <w:rsid w:val="23B92DC6"/>
    <w:rsid w:val="23C801A2"/>
    <w:rsid w:val="23D32E7C"/>
    <w:rsid w:val="23E3261D"/>
    <w:rsid w:val="23ED0784"/>
    <w:rsid w:val="23FC2864"/>
    <w:rsid w:val="240A01EC"/>
    <w:rsid w:val="24146D75"/>
    <w:rsid w:val="241A657B"/>
    <w:rsid w:val="242D5F16"/>
    <w:rsid w:val="244D7770"/>
    <w:rsid w:val="245065FD"/>
    <w:rsid w:val="245A17EB"/>
    <w:rsid w:val="24602D71"/>
    <w:rsid w:val="24641154"/>
    <w:rsid w:val="247227BB"/>
    <w:rsid w:val="2479344B"/>
    <w:rsid w:val="247B2CC4"/>
    <w:rsid w:val="247E2D24"/>
    <w:rsid w:val="248B6CE7"/>
    <w:rsid w:val="248C1855"/>
    <w:rsid w:val="248E1E26"/>
    <w:rsid w:val="24904441"/>
    <w:rsid w:val="249E0C57"/>
    <w:rsid w:val="24B92C8A"/>
    <w:rsid w:val="24BE3608"/>
    <w:rsid w:val="24D23119"/>
    <w:rsid w:val="24DD442B"/>
    <w:rsid w:val="24EA6193"/>
    <w:rsid w:val="251B4446"/>
    <w:rsid w:val="251F152E"/>
    <w:rsid w:val="25211B55"/>
    <w:rsid w:val="252B3565"/>
    <w:rsid w:val="252E1FAD"/>
    <w:rsid w:val="252F000A"/>
    <w:rsid w:val="25377829"/>
    <w:rsid w:val="254665EA"/>
    <w:rsid w:val="254E7AF1"/>
    <w:rsid w:val="255427DC"/>
    <w:rsid w:val="255D6E24"/>
    <w:rsid w:val="25602DFD"/>
    <w:rsid w:val="25620EB3"/>
    <w:rsid w:val="25701448"/>
    <w:rsid w:val="25715F47"/>
    <w:rsid w:val="258A32CE"/>
    <w:rsid w:val="258C3231"/>
    <w:rsid w:val="258D0B25"/>
    <w:rsid w:val="25951475"/>
    <w:rsid w:val="259804CB"/>
    <w:rsid w:val="25AC2731"/>
    <w:rsid w:val="25B05EC4"/>
    <w:rsid w:val="25B33454"/>
    <w:rsid w:val="25BA26CA"/>
    <w:rsid w:val="25C12DBA"/>
    <w:rsid w:val="25CA72AF"/>
    <w:rsid w:val="25D0771F"/>
    <w:rsid w:val="25D35715"/>
    <w:rsid w:val="25E52A56"/>
    <w:rsid w:val="25ED309E"/>
    <w:rsid w:val="25FF1F55"/>
    <w:rsid w:val="26086F56"/>
    <w:rsid w:val="260B329B"/>
    <w:rsid w:val="261662F2"/>
    <w:rsid w:val="26167CD1"/>
    <w:rsid w:val="26185040"/>
    <w:rsid w:val="26204FA6"/>
    <w:rsid w:val="26205410"/>
    <w:rsid w:val="26213BE7"/>
    <w:rsid w:val="262272F1"/>
    <w:rsid w:val="263F6B85"/>
    <w:rsid w:val="2640237A"/>
    <w:rsid w:val="264415AC"/>
    <w:rsid w:val="265D3FB8"/>
    <w:rsid w:val="26606497"/>
    <w:rsid w:val="26655127"/>
    <w:rsid w:val="2676682A"/>
    <w:rsid w:val="267A11BB"/>
    <w:rsid w:val="267A4C49"/>
    <w:rsid w:val="269269B2"/>
    <w:rsid w:val="26954ABA"/>
    <w:rsid w:val="26AC6091"/>
    <w:rsid w:val="26BB1EFF"/>
    <w:rsid w:val="26BB36CD"/>
    <w:rsid w:val="26BD09F1"/>
    <w:rsid w:val="26C8269E"/>
    <w:rsid w:val="26E11CFD"/>
    <w:rsid w:val="26EE42EE"/>
    <w:rsid w:val="26F67C02"/>
    <w:rsid w:val="26FE0BC4"/>
    <w:rsid w:val="27004125"/>
    <w:rsid w:val="270315C5"/>
    <w:rsid w:val="271120D5"/>
    <w:rsid w:val="2736063F"/>
    <w:rsid w:val="27505A5F"/>
    <w:rsid w:val="27511781"/>
    <w:rsid w:val="27557C19"/>
    <w:rsid w:val="27595D66"/>
    <w:rsid w:val="276179A0"/>
    <w:rsid w:val="27650B4D"/>
    <w:rsid w:val="2770342E"/>
    <w:rsid w:val="277C5C1C"/>
    <w:rsid w:val="2795164D"/>
    <w:rsid w:val="27A25F4D"/>
    <w:rsid w:val="27A4140C"/>
    <w:rsid w:val="27AA1029"/>
    <w:rsid w:val="27AC5CEC"/>
    <w:rsid w:val="27AE57B7"/>
    <w:rsid w:val="27C9610F"/>
    <w:rsid w:val="27D149FC"/>
    <w:rsid w:val="27D20C36"/>
    <w:rsid w:val="27D232A7"/>
    <w:rsid w:val="27D42352"/>
    <w:rsid w:val="27D60647"/>
    <w:rsid w:val="27DE7126"/>
    <w:rsid w:val="27F57179"/>
    <w:rsid w:val="2808507D"/>
    <w:rsid w:val="28125B4F"/>
    <w:rsid w:val="28142715"/>
    <w:rsid w:val="281514B1"/>
    <w:rsid w:val="281B5EA7"/>
    <w:rsid w:val="281F65F1"/>
    <w:rsid w:val="28200E6C"/>
    <w:rsid w:val="2820744F"/>
    <w:rsid w:val="282514A6"/>
    <w:rsid w:val="28260867"/>
    <w:rsid w:val="282B32E4"/>
    <w:rsid w:val="282D319A"/>
    <w:rsid w:val="28304227"/>
    <w:rsid w:val="28325E3F"/>
    <w:rsid w:val="283A0CE5"/>
    <w:rsid w:val="28436472"/>
    <w:rsid w:val="284537F5"/>
    <w:rsid w:val="284B1113"/>
    <w:rsid w:val="284F1D06"/>
    <w:rsid w:val="28535F1C"/>
    <w:rsid w:val="2854217E"/>
    <w:rsid w:val="2856468E"/>
    <w:rsid w:val="285D07D0"/>
    <w:rsid w:val="285E5E21"/>
    <w:rsid w:val="286C0988"/>
    <w:rsid w:val="28763250"/>
    <w:rsid w:val="287F527F"/>
    <w:rsid w:val="28AA6CD3"/>
    <w:rsid w:val="28B951D0"/>
    <w:rsid w:val="28BF5AF5"/>
    <w:rsid w:val="28D054F1"/>
    <w:rsid w:val="28D32B39"/>
    <w:rsid w:val="28DE732D"/>
    <w:rsid w:val="28DF25B6"/>
    <w:rsid w:val="28E91D42"/>
    <w:rsid w:val="28EC7F19"/>
    <w:rsid w:val="291017C6"/>
    <w:rsid w:val="29105A34"/>
    <w:rsid w:val="291863BF"/>
    <w:rsid w:val="291B77B9"/>
    <w:rsid w:val="29211977"/>
    <w:rsid w:val="2929370F"/>
    <w:rsid w:val="292940A5"/>
    <w:rsid w:val="29356EB3"/>
    <w:rsid w:val="293813EA"/>
    <w:rsid w:val="293C53E5"/>
    <w:rsid w:val="293E5E95"/>
    <w:rsid w:val="2941031E"/>
    <w:rsid w:val="29453D02"/>
    <w:rsid w:val="29462B91"/>
    <w:rsid w:val="294A06E6"/>
    <w:rsid w:val="294B2E83"/>
    <w:rsid w:val="295049F9"/>
    <w:rsid w:val="29533D9D"/>
    <w:rsid w:val="29753CB8"/>
    <w:rsid w:val="29875B74"/>
    <w:rsid w:val="298F4A8A"/>
    <w:rsid w:val="2990483C"/>
    <w:rsid w:val="299A1A87"/>
    <w:rsid w:val="299B6DFE"/>
    <w:rsid w:val="299C6223"/>
    <w:rsid w:val="29A034BD"/>
    <w:rsid w:val="29A521EC"/>
    <w:rsid w:val="29A740DA"/>
    <w:rsid w:val="29BC50BE"/>
    <w:rsid w:val="29BE5D53"/>
    <w:rsid w:val="29D26FA2"/>
    <w:rsid w:val="29D82D1E"/>
    <w:rsid w:val="29DA344D"/>
    <w:rsid w:val="29DF6449"/>
    <w:rsid w:val="29E37A78"/>
    <w:rsid w:val="29E61FE3"/>
    <w:rsid w:val="29EA6A0F"/>
    <w:rsid w:val="29ED3365"/>
    <w:rsid w:val="29F56702"/>
    <w:rsid w:val="2A0405D2"/>
    <w:rsid w:val="2A07200D"/>
    <w:rsid w:val="2A1232EA"/>
    <w:rsid w:val="2A12731D"/>
    <w:rsid w:val="2A15324A"/>
    <w:rsid w:val="2A1C382B"/>
    <w:rsid w:val="2A1C7F6D"/>
    <w:rsid w:val="2A2B6CE6"/>
    <w:rsid w:val="2A304432"/>
    <w:rsid w:val="2A3414A1"/>
    <w:rsid w:val="2A38090C"/>
    <w:rsid w:val="2A3C1AEF"/>
    <w:rsid w:val="2A4462B0"/>
    <w:rsid w:val="2A475564"/>
    <w:rsid w:val="2A4778DB"/>
    <w:rsid w:val="2A4F107D"/>
    <w:rsid w:val="2A5121EE"/>
    <w:rsid w:val="2A5557B7"/>
    <w:rsid w:val="2A562490"/>
    <w:rsid w:val="2A693300"/>
    <w:rsid w:val="2A720388"/>
    <w:rsid w:val="2A7228D5"/>
    <w:rsid w:val="2A75429D"/>
    <w:rsid w:val="2A9877E1"/>
    <w:rsid w:val="2AA047EA"/>
    <w:rsid w:val="2AA83CA2"/>
    <w:rsid w:val="2AB54EB7"/>
    <w:rsid w:val="2ABA19BA"/>
    <w:rsid w:val="2ABB4AF5"/>
    <w:rsid w:val="2ACA6770"/>
    <w:rsid w:val="2ACE6211"/>
    <w:rsid w:val="2AD747B1"/>
    <w:rsid w:val="2AE143EA"/>
    <w:rsid w:val="2AEA2977"/>
    <w:rsid w:val="2B046F03"/>
    <w:rsid w:val="2B1D52E3"/>
    <w:rsid w:val="2B1E0CCB"/>
    <w:rsid w:val="2B2B0F86"/>
    <w:rsid w:val="2B2B51F5"/>
    <w:rsid w:val="2B30433E"/>
    <w:rsid w:val="2B355860"/>
    <w:rsid w:val="2B3A00E5"/>
    <w:rsid w:val="2B3E0C14"/>
    <w:rsid w:val="2B416413"/>
    <w:rsid w:val="2B456671"/>
    <w:rsid w:val="2B4F34AA"/>
    <w:rsid w:val="2B711F45"/>
    <w:rsid w:val="2B7206D7"/>
    <w:rsid w:val="2B7960FB"/>
    <w:rsid w:val="2B7A63EA"/>
    <w:rsid w:val="2B7C3592"/>
    <w:rsid w:val="2B807762"/>
    <w:rsid w:val="2B826B21"/>
    <w:rsid w:val="2B846980"/>
    <w:rsid w:val="2B861821"/>
    <w:rsid w:val="2BA218D2"/>
    <w:rsid w:val="2BA53AEC"/>
    <w:rsid w:val="2BAA396D"/>
    <w:rsid w:val="2BAF572D"/>
    <w:rsid w:val="2BB46250"/>
    <w:rsid w:val="2BBB0156"/>
    <w:rsid w:val="2BC37BBB"/>
    <w:rsid w:val="2BD02E74"/>
    <w:rsid w:val="2BE2715C"/>
    <w:rsid w:val="2BE36E46"/>
    <w:rsid w:val="2BE5048D"/>
    <w:rsid w:val="2BEE3282"/>
    <w:rsid w:val="2BF021BB"/>
    <w:rsid w:val="2C05229A"/>
    <w:rsid w:val="2C104C26"/>
    <w:rsid w:val="2C28615F"/>
    <w:rsid w:val="2C297B2E"/>
    <w:rsid w:val="2C334C11"/>
    <w:rsid w:val="2C3C1BCD"/>
    <w:rsid w:val="2C4A3E02"/>
    <w:rsid w:val="2C564CB8"/>
    <w:rsid w:val="2C8743AD"/>
    <w:rsid w:val="2C891DDC"/>
    <w:rsid w:val="2C9C723A"/>
    <w:rsid w:val="2CA2042B"/>
    <w:rsid w:val="2CCE4895"/>
    <w:rsid w:val="2CDB0222"/>
    <w:rsid w:val="2CE362D6"/>
    <w:rsid w:val="2CEF1283"/>
    <w:rsid w:val="2CF7220E"/>
    <w:rsid w:val="2CFE2D65"/>
    <w:rsid w:val="2D243617"/>
    <w:rsid w:val="2D246BF3"/>
    <w:rsid w:val="2D2F2CFF"/>
    <w:rsid w:val="2D3B2151"/>
    <w:rsid w:val="2D3B2C4F"/>
    <w:rsid w:val="2D432F18"/>
    <w:rsid w:val="2D641AB8"/>
    <w:rsid w:val="2D6C6E08"/>
    <w:rsid w:val="2D6E1052"/>
    <w:rsid w:val="2D7453B5"/>
    <w:rsid w:val="2D770277"/>
    <w:rsid w:val="2D7870CB"/>
    <w:rsid w:val="2D7A5624"/>
    <w:rsid w:val="2D8172D3"/>
    <w:rsid w:val="2D825525"/>
    <w:rsid w:val="2D872E9C"/>
    <w:rsid w:val="2D877496"/>
    <w:rsid w:val="2D9102FA"/>
    <w:rsid w:val="2D9F099D"/>
    <w:rsid w:val="2DA43323"/>
    <w:rsid w:val="2DA73FE9"/>
    <w:rsid w:val="2DB421BB"/>
    <w:rsid w:val="2DB627A2"/>
    <w:rsid w:val="2DB96939"/>
    <w:rsid w:val="2DC51CD7"/>
    <w:rsid w:val="2DD73D56"/>
    <w:rsid w:val="2DE21449"/>
    <w:rsid w:val="2DF87075"/>
    <w:rsid w:val="2E015FB9"/>
    <w:rsid w:val="2E1958F9"/>
    <w:rsid w:val="2E1E394E"/>
    <w:rsid w:val="2E2E624C"/>
    <w:rsid w:val="2E3A7B2A"/>
    <w:rsid w:val="2E405673"/>
    <w:rsid w:val="2E5C3998"/>
    <w:rsid w:val="2E65342E"/>
    <w:rsid w:val="2E6966E5"/>
    <w:rsid w:val="2E741031"/>
    <w:rsid w:val="2E862ADC"/>
    <w:rsid w:val="2E965E3E"/>
    <w:rsid w:val="2E9F0276"/>
    <w:rsid w:val="2EA0172F"/>
    <w:rsid w:val="2EA03B56"/>
    <w:rsid w:val="2EA840F1"/>
    <w:rsid w:val="2EAE3B08"/>
    <w:rsid w:val="2EB54A41"/>
    <w:rsid w:val="2EC30A32"/>
    <w:rsid w:val="2ED258B5"/>
    <w:rsid w:val="2EE54177"/>
    <w:rsid w:val="2EEA05B8"/>
    <w:rsid w:val="2EEC0FDF"/>
    <w:rsid w:val="2EEF19F4"/>
    <w:rsid w:val="2EF127F8"/>
    <w:rsid w:val="2EFA10EB"/>
    <w:rsid w:val="2EFE2D56"/>
    <w:rsid w:val="2F071189"/>
    <w:rsid w:val="2F0C1C4A"/>
    <w:rsid w:val="2F0C1F05"/>
    <w:rsid w:val="2F184319"/>
    <w:rsid w:val="2F1C72B3"/>
    <w:rsid w:val="2F2332AF"/>
    <w:rsid w:val="2F2D5AAC"/>
    <w:rsid w:val="2F2D5CD7"/>
    <w:rsid w:val="2F2D76E9"/>
    <w:rsid w:val="2F3467A8"/>
    <w:rsid w:val="2F43160D"/>
    <w:rsid w:val="2F550499"/>
    <w:rsid w:val="2F6D26D2"/>
    <w:rsid w:val="2F771850"/>
    <w:rsid w:val="2F771D59"/>
    <w:rsid w:val="2F790B5F"/>
    <w:rsid w:val="2F794641"/>
    <w:rsid w:val="2F7B3D7C"/>
    <w:rsid w:val="2F7B6AA5"/>
    <w:rsid w:val="2F8C2CFC"/>
    <w:rsid w:val="2F9649F8"/>
    <w:rsid w:val="2F966CE7"/>
    <w:rsid w:val="2F9D68F0"/>
    <w:rsid w:val="2FAB0C4E"/>
    <w:rsid w:val="2FAF5384"/>
    <w:rsid w:val="2FBE2A79"/>
    <w:rsid w:val="2FC2723A"/>
    <w:rsid w:val="2FC94E1B"/>
    <w:rsid w:val="2FCB60F2"/>
    <w:rsid w:val="2FEE60ED"/>
    <w:rsid w:val="2FF45886"/>
    <w:rsid w:val="2FFC0596"/>
    <w:rsid w:val="30076A8D"/>
    <w:rsid w:val="300E42D8"/>
    <w:rsid w:val="301E03E6"/>
    <w:rsid w:val="30234671"/>
    <w:rsid w:val="30281BC9"/>
    <w:rsid w:val="302E2C77"/>
    <w:rsid w:val="302F5DEE"/>
    <w:rsid w:val="3032582E"/>
    <w:rsid w:val="303971E1"/>
    <w:rsid w:val="3053110F"/>
    <w:rsid w:val="30575330"/>
    <w:rsid w:val="30593677"/>
    <w:rsid w:val="305E009F"/>
    <w:rsid w:val="30643F86"/>
    <w:rsid w:val="307A46A8"/>
    <w:rsid w:val="3092406B"/>
    <w:rsid w:val="30AF19AD"/>
    <w:rsid w:val="30B30687"/>
    <w:rsid w:val="30B71D53"/>
    <w:rsid w:val="30D008EF"/>
    <w:rsid w:val="30D15215"/>
    <w:rsid w:val="30DD6A83"/>
    <w:rsid w:val="30F3403A"/>
    <w:rsid w:val="30F4128C"/>
    <w:rsid w:val="30FE210C"/>
    <w:rsid w:val="3105149A"/>
    <w:rsid w:val="310C26C2"/>
    <w:rsid w:val="311652C6"/>
    <w:rsid w:val="312236A4"/>
    <w:rsid w:val="31261E91"/>
    <w:rsid w:val="312F0F9F"/>
    <w:rsid w:val="31357B1F"/>
    <w:rsid w:val="314067EA"/>
    <w:rsid w:val="3150716A"/>
    <w:rsid w:val="31546D54"/>
    <w:rsid w:val="315550D8"/>
    <w:rsid w:val="31590595"/>
    <w:rsid w:val="315907EC"/>
    <w:rsid w:val="315F792B"/>
    <w:rsid w:val="316272F1"/>
    <w:rsid w:val="316458C2"/>
    <w:rsid w:val="316A6351"/>
    <w:rsid w:val="317052B5"/>
    <w:rsid w:val="31737843"/>
    <w:rsid w:val="317F5FB0"/>
    <w:rsid w:val="318542A0"/>
    <w:rsid w:val="31920451"/>
    <w:rsid w:val="31AB79E3"/>
    <w:rsid w:val="31AC7228"/>
    <w:rsid w:val="31AD5BF2"/>
    <w:rsid w:val="31C96C92"/>
    <w:rsid w:val="31D06BAB"/>
    <w:rsid w:val="31D06CB1"/>
    <w:rsid w:val="31D561FD"/>
    <w:rsid w:val="31DD1521"/>
    <w:rsid w:val="31F1281A"/>
    <w:rsid w:val="31F20D65"/>
    <w:rsid w:val="31F8591E"/>
    <w:rsid w:val="3213529F"/>
    <w:rsid w:val="321522DA"/>
    <w:rsid w:val="3224245B"/>
    <w:rsid w:val="322A2466"/>
    <w:rsid w:val="32351241"/>
    <w:rsid w:val="323C326C"/>
    <w:rsid w:val="32464C0A"/>
    <w:rsid w:val="326251F4"/>
    <w:rsid w:val="32640B1D"/>
    <w:rsid w:val="327106F8"/>
    <w:rsid w:val="32782755"/>
    <w:rsid w:val="32790219"/>
    <w:rsid w:val="327B6DD9"/>
    <w:rsid w:val="32947266"/>
    <w:rsid w:val="32A84BC9"/>
    <w:rsid w:val="32A90AAF"/>
    <w:rsid w:val="32B03EAF"/>
    <w:rsid w:val="32B14D9C"/>
    <w:rsid w:val="32B5088D"/>
    <w:rsid w:val="32BE3F38"/>
    <w:rsid w:val="32C2025F"/>
    <w:rsid w:val="32C32E59"/>
    <w:rsid w:val="32C73530"/>
    <w:rsid w:val="32C7461E"/>
    <w:rsid w:val="32CE2020"/>
    <w:rsid w:val="32D258E2"/>
    <w:rsid w:val="32E05B24"/>
    <w:rsid w:val="32EC4742"/>
    <w:rsid w:val="330E7976"/>
    <w:rsid w:val="331B5345"/>
    <w:rsid w:val="332323B3"/>
    <w:rsid w:val="33251EB9"/>
    <w:rsid w:val="332B2A0F"/>
    <w:rsid w:val="33346542"/>
    <w:rsid w:val="33393351"/>
    <w:rsid w:val="3345703B"/>
    <w:rsid w:val="335016B8"/>
    <w:rsid w:val="33524CED"/>
    <w:rsid w:val="33773E52"/>
    <w:rsid w:val="337864F5"/>
    <w:rsid w:val="337F2235"/>
    <w:rsid w:val="338D1B6C"/>
    <w:rsid w:val="338F72C7"/>
    <w:rsid w:val="33936210"/>
    <w:rsid w:val="339452E3"/>
    <w:rsid w:val="3399092F"/>
    <w:rsid w:val="33AB61C3"/>
    <w:rsid w:val="33AC5B10"/>
    <w:rsid w:val="33AE554B"/>
    <w:rsid w:val="33AF3E3B"/>
    <w:rsid w:val="33B32504"/>
    <w:rsid w:val="33B60C3F"/>
    <w:rsid w:val="33C13720"/>
    <w:rsid w:val="33C270DA"/>
    <w:rsid w:val="33C8152B"/>
    <w:rsid w:val="33C817B8"/>
    <w:rsid w:val="33D21FAD"/>
    <w:rsid w:val="33EB0AAB"/>
    <w:rsid w:val="33EF7CFA"/>
    <w:rsid w:val="33F55E69"/>
    <w:rsid w:val="33FC4D2D"/>
    <w:rsid w:val="34024EB3"/>
    <w:rsid w:val="340B65E3"/>
    <w:rsid w:val="340C52C4"/>
    <w:rsid w:val="340C5B78"/>
    <w:rsid w:val="34117ED8"/>
    <w:rsid w:val="34136279"/>
    <w:rsid w:val="341E50E4"/>
    <w:rsid w:val="34233CAD"/>
    <w:rsid w:val="342443D5"/>
    <w:rsid w:val="343516EB"/>
    <w:rsid w:val="34396CAF"/>
    <w:rsid w:val="3440056E"/>
    <w:rsid w:val="34411B20"/>
    <w:rsid w:val="345B652A"/>
    <w:rsid w:val="34656333"/>
    <w:rsid w:val="346E2C34"/>
    <w:rsid w:val="34711E4F"/>
    <w:rsid w:val="348243C5"/>
    <w:rsid w:val="34834A9A"/>
    <w:rsid w:val="348E4A89"/>
    <w:rsid w:val="349A394D"/>
    <w:rsid w:val="349E0068"/>
    <w:rsid w:val="34A223BD"/>
    <w:rsid w:val="34A23A50"/>
    <w:rsid w:val="34AF2977"/>
    <w:rsid w:val="34B467A3"/>
    <w:rsid w:val="34BD2E13"/>
    <w:rsid w:val="34C226AB"/>
    <w:rsid w:val="34C47632"/>
    <w:rsid w:val="34CE08B1"/>
    <w:rsid w:val="34CF196F"/>
    <w:rsid w:val="34D51D7E"/>
    <w:rsid w:val="34D94916"/>
    <w:rsid w:val="34E3114F"/>
    <w:rsid w:val="34FE35A4"/>
    <w:rsid w:val="350855BB"/>
    <w:rsid w:val="35095760"/>
    <w:rsid w:val="35136706"/>
    <w:rsid w:val="351C1FF3"/>
    <w:rsid w:val="351D6BFC"/>
    <w:rsid w:val="35326DEF"/>
    <w:rsid w:val="354D6418"/>
    <w:rsid w:val="354E17C2"/>
    <w:rsid w:val="35550BE9"/>
    <w:rsid w:val="35613F19"/>
    <w:rsid w:val="35643CEE"/>
    <w:rsid w:val="35682001"/>
    <w:rsid w:val="35684207"/>
    <w:rsid w:val="35AC0FCF"/>
    <w:rsid w:val="35AE686D"/>
    <w:rsid w:val="35C32FB3"/>
    <w:rsid w:val="35C771AE"/>
    <w:rsid w:val="35CB1ED7"/>
    <w:rsid w:val="35CC0FDA"/>
    <w:rsid w:val="35D52C68"/>
    <w:rsid w:val="35ED0B6C"/>
    <w:rsid w:val="35F2156D"/>
    <w:rsid w:val="35FD1DE8"/>
    <w:rsid w:val="360621E9"/>
    <w:rsid w:val="360F1E45"/>
    <w:rsid w:val="361765EC"/>
    <w:rsid w:val="362617A7"/>
    <w:rsid w:val="362B2497"/>
    <w:rsid w:val="362F3FE5"/>
    <w:rsid w:val="363B44C3"/>
    <w:rsid w:val="363E4819"/>
    <w:rsid w:val="36634FB9"/>
    <w:rsid w:val="366564DF"/>
    <w:rsid w:val="366E0BAE"/>
    <w:rsid w:val="36707887"/>
    <w:rsid w:val="36725F2A"/>
    <w:rsid w:val="367B35D2"/>
    <w:rsid w:val="367D5588"/>
    <w:rsid w:val="367F7527"/>
    <w:rsid w:val="3684147A"/>
    <w:rsid w:val="36904998"/>
    <w:rsid w:val="36A264C6"/>
    <w:rsid w:val="36A54B82"/>
    <w:rsid w:val="36B06D8D"/>
    <w:rsid w:val="36B40755"/>
    <w:rsid w:val="36BF36CB"/>
    <w:rsid w:val="36CB5882"/>
    <w:rsid w:val="36CF74FD"/>
    <w:rsid w:val="36F25D8B"/>
    <w:rsid w:val="36F348B1"/>
    <w:rsid w:val="36F4009C"/>
    <w:rsid w:val="36F802A0"/>
    <w:rsid w:val="36FD10BF"/>
    <w:rsid w:val="371E70E8"/>
    <w:rsid w:val="37333288"/>
    <w:rsid w:val="3745280D"/>
    <w:rsid w:val="374530B7"/>
    <w:rsid w:val="374C68B9"/>
    <w:rsid w:val="374D16BB"/>
    <w:rsid w:val="375623CD"/>
    <w:rsid w:val="37580C1F"/>
    <w:rsid w:val="37583103"/>
    <w:rsid w:val="375C5CED"/>
    <w:rsid w:val="37692DF6"/>
    <w:rsid w:val="377F1EFF"/>
    <w:rsid w:val="3782235C"/>
    <w:rsid w:val="378531A6"/>
    <w:rsid w:val="378F418F"/>
    <w:rsid w:val="37981E56"/>
    <w:rsid w:val="379B6B73"/>
    <w:rsid w:val="37A430C0"/>
    <w:rsid w:val="37AE144D"/>
    <w:rsid w:val="37B866FB"/>
    <w:rsid w:val="37BC49A7"/>
    <w:rsid w:val="37D72AAD"/>
    <w:rsid w:val="37D85311"/>
    <w:rsid w:val="37DF140C"/>
    <w:rsid w:val="37E40CA1"/>
    <w:rsid w:val="37F50941"/>
    <w:rsid w:val="37F541C8"/>
    <w:rsid w:val="37F615BF"/>
    <w:rsid w:val="37FE45C6"/>
    <w:rsid w:val="380C6A5C"/>
    <w:rsid w:val="380D55D1"/>
    <w:rsid w:val="381818D7"/>
    <w:rsid w:val="381F5E6E"/>
    <w:rsid w:val="38486E3E"/>
    <w:rsid w:val="38561A88"/>
    <w:rsid w:val="38683569"/>
    <w:rsid w:val="38684A06"/>
    <w:rsid w:val="38696099"/>
    <w:rsid w:val="386B7DE1"/>
    <w:rsid w:val="386C5A38"/>
    <w:rsid w:val="387A5018"/>
    <w:rsid w:val="3881059F"/>
    <w:rsid w:val="389F041F"/>
    <w:rsid w:val="38A7251A"/>
    <w:rsid w:val="38AA3515"/>
    <w:rsid w:val="38B002BC"/>
    <w:rsid w:val="38B1004C"/>
    <w:rsid w:val="38BB128D"/>
    <w:rsid w:val="38CA7144"/>
    <w:rsid w:val="38DE382B"/>
    <w:rsid w:val="38DF1CC7"/>
    <w:rsid w:val="38EA28D5"/>
    <w:rsid w:val="38EA6C77"/>
    <w:rsid w:val="38FD0B6F"/>
    <w:rsid w:val="391B1327"/>
    <w:rsid w:val="39272906"/>
    <w:rsid w:val="392B730A"/>
    <w:rsid w:val="39382F3B"/>
    <w:rsid w:val="393938F2"/>
    <w:rsid w:val="393C5A5A"/>
    <w:rsid w:val="39436D40"/>
    <w:rsid w:val="394B03AC"/>
    <w:rsid w:val="39502960"/>
    <w:rsid w:val="39530F8A"/>
    <w:rsid w:val="395F4D4E"/>
    <w:rsid w:val="397207F7"/>
    <w:rsid w:val="397858DB"/>
    <w:rsid w:val="397B1E47"/>
    <w:rsid w:val="398B556E"/>
    <w:rsid w:val="399542F4"/>
    <w:rsid w:val="39984ECD"/>
    <w:rsid w:val="399E6305"/>
    <w:rsid w:val="39A60B12"/>
    <w:rsid w:val="39A74A3C"/>
    <w:rsid w:val="39B747A8"/>
    <w:rsid w:val="39C956AC"/>
    <w:rsid w:val="39D60E58"/>
    <w:rsid w:val="39D854FB"/>
    <w:rsid w:val="39FE3DE1"/>
    <w:rsid w:val="3A0533E5"/>
    <w:rsid w:val="3A122F34"/>
    <w:rsid w:val="3A146902"/>
    <w:rsid w:val="3A1E486F"/>
    <w:rsid w:val="3A230502"/>
    <w:rsid w:val="3A2347A8"/>
    <w:rsid w:val="3A2C01C7"/>
    <w:rsid w:val="3A2C720B"/>
    <w:rsid w:val="3A2F7212"/>
    <w:rsid w:val="3A4A3BDB"/>
    <w:rsid w:val="3A4D386F"/>
    <w:rsid w:val="3A514633"/>
    <w:rsid w:val="3A5E402C"/>
    <w:rsid w:val="3A60044F"/>
    <w:rsid w:val="3A602F74"/>
    <w:rsid w:val="3A6474D6"/>
    <w:rsid w:val="3A711718"/>
    <w:rsid w:val="3A732318"/>
    <w:rsid w:val="3A784BB9"/>
    <w:rsid w:val="3A810880"/>
    <w:rsid w:val="3A9158DE"/>
    <w:rsid w:val="3A9B2D79"/>
    <w:rsid w:val="3AB25302"/>
    <w:rsid w:val="3AB3749C"/>
    <w:rsid w:val="3AB952AE"/>
    <w:rsid w:val="3ACF297A"/>
    <w:rsid w:val="3AD0046C"/>
    <w:rsid w:val="3AD4774F"/>
    <w:rsid w:val="3ADA780E"/>
    <w:rsid w:val="3AF74357"/>
    <w:rsid w:val="3AF862A4"/>
    <w:rsid w:val="3B076F7A"/>
    <w:rsid w:val="3B095680"/>
    <w:rsid w:val="3B156850"/>
    <w:rsid w:val="3B20250D"/>
    <w:rsid w:val="3B337D54"/>
    <w:rsid w:val="3B441189"/>
    <w:rsid w:val="3B6D0B1F"/>
    <w:rsid w:val="3B7A25F6"/>
    <w:rsid w:val="3B7E5FEB"/>
    <w:rsid w:val="3B8841EB"/>
    <w:rsid w:val="3B8A5448"/>
    <w:rsid w:val="3B9049D0"/>
    <w:rsid w:val="3B9A4CB5"/>
    <w:rsid w:val="3B9C5FEE"/>
    <w:rsid w:val="3BA34B90"/>
    <w:rsid w:val="3BA51AD4"/>
    <w:rsid w:val="3BAF7D45"/>
    <w:rsid w:val="3BB07758"/>
    <w:rsid w:val="3BBE4939"/>
    <w:rsid w:val="3BC23035"/>
    <w:rsid w:val="3BC431AC"/>
    <w:rsid w:val="3BCA4153"/>
    <w:rsid w:val="3BD9617C"/>
    <w:rsid w:val="3BF418C9"/>
    <w:rsid w:val="3BF520EC"/>
    <w:rsid w:val="3BF62187"/>
    <w:rsid w:val="3C020DB9"/>
    <w:rsid w:val="3C051BBC"/>
    <w:rsid w:val="3C092A9E"/>
    <w:rsid w:val="3C097301"/>
    <w:rsid w:val="3C161A01"/>
    <w:rsid w:val="3C170EA2"/>
    <w:rsid w:val="3C232FB2"/>
    <w:rsid w:val="3C2F169E"/>
    <w:rsid w:val="3C435344"/>
    <w:rsid w:val="3C463C50"/>
    <w:rsid w:val="3C5567DA"/>
    <w:rsid w:val="3C5832D4"/>
    <w:rsid w:val="3C7229F1"/>
    <w:rsid w:val="3C782F44"/>
    <w:rsid w:val="3C854676"/>
    <w:rsid w:val="3C902536"/>
    <w:rsid w:val="3C91498F"/>
    <w:rsid w:val="3C950BB8"/>
    <w:rsid w:val="3CA03960"/>
    <w:rsid w:val="3CA0477C"/>
    <w:rsid w:val="3CA24CD6"/>
    <w:rsid w:val="3CAC2420"/>
    <w:rsid w:val="3CB43B76"/>
    <w:rsid w:val="3CB46EA2"/>
    <w:rsid w:val="3CB9070E"/>
    <w:rsid w:val="3CBC5F04"/>
    <w:rsid w:val="3CC26907"/>
    <w:rsid w:val="3CC36E69"/>
    <w:rsid w:val="3CC57B83"/>
    <w:rsid w:val="3CC92BD1"/>
    <w:rsid w:val="3CCD3763"/>
    <w:rsid w:val="3CE42966"/>
    <w:rsid w:val="3CEE5DFB"/>
    <w:rsid w:val="3CFD196B"/>
    <w:rsid w:val="3D027329"/>
    <w:rsid w:val="3D063213"/>
    <w:rsid w:val="3D0F445B"/>
    <w:rsid w:val="3D29270D"/>
    <w:rsid w:val="3D313585"/>
    <w:rsid w:val="3D322402"/>
    <w:rsid w:val="3D361E88"/>
    <w:rsid w:val="3D4C6237"/>
    <w:rsid w:val="3D4E377C"/>
    <w:rsid w:val="3D642E38"/>
    <w:rsid w:val="3D712AFB"/>
    <w:rsid w:val="3D756A31"/>
    <w:rsid w:val="3D7801C9"/>
    <w:rsid w:val="3D783FFF"/>
    <w:rsid w:val="3D793964"/>
    <w:rsid w:val="3D7C2CCF"/>
    <w:rsid w:val="3D9368AD"/>
    <w:rsid w:val="3D990A92"/>
    <w:rsid w:val="3D9C337F"/>
    <w:rsid w:val="3DA153A5"/>
    <w:rsid w:val="3DB871E1"/>
    <w:rsid w:val="3DBC379C"/>
    <w:rsid w:val="3DBE5BA0"/>
    <w:rsid w:val="3DC41242"/>
    <w:rsid w:val="3DCE20C0"/>
    <w:rsid w:val="3DD83CA3"/>
    <w:rsid w:val="3DE21B2B"/>
    <w:rsid w:val="3DE74479"/>
    <w:rsid w:val="3DE8223C"/>
    <w:rsid w:val="3DE948B1"/>
    <w:rsid w:val="3DEA1A86"/>
    <w:rsid w:val="3DEC2141"/>
    <w:rsid w:val="3DEE144B"/>
    <w:rsid w:val="3DF422C6"/>
    <w:rsid w:val="3DFC6C2D"/>
    <w:rsid w:val="3DFD6530"/>
    <w:rsid w:val="3E047BAD"/>
    <w:rsid w:val="3E122FBB"/>
    <w:rsid w:val="3E182245"/>
    <w:rsid w:val="3E184AB4"/>
    <w:rsid w:val="3E1C5A1C"/>
    <w:rsid w:val="3E2260AC"/>
    <w:rsid w:val="3E226FE4"/>
    <w:rsid w:val="3E290050"/>
    <w:rsid w:val="3E3178B8"/>
    <w:rsid w:val="3E3701F1"/>
    <w:rsid w:val="3E3F08A7"/>
    <w:rsid w:val="3E483AA3"/>
    <w:rsid w:val="3E5560E8"/>
    <w:rsid w:val="3E5A7458"/>
    <w:rsid w:val="3E5D1AA3"/>
    <w:rsid w:val="3E607227"/>
    <w:rsid w:val="3E6315C3"/>
    <w:rsid w:val="3E647E33"/>
    <w:rsid w:val="3E677D82"/>
    <w:rsid w:val="3E7078DC"/>
    <w:rsid w:val="3E7601D1"/>
    <w:rsid w:val="3E813486"/>
    <w:rsid w:val="3E8301FA"/>
    <w:rsid w:val="3E88690E"/>
    <w:rsid w:val="3E996C1C"/>
    <w:rsid w:val="3EA84E1E"/>
    <w:rsid w:val="3EAE12E1"/>
    <w:rsid w:val="3EAF5CB1"/>
    <w:rsid w:val="3EB237D2"/>
    <w:rsid w:val="3EBD4A8E"/>
    <w:rsid w:val="3EBF1451"/>
    <w:rsid w:val="3EC26B75"/>
    <w:rsid w:val="3EC36F02"/>
    <w:rsid w:val="3ED21582"/>
    <w:rsid w:val="3EE21D4E"/>
    <w:rsid w:val="3EF160C8"/>
    <w:rsid w:val="3EF7169A"/>
    <w:rsid w:val="3F06588A"/>
    <w:rsid w:val="3F125EED"/>
    <w:rsid w:val="3F147078"/>
    <w:rsid w:val="3F2124E8"/>
    <w:rsid w:val="3F2557BC"/>
    <w:rsid w:val="3F2A0A99"/>
    <w:rsid w:val="3F315050"/>
    <w:rsid w:val="3F372E0B"/>
    <w:rsid w:val="3F3764D4"/>
    <w:rsid w:val="3F37715F"/>
    <w:rsid w:val="3F38737F"/>
    <w:rsid w:val="3F531EA9"/>
    <w:rsid w:val="3F567B1C"/>
    <w:rsid w:val="3F641979"/>
    <w:rsid w:val="3F6441AC"/>
    <w:rsid w:val="3F646613"/>
    <w:rsid w:val="3F676C59"/>
    <w:rsid w:val="3F6B3A61"/>
    <w:rsid w:val="3F763918"/>
    <w:rsid w:val="3F8E1A3C"/>
    <w:rsid w:val="3F8E46C5"/>
    <w:rsid w:val="3F911352"/>
    <w:rsid w:val="3F9A0235"/>
    <w:rsid w:val="3F9C5D31"/>
    <w:rsid w:val="3F9E1FB7"/>
    <w:rsid w:val="3FA0150C"/>
    <w:rsid w:val="3FAF04B9"/>
    <w:rsid w:val="3FB44FED"/>
    <w:rsid w:val="3FC42426"/>
    <w:rsid w:val="3FC52B1D"/>
    <w:rsid w:val="3FC75FF9"/>
    <w:rsid w:val="3FCF5C9C"/>
    <w:rsid w:val="3FD57D9C"/>
    <w:rsid w:val="3FDF5686"/>
    <w:rsid w:val="3FE31DD5"/>
    <w:rsid w:val="3FEC5397"/>
    <w:rsid w:val="3FFB4A2D"/>
    <w:rsid w:val="40230308"/>
    <w:rsid w:val="4032514F"/>
    <w:rsid w:val="40353813"/>
    <w:rsid w:val="403A3F1A"/>
    <w:rsid w:val="403B558C"/>
    <w:rsid w:val="404125E0"/>
    <w:rsid w:val="40474092"/>
    <w:rsid w:val="40483C72"/>
    <w:rsid w:val="405D29D2"/>
    <w:rsid w:val="4070230D"/>
    <w:rsid w:val="40706F38"/>
    <w:rsid w:val="40755544"/>
    <w:rsid w:val="408B67BF"/>
    <w:rsid w:val="408E6239"/>
    <w:rsid w:val="40923BB2"/>
    <w:rsid w:val="409F0E54"/>
    <w:rsid w:val="409F26DA"/>
    <w:rsid w:val="40A11E33"/>
    <w:rsid w:val="40AA2C7D"/>
    <w:rsid w:val="40AB3C59"/>
    <w:rsid w:val="40AB443C"/>
    <w:rsid w:val="40B5709C"/>
    <w:rsid w:val="40C60399"/>
    <w:rsid w:val="40C77CEC"/>
    <w:rsid w:val="40DA67CB"/>
    <w:rsid w:val="40DC09A1"/>
    <w:rsid w:val="40DD2413"/>
    <w:rsid w:val="40EF4827"/>
    <w:rsid w:val="40F76C33"/>
    <w:rsid w:val="40FF0B9D"/>
    <w:rsid w:val="410D776A"/>
    <w:rsid w:val="412E08A5"/>
    <w:rsid w:val="413606A8"/>
    <w:rsid w:val="41406E31"/>
    <w:rsid w:val="41412995"/>
    <w:rsid w:val="414219D8"/>
    <w:rsid w:val="414248BF"/>
    <w:rsid w:val="414626AC"/>
    <w:rsid w:val="414A40BF"/>
    <w:rsid w:val="415C3FE8"/>
    <w:rsid w:val="417A7B4C"/>
    <w:rsid w:val="418475C5"/>
    <w:rsid w:val="41896951"/>
    <w:rsid w:val="41A271D7"/>
    <w:rsid w:val="41A575B3"/>
    <w:rsid w:val="41AF2F1D"/>
    <w:rsid w:val="41B0005B"/>
    <w:rsid w:val="41B24D19"/>
    <w:rsid w:val="41B67615"/>
    <w:rsid w:val="41BE41FA"/>
    <w:rsid w:val="41C04C8B"/>
    <w:rsid w:val="41C329A0"/>
    <w:rsid w:val="41C86AE0"/>
    <w:rsid w:val="41CC227D"/>
    <w:rsid w:val="41D5191B"/>
    <w:rsid w:val="41DB4CE4"/>
    <w:rsid w:val="41DF765D"/>
    <w:rsid w:val="41E0452C"/>
    <w:rsid w:val="41F132C4"/>
    <w:rsid w:val="41F46336"/>
    <w:rsid w:val="41F57A9E"/>
    <w:rsid w:val="42076FE2"/>
    <w:rsid w:val="420922C7"/>
    <w:rsid w:val="421E2056"/>
    <w:rsid w:val="422233CC"/>
    <w:rsid w:val="4229298C"/>
    <w:rsid w:val="42332B75"/>
    <w:rsid w:val="42342C14"/>
    <w:rsid w:val="4246252A"/>
    <w:rsid w:val="424D6BF9"/>
    <w:rsid w:val="4262499A"/>
    <w:rsid w:val="426C367B"/>
    <w:rsid w:val="426F1C4F"/>
    <w:rsid w:val="426F416D"/>
    <w:rsid w:val="42786A9F"/>
    <w:rsid w:val="427C41E2"/>
    <w:rsid w:val="4286052D"/>
    <w:rsid w:val="42877085"/>
    <w:rsid w:val="42971405"/>
    <w:rsid w:val="429C250F"/>
    <w:rsid w:val="429E0234"/>
    <w:rsid w:val="42A834C0"/>
    <w:rsid w:val="42B5381E"/>
    <w:rsid w:val="42BB5A65"/>
    <w:rsid w:val="42C2096D"/>
    <w:rsid w:val="42CF5AE2"/>
    <w:rsid w:val="42D46065"/>
    <w:rsid w:val="42E9228B"/>
    <w:rsid w:val="42EF50A5"/>
    <w:rsid w:val="42F66972"/>
    <w:rsid w:val="42FA214F"/>
    <w:rsid w:val="42FB57E7"/>
    <w:rsid w:val="430C07D4"/>
    <w:rsid w:val="432C05BC"/>
    <w:rsid w:val="4335005F"/>
    <w:rsid w:val="433C100C"/>
    <w:rsid w:val="433C227F"/>
    <w:rsid w:val="43456772"/>
    <w:rsid w:val="43477BA1"/>
    <w:rsid w:val="435A5CD8"/>
    <w:rsid w:val="435A7F52"/>
    <w:rsid w:val="43686CAB"/>
    <w:rsid w:val="436B54C7"/>
    <w:rsid w:val="437D6746"/>
    <w:rsid w:val="438177B6"/>
    <w:rsid w:val="439C76BD"/>
    <w:rsid w:val="439F7242"/>
    <w:rsid w:val="43A546BA"/>
    <w:rsid w:val="43BF195E"/>
    <w:rsid w:val="43C16BA3"/>
    <w:rsid w:val="43C26FE4"/>
    <w:rsid w:val="43D31171"/>
    <w:rsid w:val="43D74EBA"/>
    <w:rsid w:val="43D93A3C"/>
    <w:rsid w:val="43DE58B6"/>
    <w:rsid w:val="43EC650A"/>
    <w:rsid w:val="43EF3E34"/>
    <w:rsid w:val="43EF3F19"/>
    <w:rsid w:val="43EF4A8B"/>
    <w:rsid w:val="43F96700"/>
    <w:rsid w:val="43FF5CF2"/>
    <w:rsid w:val="440A14A7"/>
    <w:rsid w:val="441125B1"/>
    <w:rsid w:val="441E14CD"/>
    <w:rsid w:val="441F6757"/>
    <w:rsid w:val="443514B4"/>
    <w:rsid w:val="445333F3"/>
    <w:rsid w:val="445816BA"/>
    <w:rsid w:val="44733348"/>
    <w:rsid w:val="448F6B14"/>
    <w:rsid w:val="44966044"/>
    <w:rsid w:val="44976896"/>
    <w:rsid w:val="449D73A2"/>
    <w:rsid w:val="44AB46DC"/>
    <w:rsid w:val="44BE413D"/>
    <w:rsid w:val="44D75BD4"/>
    <w:rsid w:val="44DE0E6C"/>
    <w:rsid w:val="44DE43E2"/>
    <w:rsid w:val="44DF0FAF"/>
    <w:rsid w:val="44E31C35"/>
    <w:rsid w:val="44E50EF6"/>
    <w:rsid w:val="44ED0C03"/>
    <w:rsid w:val="44F35E06"/>
    <w:rsid w:val="44FB244C"/>
    <w:rsid w:val="44FC49CA"/>
    <w:rsid w:val="44FC684B"/>
    <w:rsid w:val="44FF0FC9"/>
    <w:rsid w:val="45001C5C"/>
    <w:rsid w:val="450117EB"/>
    <w:rsid w:val="45047BBB"/>
    <w:rsid w:val="4509052F"/>
    <w:rsid w:val="45097DA9"/>
    <w:rsid w:val="450A3A52"/>
    <w:rsid w:val="452E0CB5"/>
    <w:rsid w:val="453B737C"/>
    <w:rsid w:val="45457209"/>
    <w:rsid w:val="454B20CD"/>
    <w:rsid w:val="454E58D0"/>
    <w:rsid w:val="45525385"/>
    <w:rsid w:val="45555AFA"/>
    <w:rsid w:val="45812B70"/>
    <w:rsid w:val="458819E1"/>
    <w:rsid w:val="458A4028"/>
    <w:rsid w:val="45A15C4C"/>
    <w:rsid w:val="45A623A6"/>
    <w:rsid w:val="45B17996"/>
    <w:rsid w:val="45B47857"/>
    <w:rsid w:val="45B816B0"/>
    <w:rsid w:val="45BD629C"/>
    <w:rsid w:val="45C57971"/>
    <w:rsid w:val="45C97874"/>
    <w:rsid w:val="45CA7611"/>
    <w:rsid w:val="45D50AF6"/>
    <w:rsid w:val="45DF2D17"/>
    <w:rsid w:val="45E04BCE"/>
    <w:rsid w:val="45E668C1"/>
    <w:rsid w:val="45FB2DD2"/>
    <w:rsid w:val="460E2E96"/>
    <w:rsid w:val="46121CBC"/>
    <w:rsid w:val="462564A1"/>
    <w:rsid w:val="46274BAF"/>
    <w:rsid w:val="46325B1D"/>
    <w:rsid w:val="46330315"/>
    <w:rsid w:val="46384C2C"/>
    <w:rsid w:val="46527907"/>
    <w:rsid w:val="4653522F"/>
    <w:rsid w:val="465944F0"/>
    <w:rsid w:val="46613853"/>
    <w:rsid w:val="46626330"/>
    <w:rsid w:val="4668730F"/>
    <w:rsid w:val="467005A3"/>
    <w:rsid w:val="46724A82"/>
    <w:rsid w:val="46755493"/>
    <w:rsid w:val="467856C5"/>
    <w:rsid w:val="467E14FA"/>
    <w:rsid w:val="46941734"/>
    <w:rsid w:val="46A24EBC"/>
    <w:rsid w:val="46A25C7F"/>
    <w:rsid w:val="46A73075"/>
    <w:rsid w:val="46B01250"/>
    <w:rsid w:val="46B74F1B"/>
    <w:rsid w:val="46BA1B25"/>
    <w:rsid w:val="46DE281D"/>
    <w:rsid w:val="46DF7D2A"/>
    <w:rsid w:val="46E75C36"/>
    <w:rsid w:val="46F81AA8"/>
    <w:rsid w:val="46F9621D"/>
    <w:rsid w:val="46FF4A2D"/>
    <w:rsid w:val="4704574D"/>
    <w:rsid w:val="4708658F"/>
    <w:rsid w:val="470D15FF"/>
    <w:rsid w:val="47123312"/>
    <w:rsid w:val="471C5440"/>
    <w:rsid w:val="472328BE"/>
    <w:rsid w:val="472A5569"/>
    <w:rsid w:val="47337979"/>
    <w:rsid w:val="474165A6"/>
    <w:rsid w:val="474606C8"/>
    <w:rsid w:val="475201D9"/>
    <w:rsid w:val="47526E71"/>
    <w:rsid w:val="475711C3"/>
    <w:rsid w:val="475F7803"/>
    <w:rsid w:val="476148AA"/>
    <w:rsid w:val="47683403"/>
    <w:rsid w:val="476D46F8"/>
    <w:rsid w:val="477764A1"/>
    <w:rsid w:val="477B1F78"/>
    <w:rsid w:val="478E0941"/>
    <w:rsid w:val="479C649E"/>
    <w:rsid w:val="479D4F99"/>
    <w:rsid w:val="479D5205"/>
    <w:rsid w:val="47A0225F"/>
    <w:rsid w:val="47A07066"/>
    <w:rsid w:val="47AA78D8"/>
    <w:rsid w:val="47AD13DF"/>
    <w:rsid w:val="47D73ADF"/>
    <w:rsid w:val="47DF6AF1"/>
    <w:rsid w:val="47EA3108"/>
    <w:rsid w:val="47EB6565"/>
    <w:rsid w:val="47F5244A"/>
    <w:rsid w:val="47F72CE0"/>
    <w:rsid w:val="47FD037E"/>
    <w:rsid w:val="480615A2"/>
    <w:rsid w:val="48130390"/>
    <w:rsid w:val="48434714"/>
    <w:rsid w:val="484B13DF"/>
    <w:rsid w:val="48592DD8"/>
    <w:rsid w:val="48622833"/>
    <w:rsid w:val="48684452"/>
    <w:rsid w:val="486C49B0"/>
    <w:rsid w:val="48772AB3"/>
    <w:rsid w:val="487C7891"/>
    <w:rsid w:val="488D037E"/>
    <w:rsid w:val="48A1036A"/>
    <w:rsid w:val="48A47080"/>
    <w:rsid w:val="48A77507"/>
    <w:rsid w:val="48A91AE9"/>
    <w:rsid w:val="48AA54D8"/>
    <w:rsid w:val="48CC7164"/>
    <w:rsid w:val="48D77749"/>
    <w:rsid w:val="48FC21BD"/>
    <w:rsid w:val="491259BF"/>
    <w:rsid w:val="49275E4A"/>
    <w:rsid w:val="492C4CF0"/>
    <w:rsid w:val="492F21AF"/>
    <w:rsid w:val="49374BD7"/>
    <w:rsid w:val="493E0E9E"/>
    <w:rsid w:val="49421560"/>
    <w:rsid w:val="4942438E"/>
    <w:rsid w:val="494448D5"/>
    <w:rsid w:val="494B05C1"/>
    <w:rsid w:val="495564B2"/>
    <w:rsid w:val="49572D3B"/>
    <w:rsid w:val="495A121A"/>
    <w:rsid w:val="495A5021"/>
    <w:rsid w:val="495F17BD"/>
    <w:rsid w:val="496F7823"/>
    <w:rsid w:val="497B7E39"/>
    <w:rsid w:val="49816239"/>
    <w:rsid w:val="49932326"/>
    <w:rsid w:val="499333D8"/>
    <w:rsid w:val="4993479C"/>
    <w:rsid w:val="49A377E5"/>
    <w:rsid w:val="49A52D5F"/>
    <w:rsid w:val="49A74D04"/>
    <w:rsid w:val="49AB7662"/>
    <w:rsid w:val="49AD7EA8"/>
    <w:rsid w:val="49D17990"/>
    <w:rsid w:val="49DB759C"/>
    <w:rsid w:val="49DE2CFE"/>
    <w:rsid w:val="49E20FBD"/>
    <w:rsid w:val="49E55FB5"/>
    <w:rsid w:val="49EA1284"/>
    <w:rsid w:val="49FD4A7A"/>
    <w:rsid w:val="49FE1DEC"/>
    <w:rsid w:val="4A08441E"/>
    <w:rsid w:val="4A1A4324"/>
    <w:rsid w:val="4A2405AD"/>
    <w:rsid w:val="4A2837D8"/>
    <w:rsid w:val="4A3F2D4C"/>
    <w:rsid w:val="4A47032F"/>
    <w:rsid w:val="4A59789C"/>
    <w:rsid w:val="4A62356E"/>
    <w:rsid w:val="4A742DCA"/>
    <w:rsid w:val="4A8A62B4"/>
    <w:rsid w:val="4A917C11"/>
    <w:rsid w:val="4A9763BE"/>
    <w:rsid w:val="4A9D78CC"/>
    <w:rsid w:val="4AA67CA1"/>
    <w:rsid w:val="4AA70D66"/>
    <w:rsid w:val="4AAE2B9A"/>
    <w:rsid w:val="4AB41801"/>
    <w:rsid w:val="4ACE3478"/>
    <w:rsid w:val="4AE03871"/>
    <w:rsid w:val="4AE8082D"/>
    <w:rsid w:val="4AF94D04"/>
    <w:rsid w:val="4AFB4E53"/>
    <w:rsid w:val="4B073F5B"/>
    <w:rsid w:val="4B0B2A7E"/>
    <w:rsid w:val="4B0E7882"/>
    <w:rsid w:val="4B1A454D"/>
    <w:rsid w:val="4B1A7592"/>
    <w:rsid w:val="4B2274BE"/>
    <w:rsid w:val="4B241541"/>
    <w:rsid w:val="4B2A6588"/>
    <w:rsid w:val="4B335DDF"/>
    <w:rsid w:val="4B363D20"/>
    <w:rsid w:val="4B3E45C0"/>
    <w:rsid w:val="4B4773AB"/>
    <w:rsid w:val="4B55195C"/>
    <w:rsid w:val="4B552464"/>
    <w:rsid w:val="4B631B0C"/>
    <w:rsid w:val="4B6357D0"/>
    <w:rsid w:val="4B714298"/>
    <w:rsid w:val="4B7E0D35"/>
    <w:rsid w:val="4B8A1D1C"/>
    <w:rsid w:val="4B8B2FCC"/>
    <w:rsid w:val="4B8F642B"/>
    <w:rsid w:val="4B8F6B13"/>
    <w:rsid w:val="4B9366F7"/>
    <w:rsid w:val="4B95421D"/>
    <w:rsid w:val="4B9962B3"/>
    <w:rsid w:val="4B9D783C"/>
    <w:rsid w:val="4BAC7384"/>
    <w:rsid w:val="4BAF7BBC"/>
    <w:rsid w:val="4BB14FA3"/>
    <w:rsid w:val="4BC62DD4"/>
    <w:rsid w:val="4BCF3A27"/>
    <w:rsid w:val="4BD17FB5"/>
    <w:rsid w:val="4BD9398F"/>
    <w:rsid w:val="4BEA7DF0"/>
    <w:rsid w:val="4BFF65FE"/>
    <w:rsid w:val="4C024BBA"/>
    <w:rsid w:val="4C0A69B9"/>
    <w:rsid w:val="4C1A5641"/>
    <w:rsid w:val="4C210B65"/>
    <w:rsid w:val="4C2968C6"/>
    <w:rsid w:val="4C2D7F7F"/>
    <w:rsid w:val="4C2E57C5"/>
    <w:rsid w:val="4C36079B"/>
    <w:rsid w:val="4C3913DA"/>
    <w:rsid w:val="4C4A2524"/>
    <w:rsid w:val="4C543E73"/>
    <w:rsid w:val="4C5478B5"/>
    <w:rsid w:val="4C5A2875"/>
    <w:rsid w:val="4C683990"/>
    <w:rsid w:val="4C6B2E66"/>
    <w:rsid w:val="4C6C237B"/>
    <w:rsid w:val="4C85291A"/>
    <w:rsid w:val="4C983F63"/>
    <w:rsid w:val="4CA961DA"/>
    <w:rsid w:val="4CAC0A15"/>
    <w:rsid w:val="4CC23C16"/>
    <w:rsid w:val="4CC26B9E"/>
    <w:rsid w:val="4CC860CA"/>
    <w:rsid w:val="4CCE5392"/>
    <w:rsid w:val="4CCF48F7"/>
    <w:rsid w:val="4CD37A8C"/>
    <w:rsid w:val="4CD47252"/>
    <w:rsid w:val="4CEA361D"/>
    <w:rsid w:val="4CF00827"/>
    <w:rsid w:val="4D01592C"/>
    <w:rsid w:val="4D151ABA"/>
    <w:rsid w:val="4D193510"/>
    <w:rsid w:val="4D1A4058"/>
    <w:rsid w:val="4D2352FB"/>
    <w:rsid w:val="4D2A637A"/>
    <w:rsid w:val="4D2C5971"/>
    <w:rsid w:val="4D401DA8"/>
    <w:rsid w:val="4D4C1973"/>
    <w:rsid w:val="4D4E3B7D"/>
    <w:rsid w:val="4D585B5B"/>
    <w:rsid w:val="4D604AB2"/>
    <w:rsid w:val="4D6C7DE4"/>
    <w:rsid w:val="4D6E1DE2"/>
    <w:rsid w:val="4D8C1FBE"/>
    <w:rsid w:val="4D944EA5"/>
    <w:rsid w:val="4D954EDA"/>
    <w:rsid w:val="4DB85FCC"/>
    <w:rsid w:val="4DBA15D2"/>
    <w:rsid w:val="4DC35E50"/>
    <w:rsid w:val="4DC53C97"/>
    <w:rsid w:val="4DD1292A"/>
    <w:rsid w:val="4DE51691"/>
    <w:rsid w:val="4DEB7895"/>
    <w:rsid w:val="4DF22291"/>
    <w:rsid w:val="4DFE5994"/>
    <w:rsid w:val="4E00647D"/>
    <w:rsid w:val="4E0A77D5"/>
    <w:rsid w:val="4E155405"/>
    <w:rsid w:val="4E1E5681"/>
    <w:rsid w:val="4E1F7A7E"/>
    <w:rsid w:val="4E2A5265"/>
    <w:rsid w:val="4E2C031F"/>
    <w:rsid w:val="4E3C35F0"/>
    <w:rsid w:val="4E426E2C"/>
    <w:rsid w:val="4E4619F3"/>
    <w:rsid w:val="4E4959E7"/>
    <w:rsid w:val="4E4B1AE7"/>
    <w:rsid w:val="4E4F49D8"/>
    <w:rsid w:val="4E5145CF"/>
    <w:rsid w:val="4E6948DA"/>
    <w:rsid w:val="4E8678BD"/>
    <w:rsid w:val="4E904C10"/>
    <w:rsid w:val="4E980338"/>
    <w:rsid w:val="4EA31169"/>
    <w:rsid w:val="4ED502DE"/>
    <w:rsid w:val="4ED70F8D"/>
    <w:rsid w:val="4ED736C0"/>
    <w:rsid w:val="4EE3546A"/>
    <w:rsid w:val="4EF04720"/>
    <w:rsid w:val="4EF42C82"/>
    <w:rsid w:val="4EF435DA"/>
    <w:rsid w:val="4EF9673E"/>
    <w:rsid w:val="4EFB223B"/>
    <w:rsid w:val="4EFD5D52"/>
    <w:rsid w:val="4F0719C5"/>
    <w:rsid w:val="4F1A3D56"/>
    <w:rsid w:val="4F2F143D"/>
    <w:rsid w:val="4F30287A"/>
    <w:rsid w:val="4F347051"/>
    <w:rsid w:val="4F39208E"/>
    <w:rsid w:val="4F3B7027"/>
    <w:rsid w:val="4F3F42FB"/>
    <w:rsid w:val="4F415C6E"/>
    <w:rsid w:val="4F476605"/>
    <w:rsid w:val="4F484EE1"/>
    <w:rsid w:val="4F4D1B3C"/>
    <w:rsid w:val="4F5634C9"/>
    <w:rsid w:val="4F605ED0"/>
    <w:rsid w:val="4F7426FB"/>
    <w:rsid w:val="4F765B93"/>
    <w:rsid w:val="4F7C5E20"/>
    <w:rsid w:val="4F7F4990"/>
    <w:rsid w:val="4F80511C"/>
    <w:rsid w:val="4F901EEE"/>
    <w:rsid w:val="4F9800EE"/>
    <w:rsid w:val="4F982DB6"/>
    <w:rsid w:val="4F9D08DE"/>
    <w:rsid w:val="4F9F0021"/>
    <w:rsid w:val="4FA1050B"/>
    <w:rsid w:val="4FAC1EB3"/>
    <w:rsid w:val="4FAE3C4F"/>
    <w:rsid w:val="4FB05F2C"/>
    <w:rsid w:val="4FB12860"/>
    <w:rsid w:val="4FBC4F79"/>
    <w:rsid w:val="4FC25F0A"/>
    <w:rsid w:val="4FCA533D"/>
    <w:rsid w:val="4FD36400"/>
    <w:rsid w:val="4FEA794B"/>
    <w:rsid w:val="4FF26A77"/>
    <w:rsid w:val="4FF9269A"/>
    <w:rsid w:val="50001CCA"/>
    <w:rsid w:val="500A28F2"/>
    <w:rsid w:val="50132AEE"/>
    <w:rsid w:val="5023616A"/>
    <w:rsid w:val="50305543"/>
    <w:rsid w:val="503766B3"/>
    <w:rsid w:val="503B3090"/>
    <w:rsid w:val="504B3642"/>
    <w:rsid w:val="504C7745"/>
    <w:rsid w:val="50502B1D"/>
    <w:rsid w:val="5054285F"/>
    <w:rsid w:val="50655A7B"/>
    <w:rsid w:val="50807A60"/>
    <w:rsid w:val="50836C54"/>
    <w:rsid w:val="50854950"/>
    <w:rsid w:val="50881D09"/>
    <w:rsid w:val="5096631A"/>
    <w:rsid w:val="50A67E5F"/>
    <w:rsid w:val="50AC3DCE"/>
    <w:rsid w:val="50BC3FFA"/>
    <w:rsid w:val="50BD73C8"/>
    <w:rsid w:val="50BF5CF7"/>
    <w:rsid w:val="50C21E13"/>
    <w:rsid w:val="50C75F67"/>
    <w:rsid w:val="50CC46D7"/>
    <w:rsid w:val="50CD27F8"/>
    <w:rsid w:val="50CF3D96"/>
    <w:rsid w:val="50E50E76"/>
    <w:rsid w:val="50F471F3"/>
    <w:rsid w:val="50F74F5E"/>
    <w:rsid w:val="50F9524E"/>
    <w:rsid w:val="510C7C40"/>
    <w:rsid w:val="51117D0B"/>
    <w:rsid w:val="511536A7"/>
    <w:rsid w:val="51194A15"/>
    <w:rsid w:val="51270656"/>
    <w:rsid w:val="51355F06"/>
    <w:rsid w:val="5142299D"/>
    <w:rsid w:val="514E76C5"/>
    <w:rsid w:val="51590877"/>
    <w:rsid w:val="51597BA1"/>
    <w:rsid w:val="515F2A4F"/>
    <w:rsid w:val="516833B5"/>
    <w:rsid w:val="518769D4"/>
    <w:rsid w:val="51904565"/>
    <w:rsid w:val="51966188"/>
    <w:rsid w:val="519976C9"/>
    <w:rsid w:val="51AC0008"/>
    <w:rsid w:val="51AC69A3"/>
    <w:rsid w:val="51AD05A5"/>
    <w:rsid w:val="51B95FFB"/>
    <w:rsid w:val="51CF5B23"/>
    <w:rsid w:val="51DA01A8"/>
    <w:rsid w:val="51E903A0"/>
    <w:rsid w:val="51EA4948"/>
    <w:rsid w:val="51F021AD"/>
    <w:rsid w:val="51F41D3A"/>
    <w:rsid w:val="51F551E4"/>
    <w:rsid w:val="5207719D"/>
    <w:rsid w:val="520E6E2A"/>
    <w:rsid w:val="521C74F6"/>
    <w:rsid w:val="521D7DA6"/>
    <w:rsid w:val="52264F32"/>
    <w:rsid w:val="522F1056"/>
    <w:rsid w:val="523E0274"/>
    <w:rsid w:val="52460007"/>
    <w:rsid w:val="525E32A8"/>
    <w:rsid w:val="525F529A"/>
    <w:rsid w:val="52742389"/>
    <w:rsid w:val="52756510"/>
    <w:rsid w:val="527B404E"/>
    <w:rsid w:val="527E21A8"/>
    <w:rsid w:val="52861257"/>
    <w:rsid w:val="528A00C6"/>
    <w:rsid w:val="528D6F6B"/>
    <w:rsid w:val="5292786E"/>
    <w:rsid w:val="52953CC3"/>
    <w:rsid w:val="529B1755"/>
    <w:rsid w:val="529B2F7A"/>
    <w:rsid w:val="52A421E4"/>
    <w:rsid w:val="52AB5F57"/>
    <w:rsid w:val="52B72CCB"/>
    <w:rsid w:val="52B8253B"/>
    <w:rsid w:val="52C118D6"/>
    <w:rsid w:val="52C60641"/>
    <w:rsid w:val="52D21CB3"/>
    <w:rsid w:val="52D755FA"/>
    <w:rsid w:val="52DC3E69"/>
    <w:rsid w:val="52DE7262"/>
    <w:rsid w:val="52EB1844"/>
    <w:rsid w:val="52F265F0"/>
    <w:rsid w:val="52F61524"/>
    <w:rsid w:val="53045632"/>
    <w:rsid w:val="530957C7"/>
    <w:rsid w:val="531F4D31"/>
    <w:rsid w:val="53211EFE"/>
    <w:rsid w:val="53291F4F"/>
    <w:rsid w:val="5343458D"/>
    <w:rsid w:val="53446C55"/>
    <w:rsid w:val="53454455"/>
    <w:rsid w:val="534B541D"/>
    <w:rsid w:val="53570CCF"/>
    <w:rsid w:val="535B629F"/>
    <w:rsid w:val="536041AA"/>
    <w:rsid w:val="536202F4"/>
    <w:rsid w:val="536E1DA3"/>
    <w:rsid w:val="536E6A36"/>
    <w:rsid w:val="536F6FC4"/>
    <w:rsid w:val="537D669A"/>
    <w:rsid w:val="53827AF7"/>
    <w:rsid w:val="53874A59"/>
    <w:rsid w:val="53950083"/>
    <w:rsid w:val="539F3684"/>
    <w:rsid w:val="53A07AC2"/>
    <w:rsid w:val="53B5053E"/>
    <w:rsid w:val="53BA22D5"/>
    <w:rsid w:val="53BA57A5"/>
    <w:rsid w:val="53BB67EB"/>
    <w:rsid w:val="53C74558"/>
    <w:rsid w:val="53E4146E"/>
    <w:rsid w:val="53E81618"/>
    <w:rsid w:val="53EA037D"/>
    <w:rsid w:val="53EA72E7"/>
    <w:rsid w:val="53F1112F"/>
    <w:rsid w:val="53F16AC9"/>
    <w:rsid w:val="53F53B84"/>
    <w:rsid w:val="53F7379B"/>
    <w:rsid w:val="53FF1E17"/>
    <w:rsid w:val="54047D69"/>
    <w:rsid w:val="5405354F"/>
    <w:rsid w:val="541055C5"/>
    <w:rsid w:val="54121946"/>
    <w:rsid w:val="54165C9E"/>
    <w:rsid w:val="542919A7"/>
    <w:rsid w:val="54354D37"/>
    <w:rsid w:val="54366200"/>
    <w:rsid w:val="54414FFB"/>
    <w:rsid w:val="544D21DB"/>
    <w:rsid w:val="5451437E"/>
    <w:rsid w:val="54530B1A"/>
    <w:rsid w:val="545B7045"/>
    <w:rsid w:val="54696403"/>
    <w:rsid w:val="546A5503"/>
    <w:rsid w:val="547A536D"/>
    <w:rsid w:val="547C3B76"/>
    <w:rsid w:val="54822CA8"/>
    <w:rsid w:val="548B5AEA"/>
    <w:rsid w:val="548E4FCF"/>
    <w:rsid w:val="54920628"/>
    <w:rsid w:val="54975DD4"/>
    <w:rsid w:val="549B6430"/>
    <w:rsid w:val="54B55ADF"/>
    <w:rsid w:val="54CB5DF8"/>
    <w:rsid w:val="54CE7CBC"/>
    <w:rsid w:val="54DD574D"/>
    <w:rsid w:val="54F44544"/>
    <w:rsid w:val="550471B9"/>
    <w:rsid w:val="550C2870"/>
    <w:rsid w:val="550C6723"/>
    <w:rsid w:val="550D575E"/>
    <w:rsid w:val="55134A42"/>
    <w:rsid w:val="5518723A"/>
    <w:rsid w:val="55187623"/>
    <w:rsid w:val="552973C2"/>
    <w:rsid w:val="553661BA"/>
    <w:rsid w:val="55375AC5"/>
    <w:rsid w:val="553D3393"/>
    <w:rsid w:val="553F7038"/>
    <w:rsid w:val="55423685"/>
    <w:rsid w:val="55461321"/>
    <w:rsid w:val="555620EE"/>
    <w:rsid w:val="556D7C70"/>
    <w:rsid w:val="55791CE4"/>
    <w:rsid w:val="557B07C1"/>
    <w:rsid w:val="557E6248"/>
    <w:rsid w:val="55AA0D59"/>
    <w:rsid w:val="55AC5904"/>
    <w:rsid w:val="55AE1583"/>
    <w:rsid w:val="55AF3F72"/>
    <w:rsid w:val="55B229CA"/>
    <w:rsid w:val="55BD31A8"/>
    <w:rsid w:val="55D133B4"/>
    <w:rsid w:val="55D462A1"/>
    <w:rsid w:val="55D97E66"/>
    <w:rsid w:val="55DB3384"/>
    <w:rsid w:val="55E00F7A"/>
    <w:rsid w:val="55FD57C2"/>
    <w:rsid w:val="56046AA9"/>
    <w:rsid w:val="561A4E55"/>
    <w:rsid w:val="561D0481"/>
    <w:rsid w:val="56270510"/>
    <w:rsid w:val="562A364A"/>
    <w:rsid w:val="562C72ED"/>
    <w:rsid w:val="562F14E9"/>
    <w:rsid w:val="563C7639"/>
    <w:rsid w:val="563E4ABD"/>
    <w:rsid w:val="564C7659"/>
    <w:rsid w:val="566B48D9"/>
    <w:rsid w:val="567204C7"/>
    <w:rsid w:val="56792EE4"/>
    <w:rsid w:val="567A3E1D"/>
    <w:rsid w:val="567F3C30"/>
    <w:rsid w:val="568A3112"/>
    <w:rsid w:val="568E5719"/>
    <w:rsid w:val="569E699A"/>
    <w:rsid w:val="56A04EC4"/>
    <w:rsid w:val="56AC2B90"/>
    <w:rsid w:val="56B644DB"/>
    <w:rsid w:val="56C41E5B"/>
    <w:rsid w:val="56C77E75"/>
    <w:rsid w:val="56C85286"/>
    <w:rsid w:val="56CB3611"/>
    <w:rsid w:val="56CE7449"/>
    <w:rsid w:val="56D02839"/>
    <w:rsid w:val="56DF2FD6"/>
    <w:rsid w:val="56E778F6"/>
    <w:rsid w:val="56EB4D6E"/>
    <w:rsid w:val="56EE391D"/>
    <w:rsid w:val="56F30D3F"/>
    <w:rsid w:val="56F71FF4"/>
    <w:rsid w:val="56F82714"/>
    <w:rsid w:val="56F92312"/>
    <w:rsid w:val="56FA2A12"/>
    <w:rsid w:val="56FD7E22"/>
    <w:rsid w:val="57033BEB"/>
    <w:rsid w:val="57104FBD"/>
    <w:rsid w:val="57113619"/>
    <w:rsid w:val="571314FF"/>
    <w:rsid w:val="571C6E73"/>
    <w:rsid w:val="571E3520"/>
    <w:rsid w:val="572251CD"/>
    <w:rsid w:val="573A3673"/>
    <w:rsid w:val="57444A2B"/>
    <w:rsid w:val="574D5436"/>
    <w:rsid w:val="575700BC"/>
    <w:rsid w:val="57655368"/>
    <w:rsid w:val="57770882"/>
    <w:rsid w:val="577A60FB"/>
    <w:rsid w:val="5788458A"/>
    <w:rsid w:val="579D626E"/>
    <w:rsid w:val="57B71495"/>
    <w:rsid w:val="57C56E26"/>
    <w:rsid w:val="57D41EC6"/>
    <w:rsid w:val="57D43CFE"/>
    <w:rsid w:val="57DA3205"/>
    <w:rsid w:val="57DB38AC"/>
    <w:rsid w:val="57FE10E4"/>
    <w:rsid w:val="58147AC7"/>
    <w:rsid w:val="5818613A"/>
    <w:rsid w:val="581D0FBE"/>
    <w:rsid w:val="583F685E"/>
    <w:rsid w:val="58497F60"/>
    <w:rsid w:val="584D70E8"/>
    <w:rsid w:val="58655880"/>
    <w:rsid w:val="587B4818"/>
    <w:rsid w:val="588C1FD0"/>
    <w:rsid w:val="588D1092"/>
    <w:rsid w:val="58961E6A"/>
    <w:rsid w:val="589E30EA"/>
    <w:rsid w:val="58AA672D"/>
    <w:rsid w:val="58AB15F3"/>
    <w:rsid w:val="58C3208F"/>
    <w:rsid w:val="58D63A6A"/>
    <w:rsid w:val="58DA7DC8"/>
    <w:rsid w:val="58E35D45"/>
    <w:rsid w:val="58E85F7D"/>
    <w:rsid w:val="58F67C96"/>
    <w:rsid w:val="590D4170"/>
    <w:rsid w:val="590E4744"/>
    <w:rsid w:val="591247A4"/>
    <w:rsid w:val="59153C26"/>
    <w:rsid w:val="59190B28"/>
    <w:rsid w:val="591B29C4"/>
    <w:rsid w:val="592445EF"/>
    <w:rsid w:val="5928480A"/>
    <w:rsid w:val="59326FE1"/>
    <w:rsid w:val="593A18DF"/>
    <w:rsid w:val="594006B0"/>
    <w:rsid w:val="59436CFC"/>
    <w:rsid w:val="594523F6"/>
    <w:rsid w:val="594821C7"/>
    <w:rsid w:val="5949341C"/>
    <w:rsid w:val="59595AB7"/>
    <w:rsid w:val="595C2124"/>
    <w:rsid w:val="59613A2A"/>
    <w:rsid w:val="596F4F7C"/>
    <w:rsid w:val="597C4A4A"/>
    <w:rsid w:val="59830C0E"/>
    <w:rsid w:val="59925C15"/>
    <w:rsid w:val="599C3E56"/>
    <w:rsid w:val="59A24CDC"/>
    <w:rsid w:val="59A64F2C"/>
    <w:rsid w:val="59A82871"/>
    <w:rsid w:val="59A83C2F"/>
    <w:rsid w:val="59AD4756"/>
    <w:rsid w:val="59B63E2B"/>
    <w:rsid w:val="59C46476"/>
    <w:rsid w:val="59C55D85"/>
    <w:rsid w:val="59E35042"/>
    <w:rsid w:val="59E643EF"/>
    <w:rsid w:val="59F20F3B"/>
    <w:rsid w:val="5A031DEF"/>
    <w:rsid w:val="5A1129B6"/>
    <w:rsid w:val="5A17017F"/>
    <w:rsid w:val="5A2C3C83"/>
    <w:rsid w:val="5A3343D5"/>
    <w:rsid w:val="5A396C41"/>
    <w:rsid w:val="5A3B5C7B"/>
    <w:rsid w:val="5A406BBE"/>
    <w:rsid w:val="5A5A6951"/>
    <w:rsid w:val="5A5D4624"/>
    <w:rsid w:val="5A6461C4"/>
    <w:rsid w:val="5A7112D6"/>
    <w:rsid w:val="5A7C5CE5"/>
    <w:rsid w:val="5A84213B"/>
    <w:rsid w:val="5A895217"/>
    <w:rsid w:val="5A9B64DD"/>
    <w:rsid w:val="5A9D20E7"/>
    <w:rsid w:val="5AA719D3"/>
    <w:rsid w:val="5AAE1BBD"/>
    <w:rsid w:val="5AAF6824"/>
    <w:rsid w:val="5AB5477E"/>
    <w:rsid w:val="5ABB07E9"/>
    <w:rsid w:val="5ABC30F6"/>
    <w:rsid w:val="5ACC6FBD"/>
    <w:rsid w:val="5AD43144"/>
    <w:rsid w:val="5AD5059F"/>
    <w:rsid w:val="5AE962D1"/>
    <w:rsid w:val="5AFB08E9"/>
    <w:rsid w:val="5AFF1E90"/>
    <w:rsid w:val="5B055974"/>
    <w:rsid w:val="5B0F1AA1"/>
    <w:rsid w:val="5B24111A"/>
    <w:rsid w:val="5B2F740E"/>
    <w:rsid w:val="5B3250D7"/>
    <w:rsid w:val="5B4C6FC9"/>
    <w:rsid w:val="5B4E4089"/>
    <w:rsid w:val="5B57458B"/>
    <w:rsid w:val="5B5F4B91"/>
    <w:rsid w:val="5B6240A7"/>
    <w:rsid w:val="5B643842"/>
    <w:rsid w:val="5B6D1394"/>
    <w:rsid w:val="5B7E5D23"/>
    <w:rsid w:val="5B7E67A0"/>
    <w:rsid w:val="5B8168EE"/>
    <w:rsid w:val="5B8E5E12"/>
    <w:rsid w:val="5B8E6AC9"/>
    <w:rsid w:val="5B96277E"/>
    <w:rsid w:val="5B9C33A6"/>
    <w:rsid w:val="5B9C3DBC"/>
    <w:rsid w:val="5BA263F4"/>
    <w:rsid w:val="5BA27BFC"/>
    <w:rsid w:val="5BAB44DA"/>
    <w:rsid w:val="5BBA7043"/>
    <w:rsid w:val="5BBC654A"/>
    <w:rsid w:val="5BC42330"/>
    <w:rsid w:val="5BC43862"/>
    <w:rsid w:val="5BDE0B69"/>
    <w:rsid w:val="5BE74621"/>
    <w:rsid w:val="5C097C2E"/>
    <w:rsid w:val="5C101A48"/>
    <w:rsid w:val="5C11375C"/>
    <w:rsid w:val="5C1237DD"/>
    <w:rsid w:val="5C1623A6"/>
    <w:rsid w:val="5C2C4A8A"/>
    <w:rsid w:val="5C3D7C77"/>
    <w:rsid w:val="5C434A88"/>
    <w:rsid w:val="5C460D36"/>
    <w:rsid w:val="5C652650"/>
    <w:rsid w:val="5C672658"/>
    <w:rsid w:val="5C6837F5"/>
    <w:rsid w:val="5C69537D"/>
    <w:rsid w:val="5C6B381A"/>
    <w:rsid w:val="5C6D5AA7"/>
    <w:rsid w:val="5C6F18FF"/>
    <w:rsid w:val="5C775FC4"/>
    <w:rsid w:val="5C801FDE"/>
    <w:rsid w:val="5C836C9A"/>
    <w:rsid w:val="5C8A743A"/>
    <w:rsid w:val="5C9358F3"/>
    <w:rsid w:val="5C9F3626"/>
    <w:rsid w:val="5CA54135"/>
    <w:rsid w:val="5CAE1DB6"/>
    <w:rsid w:val="5CB308A3"/>
    <w:rsid w:val="5CC73E5B"/>
    <w:rsid w:val="5CCA36A1"/>
    <w:rsid w:val="5CD65C56"/>
    <w:rsid w:val="5CE6325C"/>
    <w:rsid w:val="5CEA0D1B"/>
    <w:rsid w:val="5CF035D2"/>
    <w:rsid w:val="5CF953A1"/>
    <w:rsid w:val="5CFC491E"/>
    <w:rsid w:val="5D0F0FD8"/>
    <w:rsid w:val="5D2E7371"/>
    <w:rsid w:val="5D356D74"/>
    <w:rsid w:val="5D357861"/>
    <w:rsid w:val="5D3939D9"/>
    <w:rsid w:val="5D3A182C"/>
    <w:rsid w:val="5D3C55B4"/>
    <w:rsid w:val="5D4323A1"/>
    <w:rsid w:val="5D4C598C"/>
    <w:rsid w:val="5D527358"/>
    <w:rsid w:val="5D742A39"/>
    <w:rsid w:val="5D7A0C75"/>
    <w:rsid w:val="5D7B2C3C"/>
    <w:rsid w:val="5D810CB2"/>
    <w:rsid w:val="5D817776"/>
    <w:rsid w:val="5D893380"/>
    <w:rsid w:val="5D9522AA"/>
    <w:rsid w:val="5D974B9E"/>
    <w:rsid w:val="5DAB2E70"/>
    <w:rsid w:val="5DB43345"/>
    <w:rsid w:val="5DB46AE4"/>
    <w:rsid w:val="5DB76002"/>
    <w:rsid w:val="5DBF2E2A"/>
    <w:rsid w:val="5DC37518"/>
    <w:rsid w:val="5DC65734"/>
    <w:rsid w:val="5DCD3F7B"/>
    <w:rsid w:val="5DD34278"/>
    <w:rsid w:val="5DDA599F"/>
    <w:rsid w:val="5DDC7E0A"/>
    <w:rsid w:val="5DDE07A5"/>
    <w:rsid w:val="5DEB4F74"/>
    <w:rsid w:val="5DF66D9E"/>
    <w:rsid w:val="5DFF2C94"/>
    <w:rsid w:val="5E25760F"/>
    <w:rsid w:val="5E262B4E"/>
    <w:rsid w:val="5E2F235B"/>
    <w:rsid w:val="5E5B01AE"/>
    <w:rsid w:val="5E604896"/>
    <w:rsid w:val="5E701A88"/>
    <w:rsid w:val="5E71777B"/>
    <w:rsid w:val="5E717EF9"/>
    <w:rsid w:val="5E7369F7"/>
    <w:rsid w:val="5E7642A4"/>
    <w:rsid w:val="5E8064E5"/>
    <w:rsid w:val="5E820C91"/>
    <w:rsid w:val="5E8511EC"/>
    <w:rsid w:val="5E85368E"/>
    <w:rsid w:val="5EA06260"/>
    <w:rsid w:val="5EA13F2C"/>
    <w:rsid w:val="5EA917E1"/>
    <w:rsid w:val="5EB25C70"/>
    <w:rsid w:val="5EB6652A"/>
    <w:rsid w:val="5EB90075"/>
    <w:rsid w:val="5ED75875"/>
    <w:rsid w:val="5EDC531F"/>
    <w:rsid w:val="5EE460E2"/>
    <w:rsid w:val="5F041FD9"/>
    <w:rsid w:val="5F062C7A"/>
    <w:rsid w:val="5F09544B"/>
    <w:rsid w:val="5F0A3EC1"/>
    <w:rsid w:val="5F0A40E6"/>
    <w:rsid w:val="5F205CA4"/>
    <w:rsid w:val="5F206DF3"/>
    <w:rsid w:val="5F261904"/>
    <w:rsid w:val="5F5C0E82"/>
    <w:rsid w:val="5F6B4907"/>
    <w:rsid w:val="5F8709A4"/>
    <w:rsid w:val="5F8D77B8"/>
    <w:rsid w:val="5FA12362"/>
    <w:rsid w:val="5FA440E3"/>
    <w:rsid w:val="5FA934F3"/>
    <w:rsid w:val="5FBD4BD4"/>
    <w:rsid w:val="5FC45787"/>
    <w:rsid w:val="5FC80876"/>
    <w:rsid w:val="5FCF5F57"/>
    <w:rsid w:val="5FD06DB1"/>
    <w:rsid w:val="5FD55994"/>
    <w:rsid w:val="5FDA69D1"/>
    <w:rsid w:val="5FDF3861"/>
    <w:rsid w:val="5FE61094"/>
    <w:rsid w:val="5FF2374E"/>
    <w:rsid w:val="5FF7215D"/>
    <w:rsid w:val="5FF92B75"/>
    <w:rsid w:val="5FFA53B3"/>
    <w:rsid w:val="600019B8"/>
    <w:rsid w:val="60034819"/>
    <w:rsid w:val="60051CFE"/>
    <w:rsid w:val="600A16B1"/>
    <w:rsid w:val="600E3064"/>
    <w:rsid w:val="601F0C20"/>
    <w:rsid w:val="6021348D"/>
    <w:rsid w:val="60286B4C"/>
    <w:rsid w:val="602A2D1D"/>
    <w:rsid w:val="602C42EA"/>
    <w:rsid w:val="602D4DAE"/>
    <w:rsid w:val="60383F62"/>
    <w:rsid w:val="60396463"/>
    <w:rsid w:val="603D4F4C"/>
    <w:rsid w:val="60474C5A"/>
    <w:rsid w:val="605242C8"/>
    <w:rsid w:val="6058164A"/>
    <w:rsid w:val="605D3D9A"/>
    <w:rsid w:val="606E4034"/>
    <w:rsid w:val="609170E5"/>
    <w:rsid w:val="60924A7C"/>
    <w:rsid w:val="609457D3"/>
    <w:rsid w:val="60980F34"/>
    <w:rsid w:val="60AF44F6"/>
    <w:rsid w:val="60C15F41"/>
    <w:rsid w:val="60CF32AB"/>
    <w:rsid w:val="60D076E8"/>
    <w:rsid w:val="60D07A6E"/>
    <w:rsid w:val="60D92BD0"/>
    <w:rsid w:val="60FA0A83"/>
    <w:rsid w:val="6105713B"/>
    <w:rsid w:val="61092375"/>
    <w:rsid w:val="610E5FB8"/>
    <w:rsid w:val="61131A15"/>
    <w:rsid w:val="6124154B"/>
    <w:rsid w:val="612D6C66"/>
    <w:rsid w:val="6132164F"/>
    <w:rsid w:val="61414B22"/>
    <w:rsid w:val="61560531"/>
    <w:rsid w:val="615E1682"/>
    <w:rsid w:val="61602647"/>
    <w:rsid w:val="616042C4"/>
    <w:rsid w:val="6161493C"/>
    <w:rsid w:val="61794506"/>
    <w:rsid w:val="61812098"/>
    <w:rsid w:val="61886CE4"/>
    <w:rsid w:val="618D13C8"/>
    <w:rsid w:val="6190396F"/>
    <w:rsid w:val="61911A72"/>
    <w:rsid w:val="6191446F"/>
    <w:rsid w:val="61A46B11"/>
    <w:rsid w:val="61AA7405"/>
    <w:rsid w:val="61AC1D23"/>
    <w:rsid w:val="61B56A41"/>
    <w:rsid w:val="61D0555D"/>
    <w:rsid w:val="61D121C8"/>
    <w:rsid w:val="61D22C7D"/>
    <w:rsid w:val="61D54C8D"/>
    <w:rsid w:val="61D633F5"/>
    <w:rsid w:val="61DA1615"/>
    <w:rsid w:val="61DA3E7C"/>
    <w:rsid w:val="61E579F6"/>
    <w:rsid w:val="61F54E45"/>
    <w:rsid w:val="61F62DC2"/>
    <w:rsid w:val="6201248F"/>
    <w:rsid w:val="6201461C"/>
    <w:rsid w:val="62074AF8"/>
    <w:rsid w:val="62167C39"/>
    <w:rsid w:val="62192453"/>
    <w:rsid w:val="62297DB9"/>
    <w:rsid w:val="622D4DE9"/>
    <w:rsid w:val="62326A29"/>
    <w:rsid w:val="62326E7B"/>
    <w:rsid w:val="623600D8"/>
    <w:rsid w:val="6238453B"/>
    <w:rsid w:val="62467BC8"/>
    <w:rsid w:val="62542310"/>
    <w:rsid w:val="625F3FCE"/>
    <w:rsid w:val="62610BEC"/>
    <w:rsid w:val="62671F70"/>
    <w:rsid w:val="626C3AD2"/>
    <w:rsid w:val="6273356C"/>
    <w:rsid w:val="627C26F3"/>
    <w:rsid w:val="62814C6F"/>
    <w:rsid w:val="6286682E"/>
    <w:rsid w:val="62877C4E"/>
    <w:rsid w:val="628F2BAE"/>
    <w:rsid w:val="62951164"/>
    <w:rsid w:val="62AA1DF9"/>
    <w:rsid w:val="62AA3D38"/>
    <w:rsid w:val="62AC6649"/>
    <w:rsid w:val="62B224EF"/>
    <w:rsid w:val="62CB6FC2"/>
    <w:rsid w:val="62CB7B85"/>
    <w:rsid w:val="62D7456B"/>
    <w:rsid w:val="62E67AA8"/>
    <w:rsid w:val="62EF64B1"/>
    <w:rsid w:val="62F349A2"/>
    <w:rsid w:val="63063FA0"/>
    <w:rsid w:val="632A7856"/>
    <w:rsid w:val="632D06B9"/>
    <w:rsid w:val="63361F2F"/>
    <w:rsid w:val="633A2CF7"/>
    <w:rsid w:val="633F5FBB"/>
    <w:rsid w:val="6347317D"/>
    <w:rsid w:val="634A3DFB"/>
    <w:rsid w:val="634E39E4"/>
    <w:rsid w:val="635568ED"/>
    <w:rsid w:val="63581336"/>
    <w:rsid w:val="635C73C4"/>
    <w:rsid w:val="63777580"/>
    <w:rsid w:val="637A4A17"/>
    <w:rsid w:val="637D7188"/>
    <w:rsid w:val="638B1D53"/>
    <w:rsid w:val="63920216"/>
    <w:rsid w:val="63A2129A"/>
    <w:rsid w:val="63AB6593"/>
    <w:rsid w:val="63B15D8B"/>
    <w:rsid w:val="63B618DA"/>
    <w:rsid w:val="63BA4EA1"/>
    <w:rsid w:val="63BD51C9"/>
    <w:rsid w:val="63C477B7"/>
    <w:rsid w:val="63CC6C28"/>
    <w:rsid w:val="63D36939"/>
    <w:rsid w:val="63D95A54"/>
    <w:rsid w:val="63E24E98"/>
    <w:rsid w:val="63E57FCA"/>
    <w:rsid w:val="63ED363E"/>
    <w:rsid w:val="63ED5DA7"/>
    <w:rsid w:val="63F32AFA"/>
    <w:rsid w:val="63F33345"/>
    <w:rsid w:val="63F604A7"/>
    <w:rsid w:val="63FB4500"/>
    <w:rsid w:val="64027B21"/>
    <w:rsid w:val="64034DBB"/>
    <w:rsid w:val="64061F85"/>
    <w:rsid w:val="640F704B"/>
    <w:rsid w:val="641645E8"/>
    <w:rsid w:val="641E3B74"/>
    <w:rsid w:val="642F3858"/>
    <w:rsid w:val="64344676"/>
    <w:rsid w:val="643736D0"/>
    <w:rsid w:val="643802B0"/>
    <w:rsid w:val="64400644"/>
    <w:rsid w:val="645749EE"/>
    <w:rsid w:val="64664D06"/>
    <w:rsid w:val="647543C2"/>
    <w:rsid w:val="64754734"/>
    <w:rsid w:val="6488605C"/>
    <w:rsid w:val="64A202A8"/>
    <w:rsid w:val="64AF4640"/>
    <w:rsid w:val="64B7438F"/>
    <w:rsid w:val="64C563D3"/>
    <w:rsid w:val="64D37E39"/>
    <w:rsid w:val="64EE4267"/>
    <w:rsid w:val="64F124D6"/>
    <w:rsid w:val="64F451FF"/>
    <w:rsid w:val="64F75F68"/>
    <w:rsid w:val="64F94C0A"/>
    <w:rsid w:val="64FA3EC5"/>
    <w:rsid w:val="65040BD5"/>
    <w:rsid w:val="65081230"/>
    <w:rsid w:val="650E7716"/>
    <w:rsid w:val="650F191F"/>
    <w:rsid w:val="651511DD"/>
    <w:rsid w:val="651D46F2"/>
    <w:rsid w:val="651E6801"/>
    <w:rsid w:val="65237891"/>
    <w:rsid w:val="652C314C"/>
    <w:rsid w:val="65356FC7"/>
    <w:rsid w:val="65383273"/>
    <w:rsid w:val="653900CC"/>
    <w:rsid w:val="65390DAE"/>
    <w:rsid w:val="65491B76"/>
    <w:rsid w:val="654B03F1"/>
    <w:rsid w:val="654F1B72"/>
    <w:rsid w:val="65510198"/>
    <w:rsid w:val="655A6909"/>
    <w:rsid w:val="655F08B5"/>
    <w:rsid w:val="656C7A4A"/>
    <w:rsid w:val="657D2175"/>
    <w:rsid w:val="6581155B"/>
    <w:rsid w:val="65974768"/>
    <w:rsid w:val="65A8399F"/>
    <w:rsid w:val="65C65914"/>
    <w:rsid w:val="65CB015A"/>
    <w:rsid w:val="65CB431D"/>
    <w:rsid w:val="65CF5349"/>
    <w:rsid w:val="65D4598C"/>
    <w:rsid w:val="65D56359"/>
    <w:rsid w:val="65D94766"/>
    <w:rsid w:val="65F01804"/>
    <w:rsid w:val="65FF2E7E"/>
    <w:rsid w:val="661E3E85"/>
    <w:rsid w:val="6622429C"/>
    <w:rsid w:val="662A4F41"/>
    <w:rsid w:val="66354434"/>
    <w:rsid w:val="66377361"/>
    <w:rsid w:val="66430AE1"/>
    <w:rsid w:val="66437940"/>
    <w:rsid w:val="664B1AAE"/>
    <w:rsid w:val="665A7896"/>
    <w:rsid w:val="66694722"/>
    <w:rsid w:val="66731DFE"/>
    <w:rsid w:val="66835F5F"/>
    <w:rsid w:val="66877873"/>
    <w:rsid w:val="668F7D8F"/>
    <w:rsid w:val="66910B3B"/>
    <w:rsid w:val="66A1256F"/>
    <w:rsid w:val="66BD05D1"/>
    <w:rsid w:val="66BF640F"/>
    <w:rsid w:val="66C260BA"/>
    <w:rsid w:val="66C97264"/>
    <w:rsid w:val="66D0116F"/>
    <w:rsid w:val="66D442D0"/>
    <w:rsid w:val="66DD741C"/>
    <w:rsid w:val="66DF4D92"/>
    <w:rsid w:val="66E7316E"/>
    <w:rsid w:val="66EE1EE9"/>
    <w:rsid w:val="66FC3F23"/>
    <w:rsid w:val="670A1D1F"/>
    <w:rsid w:val="670A7165"/>
    <w:rsid w:val="670F147E"/>
    <w:rsid w:val="671958AB"/>
    <w:rsid w:val="6728652D"/>
    <w:rsid w:val="672B0E7B"/>
    <w:rsid w:val="672E75A8"/>
    <w:rsid w:val="67334BBF"/>
    <w:rsid w:val="673B66E6"/>
    <w:rsid w:val="674961A4"/>
    <w:rsid w:val="675237D4"/>
    <w:rsid w:val="67541E17"/>
    <w:rsid w:val="67556B0A"/>
    <w:rsid w:val="676355D4"/>
    <w:rsid w:val="676A12D7"/>
    <w:rsid w:val="67765760"/>
    <w:rsid w:val="677F31FA"/>
    <w:rsid w:val="6794168E"/>
    <w:rsid w:val="67B2419F"/>
    <w:rsid w:val="67B6759E"/>
    <w:rsid w:val="67B83C5E"/>
    <w:rsid w:val="67BF6A5A"/>
    <w:rsid w:val="67BF6C28"/>
    <w:rsid w:val="67CC221B"/>
    <w:rsid w:val="67D17D6D"/>
    <w:rsid w:val="67E37131"/>
    <w:rsid w:val="6800074F"/>
    <w:rsid w:val="6802502C"/>
    <w:rsid w:val="68070CFF"/>
    <w:rsid w:val="681207C0"/>
    <w:rsid w:val="68150D7F"/>
    <w:rsid w:val="68175906"/>
    <w:rsid w:val="68210EBB"/>
    <w:rsid w:val="68362BDB"/>
    <w:rsid w:val="683B0BCD"/>
    <w:rsid w:val="68437017"/>
    <w:rsid w:val="684D3A5E"/>
    <w:rsid w:val="68533721"/>
    <w:rsid w:val="68550E21"/>
    <w:rsid w:val="68575A04"/>
    <w:rsid w:val="686E45F7"/>
    <w:rsid w:val="68740ED2"/>
    <w:rsid w:val="68880931"/>
    <w:rsid w:val="688F155F"/>
    <w:rsid w:val="6890419C"/>
    <w:rsid w:val="68992A2F"/>
    <w:rsid w:val="68A76238"/>
    <w:rsid w:val="68A8021C"/>
    <w:rsid w:val="68BF0AC3"/>
    <w:rsid w:val="68C044D8"/>
    <w:rsid w:val="68CA4680"/>
    <w:rsid w:val="68D0643D"/>
    <w:rsid w:val="68D40100"/>
    <w:rsid w:val="68D7428A"/>
    <w:rsid w:val="68DB72BC"/>
    <w:rsid w:val="68DD5A7B"/>
    <w:rsid w:val="68EF5036"/>
    <w:rsid w:val="68F45C73"/>
    <w:rsid w:val="69074B27"/>
    <w:rsid w:val="690D5896"/>
    <w:rsid w:val="6916594B"/>
    <w:rsid w:val="692616AC"/>
    <w:rsid w:val="69270C69"/>
    <w:rsid w:val="692C6FEF"/>
    <w:rsid w:val="692D388F"/>
    <w:rsid w:val="693032C2"/>
    <w:rsid w:val="69366EAC"/>
    <w:rsid w:val="69421CF3"/>
    <w:rsid w:val="69582035"/>
    <w:rsid w:val="69594684"/>
    <w:rsid w:val="69602225"/>
    <w:rsid w:val="69741FD0"/>
    <w:rsid w:val="69764D01"/>
    <w:rsid w:val="698438ED"/>
    <w:rsid w:val="698D5708"/>
    <w:rsid w:val="699140C9"/>
    <w:rsid w:val="699B0109"/>
    <w:rsid w:val="69AE3EF7"/>
    <w:rsid w:val="69B86A1B"/>
    <w:rsid w:val="69BB0696"/>
    <w:rsid w:val="69BB4827"/>
    <w:rsid w:val="69C004E1"/>
    <w:rsid w:val="69C11A7F"/>
    <w:rsid w:val="69C441F4"/>
    <w:rsid w:val="69C84319"/>
    <w:rsid w:val="69DA1C9F"/>
    <w:rsid w:val="69DF2DDC"/>
    <w:rsid w:val="69DF5606"/>
    <w:rsid w:val="69E405FA"/>
    <w:rsid w:val="69EA7CDD"/>
    <w:rsid w:val="69F075DB"/>
    <w:rsid w:val="69F223ED"/>
    <w:rsid w:val="69FC0BCE"/>
    <w:rsid w:val="6A0B09A9"/>
    <w:rsid w:val="6A150C69"/>
    <w:rsid w:val="6A2069AC"/>
    <w:rsid w:val="6A313C2F"/>
    <w:rsid w:val="6A334636"/>
    <w:rsid w:val="6A36231D"/>
    <w:rsid w:val="6A390DEB"/>
    <w:rsid w:val="6A406319"/>
    <w:rsid w:val="6A4C5F97"/>
    <w:rsid w:val="6A502F9D"/>
    <w:rsid w:val="6A5A1BBA"/>
    <w:rsid w:val="6A634FB2"/>
    <w:rsid w:val="6A6914EE"/>
    <w:rsid w:val="6A6B28C1"/>
    <w:rsid w:val="6A7112EA"/>
    <w:rsid w:val="6A720D64"/>
    <w:rsid w:val="6A822929"/>
    <w:rsid w:val="6A825E10"/>
    <w:rsid w:val="6A864990"/>
    <w:rsid w:val="6A8A6CA7"/>
    <w:rsid w:val="6A9C1922"/>
    <w:rsid w:val="6AA522BD"/>
    <w:rsid w:val="6AA53796"/>
    <w:rsid w:val="6ABE7140"/>
    <w:rsid w:val="6ABE7A2A"/>
    <w:rsid w:val="6ACD63F3"/>
    <w:rsid w:val="6AE00158"/>
    <w:rsid w:val="6AF23F33"/>
    <w:rsid w:val="6AF51F94"/>
    <w:rsid w:val="6B000113"/>
    <w:rsid w:val="6B070676"/>
    <w:rsid w:val="6B08429B"/>
    <w:rsid w:val="6B0A4CB3"/>
    <w:rsid w:val="6B0D3285"/>
    <w:rsid w:val="6B102DBE"/>
    <w:rsid w:val="6B2451AA"/>
    <w:rsid w:val="6B250BFD"/>
    <w:rsid w:val="6B2F733C"/>
    <w:rsid w:val="6B4035FC"/>
    <w:rsid w:val="6B4506C4"/>
    <w:rsid w:val="6B45640C"/>
    <w:rsid w:val="6B483674"/>
    <w:rsid w:val="6B483F07"/>
    <w:rsid w:val="6B494E31"/>
    <w:rsid w:val="6B4B10E4"/>
    <w:rsid w:val="6B4B7ED0"/>
    <w:rsid w:val="6B66479F"/>
    <w:rsid w:val="6B7A63BD"/>
    <w:rsid w:val="6B8314AE"/>
    <w:rsid w:val="6B860453"/>
    <w:rsid w:val="6B8E3D74"/>
    <w:rsid w:val="6B984245"/>
    <w:rsid w:val="6B9A515B"/>
    <w:rsid w:val="6BA50049"/>
    <w:rsid w:val="6BA867F4"/>
    <w:rsid w:val="6BC6282A"/>
    <w:rsid w:val="6BD130CC"/>
    <w:rsid w:val="6BE747AF"/>
    <w:rsid w:val="6BEC2E84"/>
    <w:rsid w:val="6BF258C0"/>
    <w:rsid w:val="6BF8357E"/>
    <w:rsid w:val="6BFA445B"/>
    <w:rsid w:val="6BFC454B"/>
    <w:rsid w:val="6C0B10D7"/>
    <w:rsid w:val="6C127D8D"/>
    <w:rsid w:val="6C137D85"/>
    <w:rsid w:val="6C141491"/>
    <w:rsid w:val="6C164AB6"/>
    <w:rsid w:val="6C1C01CA"/>
    <w:rsid w:val="6C272781"/>
    <w:rsid w:val="6C34733E"/>
    <w:rsid w:val="6C3C5B92"/>
    <w:rsid w:val="6C412DD2"/>
    <w:rsid w:val="6C522A73"/>
    <w:rsid w:val="6C662A0C"/>
    <w:rsid w:val="6C663ECD"/>
    <w:rsid w:val="6C6B3F54"/>
    <w:rsid w:val="6C6C3246"/>
    <w:rsid w:val="6C6F0C20"/>
    <w:rsid w:val="6C7E457F"/>
    <w:rsid w:val="6C8A28D5"/>
    <w:rsid w:val="6C8D4753"/>
    <w:rsid w:val="6C926DDD"/>
    <w:rsid w:val="6C953C26"/>
    <w:rsid w:val="6C975909"/>
    <w:rsid w:val="6CA320C8"/>
    <w:rsid w:val="6CA40FEF"/>
    <w:rsid w:val="6CAA71E5"/>
    <w:rsid w:val="6CB5168C"/>
    <w:rsid w:val="6CB77D19"/>
    <w:rsid w:val="6CBB0BEF"/>
    <w:rsid w:val="6CBF7F07"/>
    <w:rsid w:val="6CC93154"/>
    <w:rsid w:val="6CD6283B"/>
    <w:rsid w:val="6CFA7F2C"/>
    <w:rsid w:val="6D0144D8"/>
    <w:rsid w:val="6D196EC1"/>
    <w:rsid w:val="6D1A3FBD"/>
    <w:rsid w:val="6D1F246B"/>
    <w:rsid w:val="6D281C2B"/>
    <w:rsid w:val="6D2F7FC1"/>
    <w:rsid w:val="6D3C05D9"/>
    <w:rsid w:val="6D4B3788"/>
    <w:rsid w:val="6D545C22"/>
    <w:rsid w:val="6D5A4DD3"/>
    <w:rsid w:val="6D6E0E09"/>
    <w:rsid w:val="6D74430B"/>
    <w:rsid w:val="6D7B2705"/>
    <w:rsid w:val="6D856018"/>
    <w:rsid w:val="6D972945"/>
    <w:rsid w:val="6D9F450C"/>
    <w:rsid w:val="6DA8377E"/>
    <w:rsid w:val="6DAE1B97"/>
    <w:rsid w:val="6DB406DE"/>
    <w:rsid w:val="6DBE5004"/>
    <w:rsid w:val="6DF55AC0"/>
    <w:rsid w:val="6DFD7E92"/>
    <w:rsid w:val="6E061204"/>
    <w:rsid w:val="6E141A90"/>
    <w:rsid w:val="6E2411F1"/>
    <w:rsid w:val="6E2F0D60"/>
    <w:rsid w:val="6E56011A"/>
    <w:rsid w:val="6E65414D"/>
    <w:rsid w:val="6E7643F9"/>
    <w:rsid w:val="6E771D52"/>
    <w:rsid w:val="6E812CD4"/>
    <w:rsid w:val="6E875103"/>
    <w:rsid w:val="6E896F4F"/>
    <w:rsid w:val="6E8B709A"/>
    <w:rsid w:val="6EA52728"/>
    <w:rsid w:val="6EA93FF9"/>
    <w:rsid w:val="6EAA4BD5"/>
    <w:rsid w:val="6EAE5EB0"/>
    <w:rsid w:val="6EB22FBC"/>
    <w:rsid w:val="6EB24A18"/>
    <w:rsid w:val="6EBA72D8"/>
    <w:rsid w:val="6ED44D74"/>
    <w:rsid w:val="6ED50024"/>
    <w:rsid w:val="6ED92A7D"/>
    <w:rsid w:val="6F045E1F"/>
    <w:rsid w:val="6F120146"/>
    <w:rsid w:val="6F1B0B99"/>
    <w:rsid w:val="6F1B42B0"/>
    <w:rsid w:val="6F227FB3"/>
    <w:rsid w:val="6F28588F"/>
    <w:rsid w:val="6F2E352F"/>
    <w:rsid w:val="6F2F6CAC"/>
    <w:rsid w:val="6F363B32"/>
    <w:rsid w:val="6F411F33"/>
    <w:rsid w:val="6F4C6E0C"/>
    <w:rsid w:val="6F4F27B2"/>
    <w:rsid w:val="6F546101"/>
    <w:rsid w:val="6F551D5C"/>
    <w:rsid w:val="6F5A009F"/>
    <w:rsid w:val="6F5E2974"/>
    <w:rsid w:val="6F5E6BED"/>
    <w:rsid w:val="6F6113EB"/>
    <w:rsid w:val="6F621D32"/>
    <w:rsid w:val="6F640919"/>
    <w:rsid w:val="6F691696"/>
    <w:rsid w:val="6F6959B1"/>
    <w:rsid w:val="6F715E6C"/>
    <w:rsid w:val="6F7473E7"/>
    <w:rsid w:val="6F76509B"/>
    <w:rsid w:val="6F7C7129"/>
    <w:rsid w:val="6F7E72AE"/>
    <w:rsid w:val="6F882208"/>
    <w:rsid w:val="6F89482F"/>
    <w:rsid w:val="6F8B1334"/>
    <w:rsid w:val="6F8C27CC"/>
    <w:rsid w:val="6F9632D2"/>
    <w:rsid w:val="6F982B2C"/>
    <w:rsid w:val="6FA4715E"/>
    <w:rsid w:val="6FA62BFD"/>
    <w:rsid w:val="6FBF4A04"/>
    <w:rsid w:val="6FC020F8"/>
    <w:rsid w:val="6FD16977"/>
    <w:rsid w:val="6FE11A6C"/>
    <w:rsid w:val="6FEE013B"/>
    <w:rsid w:val="6FEE0885"/>
    <w:rsid w:val="6FF63BD1"/>
    <w:rsid w:val="6FF670E1"/>
    <w:rsid w:val="6FFB56D3"/>
    <w:rsid w:val="6FFD499E"/>
    <w:rsid w:val="700711AD"/>
    <w:rsid w:val="70143F9C"/>
    <w:rsid w:val="70167AB3"/>
    <w:rsid w:val="701A2DBF"/>
    <w:rsid w:val="701F247F"/>
    <w:rsid w:val="703374BA"/>
    <w:rsid w:val="703905B1"/>
    <w:rsid w:val="70546742"/>
    <w:rsid w:val="705B599F"/>
    <w:rsid w:val="70601489"/>
    <w:rsid w:val="7065042C"/>
    <w:rsid w:val="70675607"/>
    <w:rsid w:val="706E07B8"/>
    <w:rsid w:val="7075053E"/>
    <w:rsid w:val="70822C8E"/>
    <w:rsid w:val="7085519B"/>
    <w:rsid w:val="708A4D59"/>
    <w:rsid w:val="708F424E"/>
    <w:rsid w:val="70917DA5"/>
    <w:rsid w:val="709F5657"/>
    <w:rsid w:val="70B05CD1"/>
    <w:rsid w:val="70C3161A"/>
    <w:rsid w:val="70C47F96"/>
    <w:rsid w:val="70CF604C"/>
    <w:rsid w:val="70D0313A"/>
    <w:rsid w:val="70D81F6C"/>
    <w:rsid w:val="70D94912"/>
    <w:rsid w:val="70E82146"/>
    <w:rsid w:val="70EC0515"/>
    <w:rsid w:val="70EE6CF5"/>
    <w:rsid w:val="70EF1799"/>
    <w:rsid w:val="70F5565E"/>
    <w:rsid w:val="710248B6"/>
    <w:rsid w:val="710A41C9"/>
    <w:rsid w:val="71145BAA"/>
    <w:rsid w:val="711D6BAF"/>
    <w:rsid w:val="71227858"/>
    <w:rsid w:val="712F57C6"/>
    <w:rsid w:val="71321287"/>
    <w:rsid w:val="713B705F"/>
    <w:rsid w:val="71403B6D"/>
    <w:rsid w:val="714661A0"/>
    <w:rsid w:val="71491CA1"/>
    <w:rsid w:val="71492D50"/>
    <w:rsid w:val="714E2759"/>
    <w:rsid w:val="71571EE3"/>
    <w:rsid w:val="715947DD"/>
    <w:rsid w:val="715A0471"/>
    <w:rsid w:val="715C64E6"/>
    <w:rsid w:val="715E0CDE"/>
    <w:rsid w:val="716570E1"/>
    <w:rsid w:val="71663D91"/>
    <w:rsid w:val="71680810"/>
    <w:rsid w:val="716E76D5"/>
    <w:rsid w:val="716E7F4B"/>
    <w:rsid w:val="7174680F"/>
    <w:rsid w:val="717911C2"/>
    <w:rsid w:val="71902D9F"/>
    <w:rsid w:val="7192733B"/>
    <w:rsid w:val="719E3B37"/>
    <w:rsid w:val="71A74D45"/>
    <w:rsid w:val="71AA3547"/>
    <w:rsid w:val="71B2768E"/>
    <w:rsid w:val="71B9421D"/>
    <w:rsid w:val="71D1182D"/>
    <w:rsid w:val="71DB4DB7"/>
    <w:rsid w:val="71E33320"/>
    <w:rsid w:val="71F109D5"/>
    <w:rsid w:val="71FE7FFF"/>
    <w:rsid w:val="720B3CA4"/>
    <w:rsid w:val="721B160C"/>
    <w:rsid w:val="722C52A9"/>
    <w:rsid w:val="722F04FE"/>
    <w:rsid w:val="723666DE"/>
    <w:rsid w:val="72556F7B"/>
    <w:rsid w:val="726B56B0"/>
    <w:rsid w:val="7274204C"/>
    <w:rsid w:val="72846831"/>
    <w:rsid w:val="72851FB9"/>
    <w:rsid w:val="72874220"/>
    <w:rsid w:val="72AB6E4E"/>
    <w:rsid w:val="72B31122"/>
    <w:rsid w:val="72B46DEC"/>
    <w:rsid w:val="72CA49DC"/>
    <w:rsid w:val="72CB3720"/>
    <w:rsid w:val="72CF4E47"/>
    <w:rsid w:val="72CF79EB"/>
    <w:rsid w:val="72DC2CFA"/>
    <w:rsid w:val="72ED387A"/>
    <w:rsid w:val="72ED4B67"/>
    <w:rsid w:val="72EF37DD"/>
    <w:rsid w:val="730B701C"/>
    <w:rsid w:val="731567B5"/>
    <w:rsid w:val="731F46FF"/>
    <w:rsid w:val="73231AAD"/>
    <w:rsid w:val="73240800"/>
    <w:rsid w:val="732E26DE"/>
    <w:rsid w:val="733014C3"/>
    <w:rsid w:val="733F5A1F"/>
    <w:rsid w:val="73415981"/>
    <w:rsid w:val="7346357F"/>
    <w:rsid w:val="73463ECB"/>
    <w:rsid w:val="734C4D8F"/>
    <w:rsid w:val="734F1005"/>
    <w:rsid w:val="73552DF9"/>
    <w:rsid w:val="735914F4"/>
    <w:rsid w:val="736558C4"/>
    <w:rsid w:val="736C05E8"/>
    <w:rsid w:val="737D419F"/>
    <w:rsid w:val="73937AB4"/>
    <w:rsid w:val="739A0EB5"/>
    <w:rsid w:val="73A40F49"/>
    <w:rsid w:val="73AA5E71"/>
    <w:rsid w:val="73AF2E87"/>
    <w:rsid w:val="73C31802"/>
    <w:rsid w:val="73D148D3"/>
    <w:rsid w:val="73DF222D"/>
    <w:rsid w:val="73E525FB"/>
    <w:rsid w:val="74017606"/>
    <w:rsid w:val="740200F2"/>
    <w:rsid w:val="741D2A00"/>
    <w:rsid w:val="741F1953"/>
    <w:rsid w:val="74253CB9"/>
    <w:rsid w:val="742E3E66"/>
    <w:rsid w:val="74300AE8"/>
    <w:rsid w:val="74377DCD"/>
    <w:rsid w:val="743F645E"/>
    <w:rsid w:val="74483098"/>
    <w:rsid w:val="744D45A2"/>
    <w:rsid w:val="744D6BF2"/>
    <w:rsid w:val="745D5286"/>
    <w:rsid w:val="74672D4C"/>
    <w:rsid w:val="7476554A"/>
    <w:rsid w:val="747C4516"/>
    <w:rsid w:val="747E3528"/>
    <w:rsid w:val="748C500B"/>
    <w:rsid w:val="748D0EC0"/>
    <w:rsid w:val="748D7B99"/>
    <w:rsid w:val="749316AD"/>
    <w:rsid w:val="74AF283A"/>
    <w:rsid w:val="74B44C52"/>
    <w:rsid w:val="74BC62DD"/>
    <w:rsid w:val="74BF063C"/>
    <w:rsid w:val="74C26749"/>
    <w:rsid w:val="74EB49AE"/>
    <w:rsid w:val="74FD7FDE"/>
    <w:rsid w:val="750A7DBA"/>
    <w:rsid w:val="750B0F29"/>
    <w:rsid w:val="751F521F"/>
    <w:rsid w:val="751F793E"/>
    <w:rsid w:val="7520075C"/>
    <w:rsid w:val="753D638B"/>
    <w:rsid w:val="753E3ECC"/>
    <w:rsid w:val="754176D5"/>
    <w:rsid w:val="754202A9"/>
    <w:rsid w:val="754345EB"/>
    <w:rsid w:val="754D461D"/>
    <w:rsid w:val="754E51BA"/>
    <w:rsid w:val="75603BEE"/>
    <w:rsid w:val="756072EE"/>
    <w:rsid w:val="75623AF0"/>
    <w:rsid w:val="756344D6"/>
    <w:rsid w:val="7570371D"/>
    <w:rsid w:val="757A6873"/>
    <w:rsid w:val="75811176"/>
    <w:rsid w:val="75812EA2"/>
    <w:rsid w:val="75866F15"/>
    <w:rsid w:val="758B6223"/>
    <w:rsid w:val="75971DF4"/>
    <w:rsid w:val="75973966"/>
    <w:rsid w:val="75AF7E56"/>
    <w:rsid w:val="75B15FE5"/>
    <w:rsid w:val="75B415C0"/>
    <w:rsid w:val="75B67097"/>
    <w:rsid w:val="75B71DC5"/>
    <w:rsid w:val="75C73300"/>
    <w:rsid w:val="75CC3380"/>
    <w:rsid w:val="75E31A35"/>
    <w:rsid w:val="75E8606B"/>
    <w:rsid w:val="75F64C27"/>
    <w:rsid w:val="760A3C9A"/>
    <w:rsid w:val="760C6B45"/>
    <w:rsid w:val="760F4E46"/>
    <w:rsid w:val="7616639C"/>
    <w:rsid w:val="761D7738"/>
    <w:rsid w:val="764157EE"/>
    <w:rsid w:val="764E33C6"/>
    <w:rsid w:val="765B7B22"/>
    <w:rsid w:val="7662298B"/>
    <w:rsid w:val="767626A7"/>
    <w:rsid w:val="76805361"/>
    <w:rsid w:val="768C2CE2"/>
    <w:rsid w:val="769423D8"/>
    <w:rsid w:val="769D4308"/>
    <w:rsid w:val="76A95F37"/>
    <w:rsid w:val="76AA1F0C"/>
    <w:rsid w:val="76B517B5"/>
    <w:rsid w:val="76B76684"/>
    <w:rsid w:val="76BF513C"/>
    <w:rsid w:val="76C41E55"/>
    <w:rsid w:val="76CA2EC8"/>
    <w:rsid w:val="76CE1022"/>
    <w:rsid w:val="76DA538E"/>
    <w:rsid w:val="76E96B6E"/>
    <w:rsid w:val="76EE6348"/>
    <w:rsid w:val="76EF01A4"/>
    <w:rsid w:val="76F37B92"/>
    <w:rsid w:val="76F452AE"/>
    <w:rsid w:val="77033FC2"/>
    <w:rsid w:val="77041698"/>
    <w:rsid w:val="77046637"/>
    <w:rsid w:val="7708798C"/>
    <w:rsid w:val="770D5ACB"/>
    <w:rsid w:val="770F2208"/>
    <w:rsid w:val="771E1FFF"/>
    <w:rsid w:val="771F0652"/>
    <w:rsid w:val="7733292A"/>
    <w:rsid w:val="773E2F23"/>
    <w:rsid w:val="775A7216"/>
    <w:rsid w:val="775D2F5E"/>
    <w:rsid w:val="7764788D"/>
    <w:rsid w:val="776D0982"/>
    <w:rsid w:val="777B7845"/>
    <w:rsid w:val="77805765"/>
    <w:rsid w:val="77862AE9"/>
    <w:rsid w:val="778F4E10"/>
    <w:rsid w:val="779119CE"/>
    <w:rsid w:val="77945B41"/>
    <w:rsid w:val="77981957"/>
    <w:rsid w:val="779A44A9"/>
    <w:rsid w:val="77A967D7"/>
    <w:rsid w:val="77AB5D73"/>
    <w:rsid w:val="77C54B67"/>
    <w:rsid w:val="77C967B2"/>
    <w:rsid w:val="77CA3576"/>
    <w:rsid w:val="77CB3F85"/>
    <w:rsid w:val="77CE4490"/>
    <w:rsid w:val="77D16BBE"/>
    <w:rsid w:val="77D26053"/>
    <w:rsid w:val="77DE6A63"/>
    <w:rsid w:val="77F9326B"/>
    <w:rsid w:val="77FA34D6"/>
    <w:rsid w:val="78015538"/>
    <w:rsid w:val="78077335"/>
    <w:rsid w:val="78147320"/>
    <w:rsid w:val="78254AD1"/>
    <w:rsid w:val="7830311D"/>
    <w:rsid w:val="78315430"/>
    <w:rsid w:val="78353E74"/>
    <w:rsid w:val="783D273D"/>
    <w:rsid w:val="783D50F7"/>
    <w:rsid w:val="78471DB1"/>
    <w:rsid w:val="785C200C"/>
    <w:rsid w:val="786F0C94"/>
    <w:rsid w:val="787755A4"/>
    <w:rsid w:val="78790A1C"/>
    <w:rsid w:val="787C7CAF"/>
    <w:rsid w:val="7885099A"/>
    <w:rsid w:val="78922E1E"/>
    <w:rsid w:val="789D4172"/>
    <w:rsid w:val="789F1258"/>
    <w:rsid w:val="78A7229F"/>
    <w:rsid w:val="78A76748"/>
    <w:rsid w:val="78AD6FE2"/>
    <w:rsid w:val="78AE7C52"/>
    <w:rsid w:val="78AF225D"/>
    <w:rsid w:val="78B2156F"/>
    <w:rsid w:val="78B25582"/>
    <w:rsid w:val="78D7254E"/>
    <w:rsid w:val="78DC7B92"/>
    <w:rsid w:val="78E64D49"/>
    <w:rsid w:val="78E87C4D"/>
    <w:rsid w:val="78FC20A2"/>
    <w:rsid w:val="790068CB"/>
    <w:rsid w:val="79151AA9"/>
    <w:rsid w:val="79180860"/>
    <w:rsid w:val="79265650"/>
    <w:rsid w:val="792B3E71"/>
    <w:rsid w:val="792C66AC"/>
    <w:rsid w:val="794A3319"/>
    <w:rsid w:val="79580060"/>
    <w:rsid w:val="79591143"/>
    <w:rsid w:val="79601831"/>
    <w:rsid w:val="79677EFC"/>
    <w:rsid w:val="796B7448"/>
    <w:rsid w:val="796D3E39"/>
    <w:rsid w:val="79742119"/>
    <w:rsid w:val="797D0375"/>
    <w:rsid w:val="79892C85"/>
    <w:rsid w:val="799F4335"/>
    <w:rsid w:val="79A044D6"/>
    <w:rsid w:val="79A04EB0"/>
    <w:rsid w:val="79A93B9E"/>
    <w:rsid w:val="79B727A0"/>
    <w:rsid w:val="79D43251"/>
    <w:rsid w:val="79E1718F"/>
    <w:rsid w:val="79E42716"/>
    <w:rsid w:val="79E45271"/>
    <w:rsid w:val="79EE0318"/>
    <w:rsid w:val="79F5010C"/>
    <w:rsid w:val="79FA7140"/>
    <w:rsid w:val="79FB5012"/>
    <w:rsid w:val="79FB6602"/>
    <w:rsid w:val="79FC4ACC"/>
    <w:rsid w:val="7A037581"/>
    <w:rsid w:val="7A140880"/>
    <w:rsid w:val="7A3042A7"/>
    <w:rsid w:val="7A320CC1"/>
    <w:rsid w:val="7A336F33"/>
    <w:rsid w:val="7A4018AB"/>
    <w:rsid w:val="7A4B4CCB"/>
    <w:rsid w:val="7A4E6F75"/>
    <w:rsid w:val="7A6470C6"/>
    <w:rsid w:val="7A77098D"/>
    <w:rsid w:val="7A7E3AD7"/>
    <w:rsid w:val="7A84094B"/>
    <w:rsid w:val="7A932A07"/>
    <w:rsid w:val="7A9B421A"/>
    <w:rsid w:val="7A9C445C"/>
    <w:rsid w:val="7A9C4A7B"/>
    <w:rsid w:val="7AA20012"/>
    <w:rsid w:val="7AA4750D"/>
    <w:rsid w:val="7AA63CE7"/>
    <w:rsid w:val="7AA86C14"/>
    <w:rsid w:val="7AAF6A1B"/>
    <w:rsid w:val="7AB24263"/>
    <w:rsid w:val="7AB348E1"/>
    <w:rsid w:val="7AB540F0"/>
    <w:rsid w:val="7AB87EB1"/>
    <w:rsid w:val="7ABA6F3A"/>
    <w:rsid w:val="7AD714C0"/>
    <w:rsid w:val="7AD76DAF"/>
    <w:rsid w:val="7AF73D9F"/>
    <w:rsid w:val="7AFC3083"/>
    <w:rsid w:val="7AFE3679"/>
    <w:rsid w:val="7B0B6494"/>
    <w:rsid w:val="7B1908C0"/>
    <w:rsid w:val="7B195A8A"/>
    <w:rsid w:val="7B1A0C5B"/>
    <w:rsid w:val="7B1B2A49"/>
    <w:rsid w:val="7B251691"/>
    <w:rsid w:val="7B2A40D3"/>
    <w:rsid w:val="7B2E672F"/>
    <w:rsid w:val="7B335C79"/>
    <w:rsid w:val="7B3946F5"/>
    <w:rsid w:val="7B4321BE"/>
    <w:rsid w:val="7B4A3BC7"/>
    <w:rsid w:val="7B4E41D8"/>
    <w:rsid w:val="7B515965"/>
    <w:rsid w:val="7B5206CD"/>
    <w:rsid w:val="7B5656C5"/>
    <w:rsid w:val="7B5A0CE3"/>
    <w:rsid w:val="7B5F0C87"/>
    <w:rsid w:val="7B626D4B"/>
    <w:rsid w:val="7B6C20B1"/>
    <w:rsid w:val="7B6C5F4E"/>
    <w:rsid w:val="7B747CD3"/>
    <w:rsid w:val="7B804400"/>
    <w:rsid w:val="7B826494"/>
    <w:rsid w:val="7BA25F77"/>
    <w:rsid w:val="7BAD2A44"/>
    <w:rsid w:val="7BB4253D"/>
    <w:rsid w:val="7BB67183"/>
    <w:rsid w:val="7BC2237F"/>
    <w:rsid w:val="7BC534F5"/>
    <w:rsid w:val="7BCB360E"/>
    <w:rsid w:val="7BCC4BC5"/>
    <w:rsid w:val="7BD2447D"/>
    <w:rsid w:val="7BD813C8"/>
    <w:rsid w:val="7BE108AA"/>
    <w:rsid w:val="7BFC0664"/>
    <w:rsid w:val="7C03322C"/>
    <w:rsid w:val="7C046C96"/>
    <w:rsid w:val="7C074BA1"/>
    <w:rsid w:val="7C2D30C0"/>
    <w:rsid w:val="7C2E1570"/>
    <w:rsid w:val="7C2F3371"/>
    <w:rsid w:val="7C2F5932"/>
    <w:rsid w:val="7C3945CD"/>
    <w:rsid w:val="7C555FFD"/>
    <w:rsid w:val="7C5B376D"/>
    <w:rsid w:val="7C627227"/>
    <w:rsid w:val="7C6D5D9E"/>
    <w:rsid w:val="7C7467E9"/>
    <w:rsid w:val="7C7F2081"/>
    <w:rsid w:val="7CAA5896"/>
    <w:rsid w:val="7CB5307C"/>
    <w:rsid w:val="7CBE27B6"/>
    <w:rsid w:val="7CC4400C"/>
    <w:rsid w:val="7CD368D2"/>
    <w:rsid w:val="7CD464C8"/>
    <w:rsid w:val="7CE07D0D"/>
    <w:rsid w:val="7CEC638A"/>
    <w:rsid w:val="7CF7595D"/>
    <w:rsid w:val="7CFB656D"/>
    <w:rsid w:val="7CFC58AF"/>
    <w:rsid w:val="7CFD7896"/>
    <w:rsid w:val="7D0A65D1"/>
    <w:rsid w:val="7D1C085A"/>
    <w:rsid w:val="7D22068F"/>
    <w:rsid w:val="7D233DB5"/>
    <w:rsid w:val="7D306261"/>
    <w:rsid w:val="7D3956A8"/>
    <w:rsid w:val="7D3E0DBA"/>
    <w:rsid w:val="7D3F21EF"/>
    <w:rsid w:val="7D431FF2"/>
    <w:rsid w:val="7D504A4C"/>
    <w:rsid w:val="7D505818"/>
    <w:rsid w:val="7D63666E"/>
    <w:rsid w:val="7D6D4463"/>
    <w:rsid w:val="7D715AD6"/>
    <w:rsid w:val="7D8F202E"/>
    <w:rsid w:val="7D94714D"/>
    <w:rsid w:val="7D975934"/>
    <w:rsid w:val="7D9D31C2"/>
    <w:rsid w:val="7DA74F15"/>
    <w:rsid w:val="7DB20102"/>
    <w:rsid w:val="7DB2676E"/>
    <w:rsid w:val="7DB26972"/>
    <w:rsid w:val="7DB852AE"/>
    <w:rsid w:val="7DBD4D8A"/>
    <w:rsid w:val="7DC043F0"/>
    <w:rsid w:val="7DC6163D"/>
    <w:rsid w:val="7DCB56F9"/>
    <w:rsid w:val="7DD13D0B"/>
    <w:rsid w:val="7DD3782F"/>
    <w:rsid w:val="7DD63406"/>
    <w:rsid w:val="7DDA3D2E"/>
    <w:rsid w:val="7DDB0ED5"/>
    <w:rsid w:val="7DDF1214"/>
    <w:rsid w:val="7E037852"/>
    <w:rsid w:val="7E09286E"/>
    <w:rsid w:val="7E0A0DFD"/>
    <w:rsid w:val="7E1806F7"/>
    <w:rsid w:val="7E3B68A6"/>
    <w:rsid w:val="7E3D6698"/>
    <w:rsid w:val="7E5152B9"/>
    <w:rsid w:val="7E5A3B82"/>
    <w:rsid w:val="7E5B61DD"/>
    <w:rsid w:val="7E5C34CD"/>
    <w:rsid w:val="7E601454"/>
    <w:rsid w:val="7E6E513F"/>
    <w:rsid w:val="7E8F4935"/>
    <w:rsid w:val="7E92069A"/>
    <w:rsid w:val="7E972F1B"/>
    <w:rsid w:val="7E9850B2"/>
    <w:rsid w:val="7E9A05CD"/>
    <w:rsid w:val="7EA02748"/>
    <w:rsid w:val="7EB135F1"/>
    <w:rsid w:val="7EB42EC5"/>
    <w:rsid w:val="7EB50157"/>
    <w:rsid w:val="7EB92D75"/>
    <w:rsid w:val="7ECA1CA8"/>
    <w:rsid w:val="7ED00C10"/>
    <w:rsid w:val="7ED02345"/>
    <w:rsid w:val="7ED03797"/>
    <w:rsid w:val="7ED76883"/>
    <w:rsid w:val="7EE85AA2"/>
    <w:rsid w:val="7EFA73D6"/>
    <w:rsid w:val="7F1520B9"/>
    <w:rsid w:val="7F171182"/>
    <w:rsid w:val="7F1E6D1A"/>
    <w:rsid w:val="7F211917"/>
    <w:rsid w:val="7F2C6922"/>
    <w:rsid w:val="7F305CCE"/>
    <w:rsid w:val="7F3D3720"/>
    <w:rsid w:val="7F3D48DF"/>
    <w:rsid w:val="7F467C33"/>
    <w:rsid w:val="7F4A36EC"/>
    <w:rsid w:val="7F4F59CB"/>
    <w:rsid w:val="7F541BFC"/>
    <w:rsid w:val="7F5B2D79"/>
    <w:rsid w:val="7F695629"/>
    <w:rsid w:val="7F6A5247"/>
    <w:rsid w:val="7F793131"/>
    <w:rsid w:val="7F950C7F"/>
    <w:rsid w:val="7F9F63C2"/>
    <w:rsid w:val="7FA3760E"/>
    <w:rsid w:val="7FB66255"/>
    <w:rsid w:val="7FC1320E"/>
    <w:rsid w:val="7FC57E5E"/>
    <w:rsid w:val="7FC65C3C"/>
    <w:rsid w:val="7FC67857"/>
    <w:rsid w:val="7FCF76B4"/>
    <w:rsid w:val="7FD52945"/>
    <w:rsid w:val="7FD60080"/>
    <w:rsid w:val="7FF25E49"/>
    <w:rsid w:val="7FF7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qFormat/>
    <w:uiPriority w:val="9"/>
    <w:pPr>
      <w:widowControl/>
      <w:spacing w:line="360" w:lineRule="auto"/>
      <w:jc w:val="left"/>
      <w:outlineLvl w:val="2"/>
    </w:pPr>
    <w:rPr>
      <w:rFonts w:ascii="宋体" w:hAnsi="宋体" w:cs="宋体"/>
      <w:b/>
      <w:bCs/>
      <w:kern w:val="0"/>
      <w:sz w:val="24"/>
      <w:szCs w:val="27"/>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99"/>
    <w:pPr>
      <w:spacing w:line="400" w:lineRule="exact"/>
    </w:pPr>
    <w:rPr>
      <w:szCs w:val="28"/>
    </w:rPr>
  </w:style>
  <w:style w:type="paragraph" w:styleId="6">
    <w:name w:val="annotation text"/>
    <w:basedOn w:val="1"/>
    <w:link w:val="47"/>
    <w:unhideWhenUsed/>
    <w:qFormat/>
    <w:uiPriority w:val="99"/>
    <w:pPr>
      <w:jc w:val="left"/>
    </w:pPr>
  </w:style>
  <w:style w:type="paragraph" w:styleId="7">
    <w:name w:val="Body Text"/>
    <w:basedOn w:val="1"/>
    <w:semiHidden/>
    <w:unhideWhenUsed/>
    <w:qFormat/>
    <w:uiPriority w:val="99"/>
    <w:pPr>
      <w:spacing w:after="120"/>
    </w:pPr>
  </w:style>
  <w:style w:type="paragraph" w:styleId="8">
    <w:name w:val="Body Text Indent"/>
    <w:basedOn w:val="1"/>
    <w:link w:val="30"/>
    <w:qFormat/>
    <w:uiPriority w:val="0"/>
    <w:pPr>
      <w:ind w:firstLine="560" w:firstLineChars="200"/>
    </w:pPr>
    <w:rPr>
      <w:sz w:val="28"/>
    </w:rPr>
  </w:style>
  <w:style w:type="paragraph" w:styleId="9">
    <w:name w:val="toc 3"/>
    <w:basedOn w:val="1"/>
    <w:next w:val="1"/>
    <w:unhideWhenUsed/>
    <w:qFormat/>
    <w:uiPriority w:val="39"/>
    <w:pPr>
      <w:ind w:left="840" w:leftChars="400"/>
    </w:pPr>
  </w:style>
  <w:style w:type="paragraph" w:styleId="10">
    <w:name w:val="Plain Text"/>
    <w:basedOn w:val="1"/>
    <w:link w:val="35"/>
    <w:qFormat/>
    <w:uiPriority w:val="0"/>
    <w:rPr>
      <w:rFonts w:hint="eastAsia" w:ascii="宋体" w:hAnsi="Courier New" w:cs="Courier New"/>
      <w:szCs w:val="21"/>
    </w:rPr>
  </w:style>
  <w:style w:type="paragraph" w:styleId="11">
    <w:name w:val="Balloon Text"/>
    <w:basedOn w:val="1"/>
    <w:link w:val="39"/>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kern w:val="0"/>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6"/>
    <w:next w:val="6"/>
    <w:link w:val="48"/>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0563C1"/>
      <w:u w:val="single"/>
    </w:rPr>
  </w:style>
  <w:style w:type="character" w:styleId="22">
    <w:name w:val="annotation reference"/>
    <w:basedOn w:val="20"/>
    <w:semiHidden/>
    <w:unhideWhenUsed/>
    <w:qFormat/>
    <w:uiPriority w:val="99"/>
    <w:rPr>
      <w:sz w:val="21"/>
      <w:szCs w:val="21"/>
    </w:rPr>
  </w:style>
  <w:style w:type="character" w:customStyle="1" w:styleId="23">
    <w:name w:val="页脚 Char"/>
    <w:basedOn w:val="20"/>
    <w:qFormat/>
    <w:uiPriority w:val="99"/>
    <w:rPr>
      <w:rFonts w:ascii="Times New Roman" w:hAnsi="Times New Roman" w:eastAsia="宋体" w:cs="Times New Roman"/>
      <w:sz w:val="18"/>
      <w:szCs w:val="18"/>
    </w:rPr>
  </w:style>
  <w:style w:type="character" w:customStyle="1" w:styleId="24">
    <w:name w:val="页脚 字符"/>
    <w:link w:val="12"/>
    <w:qFormat/>
    <w:uiPriority w:val="99"/>
    <w:rPr>
      <w:rFonts w:ascii="Times New Roman" w:hAnsi="Times New Roman" w:eastAsia="宋体" w:cs="Times New Roman"/>
      <w:kern w:val="0"/>
      <w:sz w:val="18"/>
      <w:szCs w:val="18"/>
    </w:rPr>
  </w:style>
  <w:style w:type="paragraph" w:customStyle="1" w:styleId="25">
    <w:name w:val="_Style 9"/>
    <w:basedOn w:val="1"/>
    <w:next w:val="1"/>
    <w:unhideWhenUsed/>
    <w:qFormat/>
    <w:uiPriority w:val="39"/>
    <w:pPr>
      <w:widowControl/>
      <w:tabs>
        <w:tab w:val="right" w:leader="dot" w:pos="8296"/>
      </w:tabs>
      <w:jc w:val="center"/>
    </w:pPr>
    <w:rPr>
      <w:rFonts w:ascii="宋体" w:hAnsi="宋体"/>
      <w:b/>
      <w:kern w:val="0"/>
      <w:sz w:val="28"/>
      <w:szCs w:val="28"/>
    </w:rPr>
  </w:style>
  <w:style w:type="character" w:customStyle="1" w:styleId="26">
    <w:name w:val="页眉 字符"/>
    <w:basedOn w:val="20"/>
    <w:link w:val="13"/>
    <w:qFormat/>
    <w:uiPriority w:val="99"/>
    <w:rPr>
      <w:rFonts w:ascii="Times New Roman" w:hAnsi="Times New Roman" w:eastAsia="宋体" w:cs="Times New Roman"/>
      <w:sz w:val="18"/>
      <w:szCs w:val="18"/>
    </w:rPr>
  </w:style>
  <w:style w:type="paragraph" w:styleId="27">
    <w:name w:val="List Paragraph"/>
    <w:basedOn w:val="1"/>
    <w:qFormat/>
    <w:uiPriority w:val="34"/>
    <w:pPr>
      <w:ind w:firstLine="420" w:firstLineChars="200"/>
    </w:pPr>
  </w:style>
  <w:style w:type="paragraph" w:customStyle="1" w:styleId="28">
    <w:name w:val="Char"/>
    <w:basedOn w:val="1"/>
    <w:qFormat/>
    <w:uiPriority w:val="0"/>
    <w:pPr>
      <w:widowControl/>
      <w:spacing w:line="240" w:lineRule="exact"/>
      <w:jc w:val="left"/>
    </w:pPr>
    <w:rPr>
      <w:szCs w:val="20"/>
    </w:rPr>
  </w:style>
  <w:style w:type="paragraph" w:customStyle="1" w:styleId="29">
    <w:name w:val="Char Char1 Char Char"/>
    <w:basedOn w:val="1"/>
    <w:qFormat/>
    <w:uiPriority w:val="0"/>
    <w:pPr>
      <w:widowControl/>
      <w:spacing w:line="240" w:lineRule="exact"/>
      <w:jc w:val="left"/>
    </w:pPr>
    <w:rPr>
      <w:szCs w:val="20"/>
    </w:rPr>
  </w:style>
  <w:style w:type="character" w:customStyle="1" w:styleId="30">
    <w:name w:val="正文文本缩进 字符"/>
    <w:basedOn w:val="20"/>
    <w:link w:val="8"/>
    <w:qFormat/>
    <w:uiPriority w:val="0"/>
    <w:rPr>
      <w:rFonts w:ascii="Times New Roman" w:hAnsi="Times New Roman" w:eastAsia="宋体" w:cs="Times New Roman"/>
      <w:sz w:val="28"/>
      <w:szCs w:val="24"/>
    </w:rPr>
  </w:style>
  <w:style w:type="paragraph" w:customStyle="1" w:styleId="31">
    <w:name w:val="段"/>
    <w:link w:val="32"/>
    <w:qFormat/>
    <w:uiPriority w:val="0"/>
    <w:pPr>
      <w:tabs>
        <w:tab w:val="center" w:pos="4201"/>
        <w:tab w:val="right" w:leader="dot" w:pos="9298"/>
      </w:tabs>
      <w:autoSpaceDE w:val="0"/>
      <w:autoSpaceDN w:val="0"/>
      <w:spacing w:after="160" w:line="278" w:lineRule="auto"/>
      <w:ind w:firstLine="420" w:firstLineChars="200"/>
      <w:jc w:val="both"/>
    </w:pPr>
    <w:rPr>
      <w:rFonts w:ascii="宋体" w:hAnsi="Times New Roman" w:eastAsia="宋体" w:cs="Times New Roman"/>
      <w:sz w:val="21"/>
      <w:lang w:val="en-US" w:eastAsia="zh-CN" w:bidi="ar-SA"/>
    </w:rPr>
  </w:style>
  <w:style w:type="character" w:customStyle="1" w:styleId="32">
    <w:name w:val="段 Char"/>
    <w:link w:val="31"/>
    <w:qFormat/>
    <w:uiPriority w:val="0"/>
    <w:rPr>
      <w:rFonts w:ascii="宋体" w:hAnsi="Times New Roman" w:eastAsia="宋体" w:cs="Times New Roman"/>
      <w:kern w:val="0"/>
      <w:szCs w:val="20"/>
    </w:rPr>
  </w:style>
  <w:style w:type="character" w:customStyle="1" w:styleId="33">
    <w:name w:val="标题 3 字符"/>
    <w:basedOn w:val="20"/>
    <w:link w:val="5"/>
    <w:qFormat/>
    <w:uiPriority w:val="9"/>
    <w:rPr>
      <w:rFonts w:ascii="宋体" w:hAnsi="宋体" w:eastAsia="宋体" w:cs="宋体"/>
      <w:b/>
      <w:bCs/>
      <w:kern w:val="0"/>
      <w:sz w:val="24"/>
      <w:szCs w:val="27"/>
    </w:rPr>
  </w:style>
  <w:style w:type="character" w:customStyle="1" w:styleId="34">
    <w:name w:val="标题 1 字符"/>
    <w:basedOn w:val="20"/>
    <w:link w:val="3"/>
    <w:qFormat/>
    <w:uiPriority w:val="0"/>
    <w:rPr>
      <w:rFonts w:ascii="Times New Roman" w:hAnsi="Times New Roman" w:eastAsia="宋体" w:cs="Times New Roman"/>
      <w:b/>
      <w:bCs/>
      <w:kern w:val="44"/>
      <w:sz w:val="44"/>
      <w:szCs w:val="44"/>
    </w:rPr>
  </w:style>
  <w:style w:type="character" w:customStyle="1" w:styleId="35">
    <w:name w:val="纯文本 字符"/>
    <w:basedOn w:val="20"/>
    <w:link w:val="10"/>
    <w:qFormat/>
    <w:uiPriority w:val="0"/>
    <w:rPr>
      <w:rFonts w:ascii="宋体" w:hAnsi="Courier New" w:eastAsia="宋体" w:cs="Courier New"/>
      <w:szCs w:val="21"/>
    </w:rPr>
  </w:style>
  <w:style w:type="character" w:customStyle="1" w:styleId="36">
    <w:name w:val="标题 2 字符"/>
    <w:basedOn w:val="20"/>
    <w:link w:val="4"/>
    <w:qFormat/>
    <w:uiPriority w:val="9"/>
    <w:rPr>
      <w:rFonts w:asciiTheme="majorHAnsi" w:hAnsiTheme="majorHAnsi" w:eastAsiaTheme="majorEastAsia" w:cstheme="majorBidi"/>
      <w:b/>
      <w:bCs/>
      <w:sz w:val="32"/>
      <w:szCs w:val="32"/>
    </w:rPr>
  </w:style>
  <w:style w:type="paragraph" w:customStyle="1" w:styleId="3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8">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character" w:customStyle="1" w:styleId="39">
    <w:name w:val="批注框文本 字符"/>
    <w:basedOn w:val="20"/>
    <w:link w:val="11"/>
    <w:semiHidden/>
    <w:qFormat/>
    <w:uiPriority w:val="99"/>
    <w:rPr>
      <w:kern w:val="2"/>
      <w:sz w:val="18"/>
      <w:szCs w:val="18"/>
    </w:rPr>
  </w:style>
  <w:style w:type="paragraph" w:customStyle="1" w:styleId="40">
    <w:name w:val="Default"/>
    <w:qFormat/>
    <w:uiPriority w:val="0"/>
    <w:pPr>
      <w:widowControl w:val="0"/>
      <w:autoSpaceDE w:val="0"/>
      <w:autoSpaceDN w:val="0"/>
      <w:adjustRightInd w:val="0"/>
      <w:spacing w:after="160" w:line="278" w:lineRule="auto"/>
    </w:pPr>
    <w:rPr>
      <w:rFonts w:ascii="宋体" w:hAnsi="宋体" w:eastAsia="宋体" w:cs="宋体"/>
      <w:color w:val="000000"/>
      <w:sz w:val="24"/>
      <w:szCs w:val="24"/>
      <w:lang w:val="en-US" w:eastAsia="zh-CN" w:bidi="ar-SA"/>
    </w:rPr>
  </w:style>
  <w:style w:type="paragraph" w:customStyle="1" w:styleId="41">
    <w:name w:val="标准文件_表格"/>
    <w:basedOn w:val="42"/>
    <w:qFormat/>
    <w:uiPriority w:val="0"/>
    <w:pPr>
      <w:ind w:firstLine="0" w:firstLineChars="0"/>
      <w:jc w:val="center"/>
    </w:pPr>
    <w:rPr>
      <w:sz w:val="18"/>
    </w:rPr>
  </w:style>
  <w:style w:type="paragraph" w:customStyle="1" w:styleId="42">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43">
    <w:name w:val="标准文件_注×："/>
    <w:qFormat/>
    <w:uiPriority w:val="0"/>
    <w:pPr>
      <w:widowControl w:val="0"/>
      <w:numPr>
        <w:ilvl w:val="0"/>
        <w:numId w:val="1"/>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批注文字 字符"/>
    <w:basedOn w:val="20"/>
    <w:link w:val="6"/>
    <w:qFormat/>
    <w:uiPriority w:val="99"/>
    <w:rPr>
      <w:kern w:val="2"/>
      <w:sz w:val="21"/>
      <w:szCs w:val="24"/>
    </w:rPr>
  </w:style>
  <w:style w:type="character" w:customStyle="1" w:styleId="48">
    <w:name w:val="批注主题 字符"/>
    <w:basedOn w:val="47"/>
    <w:link w:val="17"/>
    <w:semiHidden/>
    <w:qFormat/>
    <w:uiPriority w:val="99"/>
    <w:rPr>
      <w:b/>
      <w:bCs/>
      <w:kern w:val="2"/>
      <w:sz w:val="21"/>
      <w:szCs w:val="24"/>
    </w:rPr>
  </w:style>
  <w:style w:type="paragraph" w:customStyle="1" w:styleId="49">
    <w:name w:val="标准文件_注："/>
    <w:basedOn w:val="1"/>
    <w:next w:val="1"/>
    <w:qFormat/>
    <w:uiPriority w:val="0"/>
    <w:pPr>
      <w:numPr>
        <w:ilvl w:val="0"/>
        <w:numId w:val="2"/>
      </w:numPr>
      <w:autoSpaceDE w:val="0"/>
      <w:autoSpaceDN w:val="0"/>
      <w:spacing w:after="0" w:line="240" w:lineRule="auto"/>
    </w:pPr>
    <w:rPr>
      <w:rFonts w:hint="eastAsia" w:ascii="宋体"/>
      <w:kern w:val="0"/>
      <w:sz w:val="18"/>
      <w:szCs w:val="18"/>
    </w:rPr>
  </w:style>
  <w:style w:type="paragraph" w:customStyle="1" w:styleId="5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标准文件_附录一级条标题"/>
    <w:next w:val="42"/>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53">
    <w:name w:val="标准文件_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54">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55">
    <w:name w:val="标准文件_标准正文"/>
    <w:basedOn w:val="1"/>
    <w:next w:val="42"/>
    <w:qFormat/>
    <w:uiPriority w:val="0"/>
    <w:pPr>
      <w:adjustRightInd w:val="0"/>
      <w:snapToGrid w:val="0"/>
      <w:spacing w:line="400" w:lineRule="exact"/>
      <w:ind w:firstLine="200" w:firstLineChars="200"/>
    </w:pPr>
    <w:rPr>
      <w:rFonts w:ascii="Calibri" w:hAnsi="Calibri"/>
      <w:kern w:val="0"/>
      <w:szCs w:val="21"/>
    </w:rPr>
  </w:style>
  <w:style w:type="paragraph" w:customStyle="1" w:styleId="56">
    <w:name w:val="二级条标题"/>
    <w:basedOn w:val="57"/>
    <w:next w:val="31"/>
    <w:qFormat/>
    <w:uiPriority w:val="0"/>
    <w:pPr>
      <w:tabs>
        <w:tab w:val="left" w:pos="360"/>
        <w:tab w:val="left" w:pos="1305"/>
      </w:tabs>
      <w:ind w:left="1305" w:hanging="150"/>
      <w:outlineLvl w:val="3"/>
    </w:pPr>
  </w:style>
  <w:style w:type="paragraph" w:customStyle="1" w:styleId="57">
    <w:name w:val="一级条标题"/>
    <w:next w:val="31"/>
    <w:qFormat/>
    <w:uiPriority w:val="0"/>
    <w:pPr>
      <w:outlineLvl w:val="2"/>
    </w:pPr>
    <w:rPr>
      <w:rFonts w:ascii="Times New Roman" w:hAnsi="Times New Roman" w:eastAsia="黑体" w:cs="Times New Roman"/>
      <w:sz w:val="21"/>
      <w:lang w:val="en-US" w:eastAsia="zh-CN" w:bidi="ar-SA"/>
    </w:rPr>
  </w:style>
  <w:style w:type="paragraph" w:customStyle="1" w:styleId="58">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9BBE2D-A62F-4694-AA5B-41586CC85A89}">
  <ds:schemaRefs/>
</ds:datastoreItem>
</file>

<file path=docProps/app.xml><?xml version="1.0" encoding="utf-8"?>
<Properties xmlns="http://schemas.openxmlformats.org/officeDocument/2006/extended-properties" xmlns:vt="http://schemas.openxmlformats.org/officeDocument/2006/docPropsVTypes">
  <Template>Normal</Template>
  <Pages>30</Pages>
  <Words>14183</Words>
  <Characters>16048</Characters>
  <Lines>143</Lines>
  <Paragraphs>40</Paragraphs>
  <TotalTime>0</TotalTime>
  <ScaleCrop>false</ScaleCrop>
  <LinksUpToDate>false</LinksUpToDate>
  <CharactersWithSpaces>16525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2019-10-10T07:00:00Z</dcterms:created>
  <dc:creator>crma</dc:creator>
  <cp:lastModifiedBy>DXJ</cp:lastModifiedBy>
  <cp:lastPrinted>2025-02-17T02:51:00Z</cp:lastPrinted>
  <dcterms:modified xsi:type="dcterms:W3CDTF">2026-06-30T09:18:30Z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B25D8A7CDB704918950234BC518862AF_13</vt:lpwstr>
  </property>
  <property fmtid="{D5CDD505-2E9C-101B-9397-08002B2CF9AE}" pid="4" name="KSOTemplateDocerSaveRecord">
    <vt:lpwstr>eyJoZGlkIjoiNzhkOTcxNGZlNzdlNTliMWZkNDc2MmIwZDc5MDk0NmYiLCJ1c2VySWQiOiIxMTIyMDk4MjY5In0=</vt:lpwstr>
  </property>
</Properties>
</file>