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ADFDA" w14:textId="0C64F93E" w:rsidR="00B73434" w:rsidRPr="00B73434" w:rsidRDefault="00B73434" w:rsidP="00B73434">
      <w:pPr>
        <w:spacing w:after="0" w:line="240" w:lineRule="auto"/>
        <w:jc w:val="center"/>
        <w:rPr>
          <w:rFonts w:ascii="Times New Roman" w:eastAsia="黑体" w:hAnsi="Times New Roman" w:cs="Times New Roman"/>
          <w:b/>
          <w:sz w:val="52"/>
          <w:szCs w:val="52"/>
          <w14:ligatures w14:val="none"/>
        </w:rPr>
      </w:pPr>
      <w:r w:rsidRPr="00B73434">
        <w:rPr>
          <w:rFonts w:ascii="Times New Roman" w:eastAsia="黑体" w:hAnsi="Times New Roman" w:cs="Times New Roman" w:hint="eastAsia"/>
          <w:b/>
          <w:sz w:val="52"/>
          <w:szCs w:val="52"/>
          <w14:ligatures w14:val="none"/>
        </w:rPr>
        <w:t>《</w:t>
      </w:r>
      <w:r>
        <w:rPr>
          <w:rFonts w:ascii="Times New Roman" w:eastAsia="黑体" w:hAnsi="Times New Roman" w:cs="Times New Roman" w:hint="eastAsia"/>
          <w:b/>
          <w:sz w:val="52"/>
          <w:szCs w:val="52"/>
          <w14:ligatures w14:val="none"/>
        </w:rPr>
        <w:t>填缝砂浆</w:t>
      </w:r>
      <w:r w:rsidRPr="00B73434">
        <w:rPr>
          <w:rFonts w:ascii="Times New Roman" w:eastAsia="黑体" w:hAnsi="Times New Roman" w:cs="Times New Roman" w:hint="eastAsia"/>
          <w:b/>
          <w:sz w:val="52"/>
          <w:szCs w:val="52"/>
          <w14:ligatures w14:val="none"/>
        </w:rPr>
        <w:t>》</w:t>
      </w:r>
    </w:p>
    <w:p w14:paraId="262A78D3" w14:textId="38578A3B" w:rsidR="00B73434" w:rsidRPr="00190C28" w:rsidRDefault="000F46AE" w:rsidP="00B73434">
      <w:pPr>
        <w:spacing w:after="0" w:line="240" w:lineRule="auto"/>
        <w:jc w:val="center"/>
        <w:rPr>
          <w:rFonts w:ascii="Times New Roman" w:eastAsia="宋体" w:hAnsi="Times New Roman" w:cs="Times New Roman"/>
          <w:color w:val="000000" w:themeColor="text1"/>
          <w:sz w:val="32"/>
          <w:szCs w:val="32"/>
          <w14:ligatures w14:val="none"/>
        </w:rPr>
      </w:pPr>
      <w:r w:rsidRPr="000F46AE">
        <w:rPr>
          <w:rStyle w:val="af2"/>
          <w:rFonts w:ascii="Times New Roman" w:hAnsi="Times New Roman" w:cs="Times New Roman"/>
          <w:color w:val="000000" w:themeColor="text1"/>
          <w:sz w:val="32"/>
          <w:szCs w:val="32"/>
          <w:bdr w:val="none" w:sz="0" w:space="0" w:color="auto" w:frame="1"/>
          <w:shd w:val="clear" w:color="auto" w:fill="FFFFFF"/>
        </w:rPr>
        <w:t xml:space="preserve">joint-filling mortar </w:t>
      </w:r>
    </w:p>
    <w:p w14:paraId="466A0D32" w14:textId="77777777" w:rsidR="00B73434" w:rsidRPr="00B73434" w:rsidRDefault="00B73434" w:rsidP="00B73434">
      <w:pPr>
        <w:snapToGrid w:val="0"/>
        <w:spacing w:after="0" w:line="240" w:lineRule="auto"/>
        <w:jc w:val="center"/>
        <w:rPr>
          <w:rFonts w:ascii="黑体" w:eastAsia="黑体" w:hAnsi="Times New Roman" w:cs="Times New Roman"/>
          <w:b/>
          <w:sz w:val="28"/>
          <w:szCs w:val="28"/>
          <w14:ligatures w14:val="none"/>
        </w:rPr>
      </w:pPr>
    </w:p>
    <w:p w14:paraId="6D890922" w14:textId="77777777" w:rsidR="00B73434" w:rsidRPr="00B73434" w:rsidRDefault="00B73434" w:rsidP="00B73434">
      <w:pPr>
        <w:snapToGrid w:val="0"/>
        <w:spacing w:after="0" w:line="240" w:lineRule="auto"/>
        <w:jc w:val="center"/>
        <w:rPr>
          <w:rFonts w:ascii="黑体" w:eastAsia="黑体" w:hAnsi="Times New Roman" w:cs="Times New Roman"/>
          <w:b/>
          <w:sz w:val="32"/>
          <w:szCs w:val="32"/>
          <w14:ligatures w14:val="none"/>
        </w:rPr>
      </w:pPr>
      <w:r w:rsidRPr="00B73434">
        <w:rPr>
          <w:rFonts w:ascii="黑体" w:eastAsia="黑体" w:hAnsi="Times New Roman" w:cs="Times New Roman" w:hint="eastAsia"/>
          <w:b/>
          <w:sz w:val="28"/>
          <w:szCs w:val="28"/>
          <w14:ligatures w14:val="none"/>
        </w:rPr>
        <w:t>JC/T XXXX－202X</w:t>
      </w:r>
    </w:p>
    <w:p w14:paraId="3D30529D" w14:textId="77777777" w:rsidR="00B73434" w:rsidRPr="00B73434" w:rsidRDefault="00B73434" w:rsidP="00B73434">
      <w:pPr>
        <w:spacing w:after="0" w:line="240" w:lineRule="auto"/>
        <w:jc w:val="center"/>
        <w:rPr>
          <w:rFonts w:ascii="Times New Roman" w:eastAsia="宋体" w:hAnsi="Times New Roman" w:cs="Times New Roman"/>
          <w:b/>
          <w:bCs/>
          <w:sz w:val="44"/>
          <w:szCs w:val="44"/>
          <w14:ligatures w14:val="none"/>
        </w:rPr>
      </w:pPr>
    </w:p>
    <w:p w14:paraId="01DE3538" w14:textId="77777777" w:rsidR="00B73434" w:rsidRPr="00B73434" w:rsidRDefault="00B73434" w:rsidP="00B73434">
      <w:pPr>
        <w:spacing w:after="0" w:line="240" w:lineRule="auto"/>
        <w:jc w:val="center"/>
        <w:rPr>
          <w:rFonts w:ascii="Times New Roman" w:eastAsia="宋体" w:hAnsi="Times New Roman" w:cs="Times New Roman"/>
          <w:b/>
          <w:bCs/>
          <w:sz w:val="56"/>
          <w14:ligatures w14:val="none"/>
        </w:rPr>
      </w:pPr>
    </w:p>
    <w:p w14:paraId="44AC5333" w14:textId="77777777" w:rsidR="00B73434" w:rsidRPr="00B73434" w:rsidRDefault="00B73434" w:rsidP="00B73434">
      <w:pPr>
        <w:spacing w:after="0" w:line="240" w:lineRule="auto"/>
        <w:jc w:val="center"/>
        <w:rPr>
          <w:rFonts w:ascii="Times New Roman" w:eastAsia="宋体" w:hAnsi="Times New Roman" w:cs="Times New Roman"/>
          <w:b/>
          <w:bCs/>
          <w:sz w:val="56"/>
          <w14:ligatures w14:val="none"/>
        </w:rPr>
      </w:pPr>
    </w:p>
    <w:p w14:paraId="2200ABAA" w14:textId="77777777" w:rsidR="00B73434" w:rsidRPr="00B73434" w:rsidRDefault="00B73434" w:rsidP="00B73434">
      <w:pPr>
        <w:spacing w:after="0" w:line="240" w:lineRule="auto"/>
        <w:jc w:val="center"/>
        <w:rPr>
          <w:rFonts w:ascii="Times New Roman" w:eastAsia="黑体" w:hAnsi="Times New Roman" w:cs="Times New Roman"/>
          <w:b/>
          <w:sz w:val="52"/>
          <w:szCs w:val="52"/>
          <w14:ligatures w14:val="none"/>
        </w:rPr>
      </w:pPr>
      <w:r w:rsidRPr="00B73434">
        <w:rPr>
          <w:rFonts w:ascii="Times New Roman" w:eastAsia="黑体" w:hAnsi="Times New Roman" w:cs="Times New Roman" w:hint="eastAsia"/>
          <w:b/>
          <w:sz w:val="52"/>
          <w:szCs w:val="52"/>
          <w14:ligatures w14:val="none"/>
        </w:rPr>
        <w:t>编制说明</w:t>
      </w:r>
    </w:p>
    <w:p w14:paraId="0EC664F7" w14:textId="77777777" w:rsidR="00B73434" w:rsidRPr="00B73434" w:rsidRDefault="00B73434" w:rsidP="00B73434">
      <w:pPr>
        <w:spacing w:after="0" w:line="240" w:lineRule="auto"/>
        <w:jc w:val="both"/>
        <w:rPr>
          <w:rFonts w:ascii="Times New Roman" w:eastAsia="宋体" w:hAnsi="Times New Roman" w:cs="Times New Roman"/>
          <w:sz w:val="40"/>
          <w14:ligatures w14:val="none"/>
        </w:rPr>
      </w:pPr>
    </w:p>
    <w:p w14:paraId="6C1C00CA" w14:textId="77777777" w:rsidR="00B73434" w:rsidRPr="00B73434" w:rsidRDefault="00B73434" w:rsidP="00B73434">
      <w:pPr>
        <w:spacing w:after="0" w:line="240" w:lineRule="auto"/>
        <w:jc w:val="both"/>
        <w:rPr>
          <w:rFonts w:ascii="Times New Roman" w:eastAsia="宋体" w:hAnsi="Times New Roman" w:cs="Times New Roman"/>
          <w:sz w:val="40"/>
          <w14:ligatures w14:val="none"/>
        </w:rPr>
      </w:pPr>
    </w:p>
    <w:p w14:paraId="095733E8" w14:textId="77777777" w:rsidR="00B73434" w:rsidRPr="00B73434" w:rsidRDefault="00B73434" w:rsidP="00B73434">
      <w:pPr>
        <w:spacing w:after="0" w:line="240" w:lineRule="auto"/>
        <w:jc w:val="both"/>
        <w:rPr>
          <w:rFonts w:ascii="Times New Roman" w:eastAsia="宋体" w:hAnsi="Times New Roman" w:cs="Times New Roman"/>
          <w:sz w:val="40"/>
          <w14:ligatures w14:val="none"/>
        </w:rPr>
      </w:pPr>
    </w:p>
    <w:p w14:paraId="716EFBC2" w14:textId="77777777" w:rsidR="00B73434" w:rsidRPr="00B73434" w:rsidRDefault="00B73434" w:rsidP="00B73434">
      <w:pPr>
        <w:spacing w:after="0" w:line="240" w:lineRule="auto"/>
        <w:jc w:val="both"/>
        <w:rPr>
          <w:rFonts w:ascii="Times New Roman" w:eastAsia="宋体" w:hAnsi="Times New Roman" w:cs="Times New Roman"/>
          <w:sz w:val="40"/>
          <w14:ligatures w14:val="none"/>
        </w:rPr>
      </w:pPr>
    </w:p>
    <w:p w14:paraId="49BD2F52" w14:textId="77777777" w:rsidR="00B73434" w:rsidRPr="00B73434" w:rsidRDefault="00B73434" w:rsidP="00B73434">
      <w:pPr>
        <w:spacing w:after="0" w:line="240" w:lineRule="auto"/>
        <w:jc w:val="both"/>
        <w:rPr>
          <w:rFonts w:ascii="Times New Roman" w:eastAsia="宋体" w:hAnsi="Times New Roman" w:cs="Times New Roman"/>
          <w:sz w:val="40"/>
          <w14:ligatures w14:val="none"/>
        </w:rPr>
      </w:pPr>
    </w:p>
    <w:p w14:paraId="79CD41B7" w14:textId="77777777" w:rsidR="00B73434" w:rsidRPr="00B73434" w:rsidRDefault="00B73434" w:rsidP="00B73434">
      <w:pPr>
        <w:spacing w:after="0" w:line="240" w:lineRule="auto"/>
        <w:jc w:val="center"/>
        <w:rPr>
          <w:rFonts w:ascii="Times New Roman" w:eastAsia="宋体" w:hAnsi="Times New Roman" w:cs="Times New Roman"/>
          <w:sz w:val="40"/>
          <w14:ligatures w14:val="none"/>
        </w:rPr>
      </w:pPr>
    </w:p>
    <w:p w14:paraId="525EFD05" w14:textId="77777777" w:rsidR="00B73434" w:rsidRPr="00B73434" w:rsidRDefault="00B73434" w:rsidP="00B73434">
      <w:pPr>
        <w:spacing w:after="0" w:line="240" w:lineRule="auto"/>
        <w:jc w:val="center"/>
        <w:rPr>
          <w:rFonts w:ascii="Times New Roman" w:eastAsia="宋体" w:hAnsi="Times New Roman" w:cs="Times New Roman"/>
          <w:sz w:val="40"/>
          <w14:ligatures w14:val="none"/>
        </w:rPr>
      </w:pPr>
    </w:p>
    <w:p w14:paraId="211D8641" w14:textId="3C9AEDAA" w:rsidR="00B73434" w:rsidRPr="00B73434" w:rsidRDefault="00B73434" w:rsidP="00B73434">
      <w:pPr>
        <w:spacing w:after="0" w:line="240" w:lineRule="auto"/>
        <w:jc w:val="center"/>
        <w:rPr>
          <w:rFonts w:ascii="黑体" w:eastAsia="黑体" w:hAnsi="Times New Roman" w:cs="Times New Roman"/>
          <w:b/>
          <w:sz w:val="32"/>
          <w:szCs w:val="32"/>
          <w14:ligatures w14:val="none"/>
        </w:rPr>
      </w:pPr>
      <w:r w:rsidRPr="00B73434">
        <w:rPr>
          <w:rFonts w:ascii="黑体" w:eastAsia="黑体" w:hAnsi="Times New Roman" w:cs="Times New Roman" w:hint="eastAsia"/>
          <w:b/>
          <w:sz w:val="32"/>
          <w:szCs w:val="32"/>
          <w14:ligatures w14:val="none"/>
        </w:rPr>
        <w:t>《</w:t>
      </w:r>
      <w:r>
        <w:rPr>
          <w:rFonts w:ascii="黑体" w:eastAsia="黑体" w:hAnsi="Times New Roman" w:cs="Times New Roman" w:hint="eastAsia"/>
          <w:b/>
          <w:sz w:val="32"/>
          <w:szCs w:val="32"/>
          <w14:ligatures w14:val="none"/>
        </w:rPr>
        <w:t>填缝砂浆</w:t>
      </w:r>
      <w:r w:rsidRPr="00B73434">
        <w:rPr>
          <w:rFonts w:ascii="黑体" w:eastAsia="黑体" w:hAnsi="Times New Roman" w:cs="Times New Roman" w:hint="eastAsia"/>
          <w:b/>
          <w:sz w:val="32"/>
          <w:szCs w:val="32"/>
          <w14:ligatures w14:val="none"/>
        </w:rPr>
        <w:t>》标准编制组</w:t>
      </w:r>
    </w:p>
    <w:p w14:paraId="04B43280" w14:textId="641DB6E9" w:rsidR="00B73434" w:rsidRPr="00B73434" w:rsidRDefault="00B73434" w:rsidP="00B73434">
      <w:pPr>
        <w:spacing w:after="0" w:line="240" w:lineRule="auto"/>
        <w:jc w:val="center"/>
        <w:rPr>
          <w:rFonts w:ascii="黑体" w:eastAsia="黑体" w:hAnsi="黑体" w:cs="黑体" w:hint="eastAsia"/>
          <w:b/>
          <w:sz w:val="32"/>
          <w:szCs w:val="32"/>
          <w14:ligatures w14:val="none"/>
        </w:rPr>
      </w:pPr>
      <w:r w:rsidRPr="00B73434">
        <w:rPr>
          <w:rFonts w:ascii="黑体" w:eastAsia="黑体" w:hAnsi="Times New Roman" w:cs="Times New Roman" w:hint="eastAsia"/>
          <w:b/>
          <w:sz w:val="32"/>
          <w:szCs w:val="32"/>
          <w14:ligatures w14:val="none"/>
        </w:rPr>
        <w:t>202</w:t>
      </w:r>
      <w:r>
        <w:rPr>
          <w:rFonts w:ascii="黑体" w:eastAsia="黑体" w:hAnsi="Times New Roman" w:cs="Times New Roman" w:hint="eastAsia"/>
          <w:b/>
          <w:sz w:val="32"/>
          <w:szCs w:val="32"/>
          <w14:ligatures w14:val="none"/>
        </w:rPr>
        <w:t>6</w:t>
      </w:r>
      <w:r w:rsidRPr="00B73434">
        <w:rPr>
          <w:rFonts w:ascii="黑体" w:eastAsia="黑体" w:hAnsi="Times New Roman" w:cs="Times New Roman" w:hint="eastAsia"/>
          <w:b/>
          <w:sz w:val="32"/>
          <w:szCs w:val="32"/>
          <w14:ligatures w14:val="none"/>
        </w:rPr>
        <w:t>年6月</w:t>
      </w:r>
      <w:r w:rsidRPr="00B73434">
        <w:rPr>
          <w:rFonts w:ascii="Times New Roman" w:eastAsia="宋体" w:hAnsi="Times New Roman" w:cs="Times New Roman"/>
          <w:sz w:val="36"/>
          <w:szCs w:val="36"/>
          <w14:ligatures w14:val="none"/>
        </w:rPr>
        <w:br w:type="page"/>
      </w:r>
      <w:bookmarkStart w:id="0" w:name="OLE_LINK1"/>
      <w:r w:rsidRPr="00B73434">
        <w:rPr>
          <w:rFonts w:ascii="黑体" w:eastAsia="黑体" w:hAnsi="黑体" w:cs="黑体" w:hint="eastAsia"/>
          <w:b/>
          <w:bCs/>
          <w:sz w:val="40"/>
          <w14:ligatures w14:val="none"/>
        </w:rPr>
        <w:lastRenderedPageBreak/>
        <w:t>《</w:t>
      </w:r>
      <w:r>
        <w:rPr>
          <w:rFonts w:ascii="黑体" w:eastAsia="黑体" w:hAnsi="黑体" w:cs="黑体" w:hint="eastAsia"/>
          <w:b/>
          <w:bCs/>
          <w:sz w:val="40"/>
          <w14:ligatures w14:val="none"/>
        </w:rPr>
        <w:t>填缝砂浆</w:t>
      </w:r>
      <w:r w:rsidRPr="00B73434">
        <w:rPr>
          <w:rFonts w:ascii="黑体" w:eastAsia="黑体" w:hAnsi="黑体" w:cs="黑体" w:hint="eastAsia"/>
          <w:b/>
          <w:bCs/>
          <w:sz w:val="40"/>
          <w14:ligatures w14:val="none"/>
        </w:rPr>
        <w:t>》行业标准</w:t>
      </w:r>
    </w:p>
    <w:p w14:paraId="10020589" w14:textId="77777777" w:rsidR="00B73434" w:rsidRPr="00B73434" w:rsidRDefault="00B73434" w:rsidP="00B73434">
      <w:pPr>
        <w:spacing w:after="0" w:line="240" w:lineRule="auto"/>
        <w:jc w:val="center"/>
        <w:rPr>
          <w:rFonts w:ascii="黑体" w:eastAsia="黑体" w:hAnsi="黑体" w:cs="黑体" w:hint="eastAsia"/>
          <w:b/>
          <w:bCs/>
          <w:sz w:val="40"/>
          <w14:ligatures w14:val="none"/>
        </w:rPr>
      </w:pPr>
      <w:r w:rsidRPr="00B73434">
        <w:rPr>
          <w:rFonts w:ascii="黑体" w:eastAsia="黑体" w:hAnsi="黑体" w:cs="黑体" w:hint="eastAsia"/>
          <w:b/>
          <w:bCs/>
          <w:sz w:val="40"/>
          <w14:ligatures w14:val="none"/>
        </w:rPr>
        <w:t>编制说明</w:t>
      </w:r>
    </w:p>
    <w:bookmarkEnd w:id="0"/>
    <w:p w14:paraId="389B129D" w14:textId="77777777" w:rsidR="00B73434" w:rsidRPr="00B73434" w:rsidRDefault="00B73434" w:rsidP="00B73434">
      <w:pPr>
        <w:spacing w:after="0" w:line="240" w:lineRule="auto"/>
        <w:jc w:val="center"/>
        <w:rPr>
          <w:rFonts w:ascii="黑体" w:eastAsia="黑体" w:hAnsi="黑体" w:cs="黑体" w:hint="eastAsia"/>
          <w:b/>
          <w:bCs/>
          <w:sz w:val="24"/>
          <w14:ligatures w14:val="none"/>
        </w:rPr>
      </w:pPr>
    </w:p>
    <w:p w14:paraId="3025F391"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1．任务来源</w:t>
      </w:r>
    </w:p>
    <w:p w14:paraId="49C637B4" w14:textId="6DCE380F" w:rsidR="008E5BE1" w:rsidRDefault="00E44822" w:rsidP="00117066">
      <w:pPr>
        <w:spacing w:after="0" w:line="360" w:lineRule="auto"/>
        <w:ind w:firstLineChars="200" w:firstLine="420"/>
        <w:jc w:val="both"/>
        <w:rPr>
          <w:rFonts w:ascii="宋体" w:eastAsia="宋体" w:hAnsi="Times New Roman" w:cs="宋体"/>
          <w:sz w:val="21"/>
          <w:lang w:val="zh-CN"/>
          <w14:ligatures w14:val="none"/>
        </w:rPr>
      </w:pPr>
      <w:r w:rsidRPr="00190C28">
        <w:rPr>
          <w:rFonts w:ascii="宋体" w:eastAsia="宋体" w:hAnsi="Times New Roman" w:cs="宋体" w:hint="eastAsia"/>
          <w:sz w:val="21"/>
          <w:lang w:val="zh-CN"/>
          <w14:ligatures w14:val="none"/>
        </w:rPr>
        <w:t>填缝砂浆是一种专用耐水型特种水泥砂浆，</w:t>
      </w:r>
      <w:r w:rsidRPr="00190C28">
        <w:rPr>
          <w:rFonts w:ascii="宋体" w:eastAsia="宋体" w:hAnsi="Times New Roman" w:cs="宋体"/>
          <w:sz w:val="21"/>
          <w:lang w:val="zh-CN"/>
          <w14:ligatures w14:val="none"/>
        </w:rPr>
        <w:t>主要由水泥、细骨料、聚合物添加剂和其它功能性添加剂组成。</w:t>
      </w:r>
      <w:r w:rsidRPr="00190C28">
        <w:rPr>
          <w:rFonts w:ascii="宋体" w:eastAsia="宋体" w:hAnsi="Times New Roman" w:cs="宋体" w:hint="eastAsia"/>
          <w:sz w:val="21"/>
          <w:lang w:val="zh-CN"/>
          <w14:ligatures w14:val="none"/>
        </w:rPr>
        <w:t>主要用于装配式建筑各部件拼接安装时缝隙的填充密封，主要包括两类，一是填充门窗安装时于墙体之间的缝隙，另外是填充预制混凝土板块间拼缝缝隙。</w:t>
      </w:r>
      <w:r w:rsidR="008E5BE1" w:rsidRPr="008E5BE1">
        <w:rPr>
          <w:rFonts w:ascii="宋体" w:eastAsia="宋体" w:hAnsi="Times New Roman" w:cs="宋体" w:hint="eastAsia"/>
          <w:sz w:val="21"/>
          <w:lang w:val="zh-CN"/>
          <w14:ligatures w14:val="none"/>
        </w:rPr>
        <w:t>装配式预制构件是住宅产业化的技术关键之一，装配式建筑结构依靠节点以及拼缝将预制构件连接成整体，使整个建筑成为具有必要的承载力以及整体性。因此作为接缝材料之一的填缝砂浆对装配式建筑的质量负有重大责任，对促进住宅产业化的发展具有重要意义。填缝砂浆与传统有机填缝材料相比具有环保不释放有毒气体、防火、耐久等优点，能够在恶劣的自然环境中长时间保持稳定性，减少后续维护和更换成本，节材环保。</w:t>
      </w:r>
      <w:r w:rsidR="008E5BE1">
        <w:rPr>
          <w:rFonts w:ascii="宋体" w:eastAsia="宋体" w:hAnsi="Times New Roman" w:cs="宋体" w:hint="eastAsia"/>
          <w:sz w:val="21"/>
          <w:lang w:val="zh-CN"/>
          <w14:ligatures w14:val="none"/>
        </w:rPr>
        <w:t>产品</w:t>
      </w:r>
      <w:r w:rsidR="008E5BE1" w:rsidRPr="008E5BE1">
        <w:rPr>
          <w:rFonts w:ascii="宋体" w:eastAsia="宋体" w:hAnsi="Times New Roman" w:cs="宋体" w:hint="eastAsia"/>
          <w:sz w:val="21"/>
          <w:lang w:val="zh-CN"/>
          <w14:ligatures w14:val="none"/>
        </w:rPr>
        <w:t>符合：《2020年全国标准化工作要点》（</w:t>
      </w:r>
      <w:proofErr w:type="gramStart"/>
      <w:r w:rsidR="008E5BE1" w:rsidRPr="008E5BE1">
        <w:rPr>
          <w:rFonts w:ascii="宋体" w:eastAsia="宋体" w:hAnsi="Times New Roman" w:cs="宋体" w:hint="eastAsia"/>
          <w:sz w:val="21"/>
          <w:lang w:val="zh-CN"/>
          <w14:ligatures w14:val="none"/>
        </w:rPr>
        <w:t>国标委</w:t>
      </w:r>
      <w:proofErr w:type="gramEnd"/>
      <w:r w:rsidR="008E5BE1" w:rsidRPr="008E5BE1">
        <w:rPr>
          <w:rFonts w:ascii="宋体" w:eastAsia="宋体" w:hAnsi="Times New Roman" w:cs="宋体" w:hint="eastAsia"/>
          <w:sz w:val="21"/>
          <w:lang w:val="zh-CN"/>
          <w14:ligatures w14:val="none"/>
        </w:rPr>
        <w:t>发[2020]8号）中（四）推进制造业高端化标准体系建设中43.推动工业基础、智能制造、绿色制造、服务型制造标准体系建设中的要求。也符合《建材行业标准化工作要点》（</w:t>
      </w:r>
      <w:proofErr w:type="gramStart"/>
      <w:r w:rsidR="008E5BE1" w:rsidRPr="008E5BE1">
        <w:rPr>
          <w:rFonts w:ascii="宋体" w:eastAsia="宋体" w:hAnsi="Times New Roman" w:cs="宋体" w:hint="eastAsia"/>
          <w:sz w:val="21"/>
          <w:lang w:val="zh-CN"/>
          <w14:ligatures w14:val="none"/>
        </w:rPr>
        <w:t>标准部函</w:t>
      </w:r>
      <w:proofErr w:type="gramEnd"/>
      <w:r w:rsidR="008E5BE1" w:rsidRPr="008E5BE1">
        <w:rPr>
          <w:rFonts w:ascii="宋体" w:eastAsia="宋体" w:hAnsi="Times New Roman" w:cs="宋体" w:hint="eastAsia"/>
          <w:sz w:val="21"/>
          <w:lang w:val="zh-CN"/>
          <w14:ligatures w14:val="none"/>
        </w:rPr>
        <w:t>[2019]115号）（五）完善绿色制造标准体系，引领行业绿色发展重点围绕工业节能、绿色制造、节水节材、环保、资源综合利用等领域开展制修订工作，选择建材行业重点领域，优先开展绿色工厂、绿色产品和绿色供应</w:t>
      </w:r>
      <w:proofErr w:type="gramStart"/>
      <w:r w:rsidR="008E5BE1" w:rsidRPr="008E5BE1">
        <w:rPr>
          <w:rFonts w:ascii="宋体" w:eastAsia="宋体" w:hAnsi="Times New Roman" w:cs="宋体" w:hint="eastAsia"/>
          <w:sz w:val="21"/>
          <w:lang w:val="zh-CN"/>
          <w14:ligatures w14:val="none"/>
        </w:rPr>
        <w:t>链系列</w:t>
      </w:r>
      <w:proofErr w:type="gramEnd"/>
      <w:r w:rsidR="008E5BE1" w:rsidRPr="008E5BE1">
        <w:rPr>
          <w:rFonts w:ascii="宋体" w:eastAsia="宋体" w:hAnsi="Times New Roman" w:cs="宋体" w:hint="eastAsia"/>
          <w:sz w:val="21"/>
          <w:lang w:val="zh-CN"/>
          <w14:ligatures w14:val="none"/>
        </w:rPr>
        <w:t>评价标准研制，逐步完善建材行业绿色制造标准体系，引领建材工业绿色转型升级，实现绿色发展的要求。也符合中国建材联合会提出的用好材料适配好房子的要求。</w:t>
      </w:r>
    </w:p>
    <w:p w14:paraId="510B879E" w14:textId="46AA0CD2" w:rsidR="008E5BE1" w:rsidRDefault="008E5BE1" w:rsidP="00B73434">
      <w:pPr>
        <w:spacing w:after="0" w:line="360" w:lineRule="auto"/>
        <w:ind w:firstLineChars="200" w:firstLine="420"/>
        <w:jc w:val="both"/>
        <w:rPr>
          <w:rFonts w:ascii="宋体" w:eastAsia="宋体" w:hAnsi="Times New Roman" w:cs="宋体"/>
          <w:sz w:val="21"/>
          <w:lang w:val="zh-CN"/>
          <w14:ligatures w14:val="none"/>
        </w:rPr>
      </w:pPr>
      <w:r w:rsidRPr="008E5BE1">
        <w:rPr>
          <w:rFonts w:ascii="宋体" w:eastAsia="宋体" w:hAnsi="Times New Roman" w:cs="宋体" w:hint="eastAsia"/>
          <w:sz w:val="21"/>
          <w:lang w:val="zh-CN"/>
          <w14:ligatures w14:val="none"/>
        </w:rPr>
        <w:t>根据中华人民共和国工业和信息化部办公厅《关于印发2025年第五批行业标准制修订计划的通知》（工</w:t>
      </w:r>
      <w:proofErr w:type="gramStart"/>
      <w:r w:rsidRPr="008E5BE1">
        <w:rPr>
          <w:rFonts w:ascii="宋体" w:eastAsia="宋体" w:hAnsi="Times New Roman" w:cs="宋体" w:hint="eastAsia"/>
          <w:sz w:val="21"/>
          <w:lang w:val="zh-CN"/>
          <w14:ligatures w14:val="none"/>
        </w:rPr>
        <w:t>信厅科函</w:t>
      </w:r>
      <w:proofErr w:type="gramEnd"/>
      <w:r w:rsidRPr="008E5BE1">
        <w:rPr>
          <w:rFonts w:ascii="宋体" w:eastAsia="宋体" w:hAnsi="Times New Roman" w:cs="宋体" w:hint="eastAsia"/>
          <w:sz w:val="21"/>
          <w:lang w:val="zh-CN"/>
          <w14:ligatures w14:val="none"/>
        </w:rPr>
        <w:t>[2025]528号），由建筑材料工业技术监督研究中心负责组织《填缝砂浆》（2025-1412T-JC）行业标准的制订工作，起止时间为2025年12月至2026年12月。</w:t>
      </w:r>
    </w:p>
    <w:p w14:paraId="7DAAC65F"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2．主要工作过程</w:t>
      </w:r>
    </w:p>
    <w:p w14:paraId="1B89379B" w14:textId="3095C017"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14:ligatures w14:val="none"/>
        </w:rPr>
        <w:t>202</w:t>
      </w:r>
      <w:r w:rsidR="00B34C8F">
        <w:rPr>
          <w:rFonts w:ascii="宋体" w:eastAsia="宋体" w:hAnsi="Times New Roman" w:cs="宋体" w:hint="eastAsia"/>
          <w:sz w:val="21"/>
          <w14:ligatures w14:val="none"/>
        </w:rPr>
        <w:t>5</w:t>
      </w:r>
      <w:r w:rsidRPr="00B73434">
        <w:rPr>
          <w:rFonts w:ascii="宋体" w:eastAsia="宋体" w:hAnsi="Times New Roman" w:cs="宋体" w:hint="eastAsia"/>
          <w:sz w:val="21"/>
          <w14:ligatures w14:val="none"/>
        </w:rPr>
        <w:t>.</w:t>
      </w:r>
      <w:r w:rsidR="00B34C8F">
        <w:rPr>
          <w:rFonts w:ascii="宋体" w:eastAsia="宋体" w:hAnsi="Times New Roman" w:cs="宋体" w:hint="eastAsia"/>
          <w:sz w:val="21"/>
          <w14:ligatures w14:val="none"/>
        </w:rPr>
        <w:t>12</w:t>
      </w:r>
      <w:r w:rsidRPr="00B73434">
        <w:rPr>
          <w:rFonts w:ascii="宋体" w:eastAsia="宋体" w:hAnsi="Times New Roman" w:cs="宋体" w:hint="eastAsia"/>
          <w:sz w:val="21"/>
          <w14:ligatures w14:val="none"/>
        </w:rPr>
        <w:t>月标准计划获批后，</w:t>
      </w:r>
      <w:r w:rsidRPr="00B73434">
        <w:rPr>
          <w:rFonts w:ascii="宋体" w:eastAsia="宋体" w:hAnsi="Times New Roman" w:cs="宋体" w:hint="eastAsia"/>
          <w:sz w:val="21"/>
          <w:lang w:val="zh-CN"/>
          <w14:ligatures w14:val="none"/>
        </w:rPr>
        <w:t>网上查询国内外</w:t>
      </w:r>
      <w:r w:rsidR="00FB4088">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的生产使用情况，赴1</w:t>
      </w:r>
      <w:r w:rsidR="00FB4088">
        <w:rPr>
          <w:rFonts w:ascii="宋体" w:eastAsia="宋体" w:hAnsi="Times New Roman" w:cs="宋体" w:hint="eastAsia"/>
          <w:sz w:val="21"/>
          <w:lang w:val="zh-CN"/>
          <w14:ligatures w14:val="none"/>
        </w:rPr>
        <w:t>0</w:t>
      </w:r>
      <w:r w:rsidRPr="00B73434">
        <w:rPr>
          <w:rFonts w:ascii="宋体" w:eastAsia="宋体" w:hAnsi="Times New Roman" w:cs="宋体" w:hint="eastAsia"/>
          <w:sz w:val="21"/>
          <w:lang w:val="zh-CN"/>
          <w14:ligatures w14:val="none"/>
        </w:rPr>
        <w:t>多个中国大陆境内</w:t>
      </w:r>
      <w:r w:rsidR="00FB4088">
        <w:rPr>
          <w:rFonts w:ascii="宋体" w:eastAsia="宋体" w:hAnsi="Times New Roman" w:cs="宋体" w:hint="eastAsia"/>
          <w:sz w:val="21"/>
          <w14:ligatures w14:val="none"/>
        </w:rPr>
        <w:t>填缝砂浆相关</w:t>
      </w:r>
      <w:r w:rsidRPr="00B73434">
        <w:rPr>
          <w:rFonts w:ascii="宋体" w:eastAsia="宋体" w:hAnsi="Times New Roman" w:cs="宋体" w:hint="eastAsia"/>
          <w:sz w:val="21"/>
          <w:lang w:val="zh-CN"/>
          <w14:ligatures w14:val="none"/>
        </w:rPr>
        <w:t>生产企业实际考察生产状况以及该产品在建筑工程使用情况。发函调</w:t>
      </w:r>
      <w:proofErr w:type="gramStart"/>
      <w:r w:rsidRPr="00B73434">
        <w:rPr>
          <w:rFonts w:ascii="宋体" w:eastAsia="宋体" w:hAnsi="Times New Roman" w:cs="宋体" w:hint="eastAsia"/>
          <w:sz w:val="21"/>
          <w:lang w:val="zh-CN"/>
          <w14:ligatures w14:val="none"/>
        </w:rPr>
        <w:t>研</w:t>
      </w:r>
      <w:proofErr w:type="gramEnd"/>
      <w:r w:rsidRPr="00B73434">
        <w:rPr>
          <w:rFonts w:ascii="宋体" w:eastAsia="宋体" w:hAnsi="Times New Roman" w:cs="宋体" w:hint="eastAsia"/>
          <w:sz w:val="21"/>
          <w:lang w:val="zh-CN"/>
          <w14:ligatures w14:val="none"/>
        </w:rPr>
        <w:t>生产企业的生产规模、产品规格、产品使用情况</w:t>
      </w:r>
      <w:r w:rsidR="00FB4088">
        <w:rPr>
          <w:rFonts w:ascii="宋体" w:eastAsia="宋体" w:hAnsi="Times New Roman" w:cs="宋体" w:hint="eastAsia"/>
          <w:sz w:val="21"/>
          <w:lang w:val="zh-CN"/>
          <w14:ligatures w14:val="none"/>
        </w:rPr>
        <w:t>，</w:t>
      </w:r>
      <w:r w:rsidR="00FB4088" w:rsidRPr="00FB4088">
        <w:rPr>
          <w:rFonts w:ascii="Times New Roman" w:eastAsia="宋体" w:hAnsi="宋体" w:cs="Times New Roman"/>
          <w:sz w:val="21"/>
          <w:szCs w:val="21"/>
          <w14:ligatures w14:val="none"/>
        </w:rPr>
        <w:t>充分了解最新技术水平、</w:t>
      </w:r>
      <w:r w:rsidR="00FB4088">
        <w:rPr>
          <w:rFonts w:ascii="Times New Roman" w:eastAsia="宋体" w:hAnsi="宋体" w:cs="Times New Roman" w:hint="eastAsia"/>
          <w:sz w:val="21"/>
          <w:szCs w:val="21"/>
          <w14:ligatures w14:val="none"/>
        </w:rPr>
        <w:t>填缝砂浆</w:t>
      </w:r>
      <w:r w:rsidR="00FB4088" w:rsidRPr="00FB4088">
        <w:rPr>
          <w:rFonts w:ascii="Times New Roman" w:eastAsia="宋体" w:hAnsi="宋体" w:cs="Times New Roman"/>
          <w:sz w:val="21"/>
          <w:szCs w:val="21"/>
          <w14:ligatures w14:val="none"/>
        </w:rPr>
        <w:t>性能、工程应用要求；收集国内外相关标准和资料。</w:t>
      </w:r>
    </w:p>
    <w:p w14:paraId="7A26E9FB" w14:textId="4A8F50C4" w:rsidR="00B73434" w:rsidRPr="00B73434" w:rsidRDefault="00B73434" w:rsidP="00993838">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20</w:t>
      </w:r>
      <w:r w:rsidRPr="00B73434">
        <w:rPr>
          <w:rFonts w:ascii="宋体" w:eastAsia="宋体" w:hAnsi="Times New Roman" w:cs="宋体" w:hint="eastAsia"/>
          <w:sz w:val="21"/>
          <w14:ligatures w14:val="none"/>
        </w:rPr>
        <w:t>2</w:t>
      </w:r>
      <w:r w:rsidR="00F67512">
        <w:rPr>
          <w:rFonts w:ascii="宋体" w:eastAsia="宋体" w:hAnsi="Times New Roman" w:cs="宋体" w:hint="eastAsia"/>
          <w:sz w:val="21"/>
          <w14:ligatures w14:val="none"/>
        </w:rPr>
        <w:t>6</w:t>
      </w:r>
      <w:r w:rsidRPr="00B73434">
        <w:rPr>
          <w:rFonts w:ascii="宋体" w:eastAsia="宋体" w:hAnsi="Times New Roman" w:cs="宋体" w:hint="eastAsia"/>
          <w:sz w:val="21"/>
          <w:lang w:val="zh-CN"/>
          <w14:ligatures w14:val="none"/>
        </w:rPr>
        <w:t>.</w:t>
      </w:r>
      <w:r w:rsidR="00F67512">
        <w:rPr>
          <w:rFonts w:ascii="宋体" w:eastAsia="宋体" w:hAnsi="Times New Roman" w:cs="宋体" w:hint="eastAsia"/>
          <w:sz w:val="21"/>
          <w14:ligatures w14:val="none"/>
        </w:rPr>
        <w:t>1</w:t>
      </w:r>
      <w:r w:rsidRPr="00B73434">
        <w:rPr>
          <w:rFonts w:ascii="宋体" w:eastAsia="宋体" w:hAnsi="Times New Roman" w:cs="宋体" w:hint="eastAsia"/>
          <w:sz w:val="21"/>
          <w:lang w:val="zh-CN"/>
          <w14:ligatures w14:val="none"/>
        </w:rPr>
        <w:t>月收集了</w:t>
      </w:r>
      <w:r w:rsidR="005F49B0">
        <w:rPr>
          <w:rFonts w:ascii="宋体" w:eastAsia="宋体" w:hAnsi="Times New Roman" w:cs="宋体" w:hint="eastAsia"/>
          <w:sz w:val="21"/>
          <w:lang w:val="zh-CN"/>
          <w14:ligatures w14:val="none"/>
        </w:rPr>
        <w:t>GB/T 25181-2019《预拌砂浆》、</w:t>
      </w:r>
      <w:r w:rsidR="0047538A">
        <w:rPr>
          <w:rFonts w:ascii="宋体" w:eastAsia="宋体" w:hAnsi="Times New Roman" w:cs="宋体" w:hint="eastAsia"/>
          <w:sz w:val="21"/>
          <w:lang w:val="zh-CN"/>
          <w14:ligatures w14:val="none"/>
        </w:rPr>
        <w:t>GB/T 17671-2021《水泥胶砂强度检验</w:t>
      </w:r>
      <w:r w:rsidR="0047538A">
        <w:rPr>
          <w:rFonts w:ascii="宋体" w:eastAsia="宋体" w:hAnsi="Times New Roman" w:cs="宋体" w:hint="eastAsia"/>
          <w:sz w:val="21"/>
          <w:lang w:val="zh-CN"/>
          <w14:ligatures w14:val="none"/>
        </w:rPr>
        <w:lastRenderedPageBreak/>
        <w:t>方法（</w:t>
      </w:r>
      <w:r w:rsidR="0047538A" w:rsidRPr="0047538A">
        <w:rPr>
          <w:rFonts w:ascii="Times New Roman" w:eastAsia="宋体" w:hAnsi="Times New Roman" w:cs="Times New Roman"/>
          <w:sz w:val="21"/>
          <w:lang w:val="zh-CN"/>
          <w14:ligatures w14:val="none"/>
        </w:rPr>
        <w:t>ISO</w:t>
      </w:r>
      <w:r w:rsidR="0047538A">
        <w:rPr>
          <w:rFonts w:ascii="宋体" w:eastAsia="宋体" w:hAnsi="Times New Roman" w:cs="宋体" w:hint="eastAsia"/>
          <w:sz w:val="21"/>
          <w:lang w:val="zh-CN"/>
          <w14:ligatures w14:val="none"/>
        </w:rPr>
        <w:t>法）》、</w:t>
      </w:r>
      <w:r w:rsidR="005F49B0">
        <w:rPr>
          <w:rFonts w:ascii="宋体" w:eastAsia="宋体" w:hAnsi="Times New Roman" w:cs="宋体" w:hint="eastAsia"/>
          <w:sz w:val="21"/>
          <w:lang w:val="zh-CN"/>
          <w14:ligatures w14:val="none"/>
        </w:rPr>
        <w:t>JGJ/T 70-2009《建筑砂浆基本性能》、JC/T 1004-2017《陶瓷砖填缝剂》、JC/T 984-2011《聚合物水泥防水砂浆》</w:t>
      </w:r>
      <w:r w:rsidR="001845EF">
        <w:rPr>
          <w:rFonts w:ascii="宋体" w:eastAsia="宋体" w:hAnsi="Times New Roman" w:cs="宋体" w:hint="eastAsia"/>
          <w:sz w:val="21"/>
          <w:lang w:val="zh-CN"/>
          <w14:ligatures w14:val="none"/>
        </w:rPr>
        <w:t>、</w:t>
      </w:r>
      <w:r w:rsidR="001845EF" w:rsidRPr="001845EF">
        <w:rPr>
          <w:rFonts w:ascii="宋体" w:eastAsia="宋体" w:hAnsi="Times New Roman" w:cs="宋体"/>
          <w:sz w:val="21"/>
          <w:lang w:val="zh-CN"/>
          <w14:ligatures w14:val="none"/>
        </w:rPr>
        <w:t>JC/T 2381</w:t>
      </w:r>
      <w:r w:rsidR="001845EF">
        <w:rPr>
          <w:rFonts w:ascii="宋体" w:eastAsia="宋体" w:hAnsi="Times New Roman" w:cs="宋体" w:hint="eastAsia"/>
          <w:sz w:val="21"/>
          <w:lang w:val="zh-CN"/>
          <w14:ligatures w14:val="none"/>
        </w:rPr>
        <w:t>-2016《</w:t>
      </w:r>
      <w:r w:rsidR="001845EF" w:rsidRPr="001845EF">
        <w:rPr>
          <w:rFonts w:ascii="宋体" w:eastAsia="宋体" w:hAnsi="Times New Roman" w:cs="宋体"/>
          <w:sz w:val="21"/>
          <w:lang w:val="zh-CN"/>
          <w14:ligatures w14:val="none"/>
        </w:rPr>
        <w:t>修补砂浆</w:t>
      </w:r>
      <w:r w:rsidR="001845EF">
        <w:rPr>
          <w:rFonts w:ascii="宋体" w:eastAsia="宋体" w:hAnsi="Times New Roman" w:cs="宋体" w:hint="eastAsia"/>
          <w:sz w:val="21"/>
          <w:lang w:val="zh-CN"/>
          <w14:ligatures w14:val="none"/>
        </w:rPr>
        <w:t>》</w:t>
      </w:r>
      <w:r w:rsidR="0047538A">
        <w:rPr>
          <w:rFonts w:ascii="宋体" w:eastAsia="宋体" w:hAnsi="Times New Roman" w:cs="宋体" w:hint="eastAsia"/>
          <w:sz w:val="21"/>
          <w:lang w:val="zh-CN"/>
          <w14:ligatures w14:val="none"/>
        </w:rPr>
        <w:t>以及中国建筑材料协会标准T/CBMF</w:t>
      </w:r>
      <w:r w:rsidR="00993838">
        <w:rPr>
          <w:rFonts w:ascii="宋体" w:eastAsia="宋体" w:hAnsi="Times New Roman" w:cs="宋体" w:hint="eastAsia"/>
          <w:sz w:val="21"/>
          <w:lang w:val="zh-CN"/>
          <w14:ligatures w14:val="none"/>
        </w:rPr>
        <w:t xml:space="preserve"> 250-2024《门窗框填缝用轻质水泥基砂浆》、广东省企业标准Q/GDQS 001-2025《门窗填缝砂浆》、江西省企业标准Q/5GXS 016-2020《装配式建筑用抗裂填缝砂浆》等相关标准。</w:t>
      </w:r>
    </w:p>
    <w:p w14:paraId="41EB369F" w14:textId="63A93194"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14:ligatures w14:val="none"/>
        </w:rPr>
        <w:t>202</w:t>
      </w:r>
      <w:r w:rsidR="000D0E3D">
        <w:rPr>
          <w:rFonts w:ascii="宋体" w:eastAsia="宋体" w:hAnsi="Times New Roman" w:cs="宋体" w:hint="eastAsia"/>
          <w:sz w:val="21"/>
          <w14:ligatures w14:val="none"/>
        </w:rPr>
        <w:t>6</w:t>
      </w:r>
      <w:r w:rsidRPr="00B73434">
        <w:rPr>
          <w:rFonts w:ascii="宋体" w:eastAsia="宋体" w:hAnsi="Times New Roman" w:cs="宋体" w:hint="eastAsia"/>
          <w:sz w:val="21"/>
          <w14:ligatures w14:val="none"/>
        </w:rPr>
        <w:t>.</w:t>
      </w:r>
      <w:r w:rsidR="00292BC1">
        <w:rPr>
          <w:rFonts w:ascii="宋体" w:eastAsia="宋体" w:hAnsi="Times New Roman" w:cs="宋体" w:hint="eastAsia"/>
          <w:sz w:val="21"/>
          <w14:ligatures w14:val="none"/>
        </w:rPr>
        <w:t>2</w:t>
      </w:r>
      <w:r w:rsidRPr="00B73434">
        <w:rPr>
          <w:rFonts w:ascii="宋体" w:eastAsia="宋体" w:hAnsi="Times New Roman" w:cs="宋体" w:hint="eastAsia"/>
          <w:sz w:val="21"/>
          <w14:ligatures w14:val="none"/>
        </w:rPr>
        <w:t>月开始根据我单位对产品的了解、参考现有相关标准以及协会企业的调研情况，着手起草、完善标准的初稿。</w:t>
      </w:r>
    </w:p>
    <w:p w14:paraId="779B5616" w14:textId="3BD55258" w:rsidR="00B73434" w:rsidRPr="00B73434" w:rsidRDefault="00292BC1" w:rsidP="00B73434">
      <w:pPr>
        <w:spacing w:after="0" w:line="360" w:lineRule="auto"/>
        <w:ind w:firstLineChars="200" w:firstLine="420"/>
        <w:jc w:val="both"/>
        <w:rPr>
          <w:rFonts w:ascii="宋体" w:eastAsia="宋体" w:hAnsi="Times New Roman" w:cs="宋体"/>
          <w:sz w:val="21"/>
          <w14:ligatures w14:val="none"/>
        </w:rPr>
      </w:pPr>
      <w:r>
        <w:rPr>
          <w:rFonts w:ascii="宋体" w:eastAsia="宋体" w:hAnsi="Times New Roman" w:cs="宋体" w:hint="eastAsia"/>
          <w:sz w:val="21"/>
          <w14:ligatures w14:val="none"/>
        </w:rPr>
        <w:t>2026.3月</w:t>
      </w:r>
      <w:r w:rsidR="00B73434" w:rsidRPr="00B73434">
        <w:rPr>
          <w:rFonts w:ascii="宋体" w:eastAsia="宋体" w:hAnsi="Times New Roman" w:cs="宋体" w:hint="eastAsia"/>
          <w:sz w:val="21"/>
          <w14:ligatures w14:val="none"/>
        </w:rPr>
        <w:t>在北京召开了标准的第一次工作会议及标准编制组的成立会，对标准工作组稿以及行业发展的现状进行了初步讨论。</w:t>
      </w:r>
    </w:p>
    <w:p w14:paraId="1D429284" w14:textId="5E6DDF83"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14:ligatures w14:val="none"/>
        </w:rPr>
        <w:t>202</w:t>
      </w:r>
      <w:r w:rsidR="000D0E3D">
        <w:rPr>
          <w:rFonts w:ascii="宋体" w:eastAsia="宋体" w:hAnsi="Times New Roman" w:cs="宋体" w:hint="eastAsia"/>
          <w:sz w:val="21"/>
          <w14:ligatures w14:val="none"/>
        </w:rPr>
        <w:t>6</w:t>
      </w:r>
      <w:r w:rsidRPr="00B73434">
        <w:rPr>
          <w:rFonts w:ascii="宋体" w:eastAsia="宋体" w:hAnsi="Times New Roman" w:cs="宋体" w:hint="eastAsia"/>
          <w:sz w:val="21"/>
          <w14:ligatures w14:val="none"/>
        </w:rPr>
        <w:t>.</w:t>
      </w:r>
      <w:r w:rsidR="000D0E3D">
        <w:rPr>
          <w:rFonts w:ascii="宋体" w:eastAsia="宋体" w:hAnsi="Times New Roman" w:cs="宋体" w:hint="eastAsia"/>
          <w:sz w:val="21"/>
          <w14:ligatures w14:val="none"/>
        </w:rPr>
        <w:t>4</w:t>
      </w:r>
      <w:r w:rsidRPr="00B73434">
        <w:rPr>
          <w:rFonts w:ascii="宋体" w:eastAsia="宋体" w:hAnsi="Times New Roman" w:cs="宋体" w:hint="eastAsia"/>
          <w:sz w:val="21"/>
          <w14:ligatures w14:val="none"/>
        </w:rPr>
        <w:t>-202</w:t>
      </w:r>
      <w:r w:rsidR="000D0E3D">
        <w:rPr>
          <w:rFonts w:ascii="宋体" w:eastAsia="宋体" w:hAnsi="Times New Roman" w:cs="宋体" w:hint="eastAsia"/>
          <w:sz w:val="21"/>
          <w14:ligatures w14:val="none"/>
        </w:rPr>
        <w:t>6</w:t>
      </w:r>
      <w:r w:rsidRPr="00B73434">
        <w:rPr>
          <w:rFonts w:ascii="宋体" w:eastAsia="宋体" w:hAnsi="Times New Roman" w:cs="宋体" w:hint="eastAsia"/>
          <w:sz w:val="21"/>
          <w14:ligatures w14:val="none"/>
        </w:rPr>
        <w:t>.</w:t>
      </w:r>
      <w:r w:rsidR="000D0E3D">
        <w:rPr>
          <w:rFonts w:ascii="宋体" w:eastAsia="宋体" w:hAnsi="Times New Roman" w:cs="宋体" w:hint="eastAsia"/>
          <w:sz w:val="21"/>
          <w14:ligatures w14:val="none"/>
        </w:rPr>
        <w:t>5</w:t>
      </w:r>
      <w:r w:rsidRPr="00B73434">
        <w:rPr>
          <w:rFonts w:ascii="宋体" w:eastAsia="宋体" w:hAnsi="Times New Roman" w:cs="宋体" w:hint="eastAsia"/>
          <w:sz w:val="21"/>
          <w:lang w:val="zh-CN"/>
          <w14:ligatures w14:val="none"/>
        </w:rPr>
        <w:t>在</w:t>
      </w:r>
      <w:r w:rsidR="00396D73">
        <w:rPr>
          <w:rFonts w:ascii="宋体" w:eastAsia="宋体" w:hAnsi="Times New Roman" w:cs="宋体" w:hint="eastAsia"/>
          <w:sz w:val="21"/>
          <w14:ligatures w14:val="none"/>
        </w:rPr>
        <w:t>中国建材联合会预拌砂浆分会及填缝砂浆相关企业</w:t>
      </w:r>
      <w:r w:rsidRPr="00B73434">
        <w:rPr>
          <w:rFonts w:ascii="宋体" w:eastAsia="宋体" w:hAnsi="Times New Roman" w:cs="宋体" w:hint="eastAsia"/>
          <w:sz w:val="21"/>
          <w:lang w:val="zh-CN"/>
          <w14:ligatures w14:val="none"/>
        </w:rPr>
        <w:t>支持下共收集国内</w:t>
      </w:r>
      <w:r w:rsidR="00396D73">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样品</w:t>
      </w:r>
      <w:r w:rsidRPr="00B73434">
        <w:rPr>
          <w:rFonts w:ascii="宋体" w:eastAsia="宋体" w:hAnsi="Times New Roman" w:cs="宋体" w:hint="eastAsia"/>
          <w:sz w:val="21"/>
          <w14:ligatures w14:val="none"/>
        </w:rPr>
        <w:t>12</w:t>
      </w:r>
      <w:r w:rsidRPr="00B73434">
        <w:rPr>
          <w:rFonts w:ascii="宋体" w:eastAsia="宋体" w:hAnsi="Times New Roman" w:cs="宋体" w:hint="eastAsia"/>
          <w:sz w:val="21"/>
          <w:lang w:val="zh-CN"/>
          <w14:ligatures w14:val="none"/>
        </w:rPr>
        <w:t>组，</w:t>
      </w:r>
      <w:r w:rsidR="00396D73" w:rsidRPr="00396D73">
        <w:rPr>
          <w:rFonts w:ascii="宋体" w:eastAsia="宋体" w:hAnsi="Times New Roman" w:cs="宋体"/>
          <w:sz w:val="21"/>
          <w:lang w:val="zh-CN"/>
          <w14:ligatures w14:val="none"/>
        </w:rPr>
        <w:t>覆盖门窗专用、预制构件拼缝、病害修复三类产品</w:t>
      </w:r>
      <w:r w:rsidR="00396D73">
        <w:rPr>
          <w:rFonts w:ascii="宋体" w:eastAsia="宋体" w:hAnsi="Times New Roman" w:cs="宋体" w:hint="eastAsia"/>
          <w:sz w:val="21"/>
          <w:lang w:val="zh-CN"/>
          <w14:ligatures w14:val="none"/>
        </w:rPr>
        <w:t>，</w:t>
      </w:r>
      <w:r w:rsidRPr="00B73434">
        <w:rPr>
          <w:rFonts w:ascii="宋体" w:eastAsia="宋体" w:hAnsi="Times New Roman" w:cs="宋体" w:hint="eastAsia"/>
          <w:sz w:val="21"/>
          <w:lang w:val="zh-CN"/>
          <w14:ligatures w14:val="none"/>
        </w:rPr>
        <w:t>测试了</w:t>
      </w:r>
      <w:r w:rsidRPr="00B73434">
        <w:rPr>
          <w:rFonts w:ascii="宋体" w:eastAsia="宋体" w:hAnsi="Times New Roman" w:cs="宋体" w:hint="eastAsia"/>
          <w:sz w:val="21"/>
          <w14:ligatures w14:val="none"/>
        </w:rPr>
        <w:t>外观质量、</w:t>
      </w:r>
      <w:r w:rsidR="00396D73">
        <w:rPr>
          <w:rFonts w:ascii="宋体" w:eastAsia="宋体" w:hAnsi="Times New Roman" w:cs="宋体" w:hint="eastAsia"/>
          <w:sz w:val="21"/>
          <w14:ligatures w14:val="none"/>
        </w:rPr>
        <w:t>凝结时间、2h稠度损失率、保水率、抗压强度、抗折强度、抗渗压力、拉伸粘结强度、收缩率、抗冻性、</w:t>
      </w:r>
      <w:r w:rsidR="00C04114">
        <w:rPr>
          <w:rFonts w:ascii="宋体" w:eastAsia="宋体" w:hAnsi="Times New Roman" w:cs="宋体" w:hint="eastAsia"/>
          <w:sz w:val="21"/>
          <w14:ligatures w14:val="none"/>
        </w:rPr>
        <w:t>氯离子含量、</w:t>
      </w:r>
      <w:r w:rsidR="00396D73">
        <w:rPr>
          <w:rFonts w:ascii="宋体" w:eastAsia="宋体" w:hAnsi="Times New Roman" w:cs="宋体" w:hint="eastAsia"/>
          <w:sz w:val="21"/>
          <w14:ligatures w14:val="none"/>
        </w:rPr>
        <w:t>抗氯离子渗透性、放射性</w:t>
      </w:r>
      <w:r w:rsidRPr="00B73434">
        <w:rPr>
          <w:rFonts w:ascii="宋体" w:eastAsia="宋体" w:hAnsi="Times New Roman" w:cs="宋体" w:hint="eastAsia"/>
          <w:sz w:val="21"/>
          <w:lang w:val="zh-CN"/>
          <w14:ligatures w14:val="none"/>
        </w:rPr>
        <w:t>1</w:t>
      </w:r>
      <w:r w:rsidR="00C04114">
        <w:rPr>
          <w:rFonts w:ascii="宋体" w:eastAsia="宋体" w:hAnsi="Times New Roman" w:cs="宋体" w:hint="eastAsia"/>
          <w:sz w:val="21"/>
          <w14:ligatures w14:val="none"/>
        </w:rPr>
        <w:t>3</w:t>
      </w:r>
      <w:r w:rsidRPr="00B73434">
        <w:rPr>
          <w:rFonts w:ascii="宋体" w:eastAsia="宋体" w:hAnsi="Times New Roman" w:cs="宋体" w:hint="eastAsia"/>
          <w:sz w:val="21"/>
          <w:lang w:val="zh-CN"/>
          <w14:ligatures w14:val="none"/>
        </w:rPr>
        <w:t>项指标。本次验证试验交由建筑材料</w:t>
      </w:r>
      <w:proofErr w:type="gramStart"/>
      <w:r w:rsidRPr="00B73434">
        <w:rPr>
          <w:rFonts w:ascii="宋体" w:eastAsia="宋体" w:hAnsi="Times New Roman" w:cs="宋体" w:hint="eastAsia"/>
          <w:sz w:val="21"/>
          <w:lang w:val="zh-CN"/>
          <w14:ligatures w14:val="none"/>
        </w:rPr>
        <w:t>工业干混砂浆</w:t>
      </w:r>
      <w:proofErr w:type="gramEnd"/>
      <w:r w:rsidRPr="00B73434">
        <w:rPr>
          <w:rFonts w:ascii="宋体" w:eastAsia="宋体" w:hAnsi="Times New Roman" w:cs="宋体" w:hint="eastAsia"/>
          <w:sz w:val="21"/>
          <w:lang w:val="zh-CN"/>
          <w14:ligatures w14:val="none"/>
        </w:rPr>
        <w:t>产品质量监督检验测试中心</w:t>
      </w:r>
      <w:r w:rsidRPr="00B73434">
        <w:rPr>
          <w:rFonts w:ascii="宋体" w:eastAsia="宋体" w:hAnsi="Times New Roman" w:cs="宋体" w:hint="eastAsia"/>
          <w:sz w:val="21"/>
          <w14:ligatures w14:val="none"/>
        </w:rPr>
        <w:t>和有实验能力的企业</w:t>
      </w:r>
      <w:r w:rsidRPr="00B73434">
        <w:rPr>
          <w:rFonts w:ascii="宋体" w:eastAsia="宋体" w:hAnsi="Times New Roman" w:cs="宋体" w:hint="eastAsia"/>
          <w:sz w:val="21"/>
          <w:lang w:val="zh-CN"/>
          <w14:ligatures w14:val="none"/>
        </w:rPr>
        <w:t>进行。</w:t>
      </w:r>
    </w:p>
    <w:p w14:paraId="1DFB83A2" w14:textId="6E9B11EF" w:rsidR="00B73434" w:rsidRDefault="00B73434" w:rsidP="00B73434">
      <w:pPr>
        <w:spacing w:after="0" w:line="360" w:lineRule="auto"/>
        <w:ind w:firstLineChars="200" w:firstLine="420"/>
        <w:jc w:val="both"/>
        <w:rPr>
          <w:rFonts w:ascii="宋体" w:eastAsia="宋体" w:hAnsi="Times New Roman" w:cs="宋体"/>
          <w:sz w:val="21"/>
          <w14:ligatures w14:val="none"/>
        </w:rPr>
      </w:pPr>
      <w:r w:rsidRPr="00B73434">
        <w:rPr>
          <w:rFonts w:ascii="宋体" w:eastAsia="宋体" w:hAnsi="Times New Roman" w:cs="宋体" w:hint="eastAsia"/>
          <w:sz w:val="21"/>
          <w14:ligatures w14:val="none"/>
        </w:rPr>
        <w:t>202</w:t>
      </w:r>
      <w:r w:rsidR="001F1255">
        <w:rPr>
          <w:rFonts w:ascii="宋体" w:eastAsia="宋体" w:hAnsi="Times New Roman" w:cs="宋体" w:hint="eastAsia"/>
          <w:sz w:val="21"/>
          <w14:ligatures w14:val="none"/>
        </w:rPr>
        <w:t>6</w:t>
      </w:r>
      <w:r w:rsidR="0016368C">
        <w:rPr>
          <w:rFonts w:ascii="宋体" w:eastAsia="宋体" w:hAnsi="Times New Roman" w:cs="宋体" w:hint="eastAsia"/>
          <w:sz w:val="21"/>
          <w14:ligatures w14:val="none"/>
        </w:rPr>
        <w:t>．</w:t>
      </w:r>
      <w:r w:rsidR="001F1255">
        <w:rPr>
          <w:rFonts w:ascii="宋体" w:eastAsia="宋体" w:hAnsi="Times New Roman" w:cs="宋体" w:hint="eastAsia"/>
          <w:sz w:val="21"/>
          <w14:ligatures w14:val="none"/>
        </w:rPr>
        <w:t>5月</w:t>
      </w:r>
      <w:r w:rsidRPr="00B73434">
        <w:rPr>
          <w:rFonts w:ascii="宋体" w:eastAsia="宋体" w:hAnsi="Times New Roman" w:cs="宋体" w:hint="eastAsia"/>
          <w:sz w:val="21"/>
          <w14:ligatures w14:val="none"/>
        </w:rPr>
        <w:t>召开第二次工作会议对测试数据进行分析，标准制定的专家、行业技术专家以及部分企业进行了充分讨论。</w:t>
      </w:r>
    </w:p>
    <w:p w14:paraId="50BA20C3" w14:textId="2FD78A28" w:rsidR="009B2410" w:rsidRDefault="0009115E" w:rsidP="009B2410">
      <w:pPr>
        <w:spacing w:after="0" w:line="360" w:lineRule="auto"/>
        <w:jc w:val="both"/>
        <w:rPr>
          <w:rFonts w:ascii="宋体" w:eastAsia="宋体" w:hAnsi="Times New Roman" w:cs="宋体"/>
          <w:sz w:val="21"/>
          <w14:ligatures w14:val="none"/>
        </w:rPr>
      </w:pPr>
      <w:r w:rsidRPr="0009115E">
        <w:rPr>
          <w:rFonts w:ascii="宋体" w:eastAsia="宋体" w:hAnsi="Times New Roman" w:cs="宋体"/>
          <w:noProof/>
          <w:sz w:val="21"/>
          <w14:ligatures w14:val="none"/>
        </w:rPr>
        <w:drawing>
          <wp:inline distT="0" distB="0" distL="0" distR="0" wp14:anchorId="3C95EB40" wp14:editId="7869E046">
            <wp:extent cx="5277844" cy="2743200"/>
            <wp:effectExtent l="0" t="0" r="0" b="0"/>
            <wp:docPr id="3452608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05064" cy="2757348"/>
                    </a:xfrm>
                    <a:prstGeom prst="rect">
                      <a:avLst/>
                    </a:prstGeom>
                    <a:noFill/>
                    <a:ln>
                      <a:noFill/>
                    </a:ln>
                  </pic:spPr>
                </pic:pic>
              </a:graphicData>
            </a:graphic>
          </wp:inline>
        </w:drawing>
      </w:r>
    </w:p>
    <w:p w14:paraId="3ED741E2" w14:textId="04F7BFAC" w:rsidR="00B73434" w:rsidRPr="00B73434" w:rsidRDefault="009D02B2" w:rsidP="009D02B2">
      <w:pPr>
        <w:spacing w:after="0" w:line="360" w:lineRule="auto"/>
        <w:jc w:val="both"/>
        <w:rPr>
          <w:rFonts w:ascii="宋体" w:eastAsia="宋体" w:hAnsi="Times New Roman" w:cs="宋体"/>
          <w:sz w:val="21"/>
          <w14:ligatures w14:val="none"/>
        </w:rPr>
      </w:pPr>
      <w:r>
        <w:rPr>
          <w:rFonts w:ascii="宋体" w:eastAsia="宋体" w:hAnsi="Times New Roman" w:cs="宋体" w:hint="eastAsia"/>
          <w:sz w:val="21"/>
          <w14:ligatures w14:val="none"/>
        </w:rPr>
        <w:t xml:space="preserve">    </w:t>
      </w:r>
      <w:r w:rsidR="00B73434" w:rsidRPr="00B73434">
        <w:rPr>
          <w:rFonts w:ascii="宋体" w:eastAsia="宋体" w:hAnsi="Times New Roman" w:cs="宋体" w:hint="eastAsia"/>
          <w:sz w:val="21"/>
          <w14:ligatures w14:val="none"/>
        </w:rPr>
        <w:t>202</w:t>
      </w:r>
      <w:r w:rsidR="009B2410">
        <w:rPr>
          <w:rFonts w:ascii="宋体" w:eastAsia="宋体" w:hAnsi="Times New Roman" w:cs="宋体" w:hint="eastAsia"/>
          <w:sz w:val="21"/>
          <w14:ligatures w14:val="none"/>
        </w:rPr>
        <w:t>6</w:t>
      </w:r>
      <w:r w:rsidR="00B73434" w:rsidRPr="00B73434">
        <w:rPr>
          <w:rFonts w:ascii="宋体" w:eastAsia="宋体" w:hAnsi="Times New Roman" w:cs="宋体" w:hint="eastAsia"/>
          <w:sz w:val="21"/>
          <w14:ligatures w14:val="none"/>
        </w:rPr>
        <w:t>.5-202</w:t>
      </w:r>
      <w:r w:rsidR="009B2410">
        <w:rPr>
          <w:rFonts w:ascii="宋体" w:eastAsia="宋体" w:hAnsi="Times New Roman" w:cs="宋体" w:hint="eastAsia"/>
          <w:sz w:val="21"/>
          <w14:ligatures w14:val="none"/>
        </w:rPr>
        <w:t>6</w:t>
      </w:r>
      <w:r w:rsidR="00B73434" w:rsidRPr="00B73434">
        <w:rPr>
          <w:rFonts w:ascii="宋体" w:eastAsia="宋体" w:hAnsi="Times New Roman" w:cs="宋体" w:hint="eastAsia"/>
          <w:sz w:val="21"/>
          <w14:ligatures w14:val="none"/>
        </w:rPr>
        <w:t>.6进行了标准验证试验的补充实验、以及长龄期技术参数的验证试验，工程跟踪，形成标准的征求意见稿。</w:t>
      </w:r>
    </w:p>
    <w:p w14:paraId="63074EA5"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3．主要参加单位及工作组成员及其所做工作</w:t>
      </w:r>
    </w:p>
    <w:p w14:paraId="5069325D" w14:textId="77777777" w:rsidR="006D3B78" w:rsidRDefault="00B73434" w:rsidP="006D3B78">
      <w:pPr>
        <w:widowControl/>
        <w:tabs>
          <w:tab w:val="center" w:pos="4201"/>
          <w:tab w:val="right" w:leader="dot" w:pos="9298"/>
        </w:tabs>
        <w:spacing w:after="0" w:line="360" w:lineRule="auto"/>
        <w:ind w:firstLineChars="200" w:firstLine="420"/>
        <w:jc w:val="both"/>
        <w:rPr>
          <w:rFonts w:ascii="宋体" w:eastAsia="宋体" w:hAnsi="Times New Roman" w:cs="Times New Roman"/>
          <w:kern w:val="0"/>
          <w:sz w:val="21"/>
          <w:szCs w:val="20"/>
          <w14:ligatures w14:val="none"/>
        </w:rPr>
      </w:pPr>
      <w:r w:rsidRPr="00B73434">
        <w:rPr>
          <w:rFonts w:ascii="宋体" w:eastAsia="宋体" w:hAnsi="宋体" w:cs="Times New Roman" w:hint="eastAsia"/>
          <w:kern w:val="0"/>
          <w:sz w:val="21"/>
          <w:szCs w:val="20"/>
          <w14:ligatures w14:val="none"/>
        </w:rPr>
        <w:t>本标准主要起草单位：</w:t>
      </w:r>
      <w:r w:rsidRPr="00B73434">
        <w:rPr>
          <w:rFonts w:ascii="宋体" w:eastAsia="宋体" w:hAnsi="Times New Roman" w:cs="Times New Roman" w:hint="eastAsia"/>
          <w:kern w:val="0"/>
          <w:sz w:val="21"/>
          <w:szCs w:val="20"/>
          <w14:ligatures w14:val="none"/>
        </w:rPr>
        <w:t>建筑材料工业技术监督研究中心</w:t>
      </w:r>
      <w:r w:rsidR="006D3B78">
        <w:rPr>
          <w:rFonts w:ascii="宋体" w:eastAsia="宋体" w:hAnsi="Times New Roman" w:cs="Times New Roman"/>
          <w:kern w:val="0"/>
          <w:sz w:val="21"/>
          <w:szCs w:val="20"/>
          <w14:ligatures w14:val="none"/>
        </w:rPr>
        <w:t>…</w:t>
      </w:r>
    </w:p>
    <w:p w14:paraId="66006C47" w14:textId="7EAE26CF" w:rsidR="00B73434" w:rsidRPr="006D3B78" w:rsidRDefault="00B73434" w:rsidP="006D3B78">
      <w:pPr>
        <w:widowControl/>
        <w:tabs>
          <w:tab w:val="center" w:pos="4201"/>
          <w:tab w:val="right" w:leader="dot" w:pos="9298"/>
        </w:tabs>
        <w:spacing w:after="0" w:line="360" w:lineRule="auto"/>
        <w:ind w:firstLineChars="200" w:firstLine="420"/>
        <w:jc w:val="both"/>
        <w:rPr>
          <w:rFonts w:ascii="宋体" w:eastAsia="宋体" w:hAnsi="Times New Roman" w:cs="Times New Roman"/>
          <w:kern w:val="0"/>
          <w:sz w:val="21"/>
          <w:szCs w:val="20"/>
          <w14:ligatures w14:val="none"/>
        </w:rPr>
      </w:pPr>
      <w:r w:rsidRPr="00B73434">
        <w:rPr>
          <w:rFonts w:ascii="宋体" w:eastAsia="宋体" w:hAnsi="Times New Roman" w:cs="Times New Roman" w:hint="eastAsia"/>
          <w:kern w:val="0"/>
          <w:sz w:val="21"/>
          <w:szCs w:val="20"/>
          <w14:ligatures w14:val="none"/>
        </w:rPr>
        <w:lastRenderedPageBreak/>
        <w:t>本标准参加起草单位：</w:t>
      </w:r>
      <w:r w:rsidR="00C067FB">
        <w:rPr>
          <w:rFonts w:ascii="宋体" w:eastAsia="宋体" w:hAnsi="Times New Roman" w:cs="Times New Roman" w:hint="eastAsia"/>
          <w:kern w:val="0"/>
          <w:sz w:val="21"/>
          <w:szCs w:val="20"/>
          <w14:ligatures w14:val="none"/>
        </w:rPr>
        <w:t>华新建材集团股份有限公司、</w:t>
      </w:r>
      <w:r w:rsidR="008D42EB">
        <w:rPr>
          <w:rFonts w:ascii="宋体" w:eastAsia="宋体" w:hAnsi="Times New Roman" w:cs="Times New Roman" w:hint="eastAsia"/>
          <w:kern w:val="0"/>
          <w:sz w:val="21"/>
          <w:szCs w:val="20"/>
          <w14:ligatures w14:val="none"/>
        </w:rPr>
        <w:t>华电煤业集团工程技术有限公司、</w:t>
      </w:r>
      <w:r w:rsidR="00C067FB">
        <w:rPr>
          <w:rFonts w:ascii="宋体" w:eastAsia="宋体" w:hAnsi="Times New Roman" w:cs="Times New Roman" w:hint="eastAsia"/>
          <w:kern w:val="0"/>
          <w:sz w:val="21"/>
          <w:szCs w:val="20"/>
          <w14:ligatures w14:val="none"/>
        </w:rPr>
        <w:t>江苏</w:t>
      </w:r>
      <w:r w:rsidR="00C067FB" w:rsidRPr="00C067FB">
        <w:rPr>
          <w:rFonts w:ascii="宋体" w:eastAsia="宋体" w:hAnsi="Times New Roman" w:cs="Times New Roman"/>
          <w:kern w:val="0"/>
          <w:sz w:val="21"/>
          <w:szCs w:val="20"/>
          <w14:ligatures w14:val="none"/>
        </w:rPr>
        <w:t>隆嘉新型建材有限公司</w:t>
      </w:r>
      <w:r w:rsidR="008D42EB">
        <w:rPr>
          <w:rFonts w:ascii="宋体" w:eastAsia="宋体" w:hAnsi="Times New Roman" w:cs="Times New Roman" w:hint="eastAsia"/>
          <w:kern w:val="0"/>
          <w:sz w:val="21"/>
          <w:szCs w:val="20"/>
          <w14:ligatures w14:val="none"/>
        </w:rPr>
        <w:t>、</w:t>
      </w:r>
      <w:r w:rsidR="00C067FB">
        <w:rPr>
          <w:rFonts w:ascii="宋体" w:eastAsia="宋体" w:hAnsi="Times New Roman" w:cs="Times New Roman" w:hint="eastAsia"/>
          <w:kern w:val="0"/>
          <w:sz w:val="21"/>
          <w:szCs w:val="20"/>
          <w14:ligatures w14:val="none"/>
        </w:rPr>
        <w:t>德高（广州）建材有限公司、深圳市亿东阳建材有限公司、桂林唐饰科技集团有限公司</w:t>
      </w:r>
      <w:r w:rsidR="00870697">
        <w:rPr>
          <w:rFonts w:ascii="宋体" w:eastAsia="宋体" w:hAnsi="Times New Roman" w:cs="Times New Roman" w:hint="eastAsia"/>
          <w:kern w:val="0"/>
          <w:sz w:val="21"/>
          <w:szCs w:val="20"/>
          <w14:ligatures w14:val="none"/>
        </w:rPr>
        <w:t>、广西澳鲁特建材科技有限公司</w:t>
      </w:r>
      <w:r w:rsidR="008D42EB">
        <w:rPr>
          <w:rFonts w:ascii="宋体" w:eastAsia="宋体" w:hAnsi="Times New Roman" w:cs="Times New Roman"/>
          <w:kern w:val="0"/>
          <w:sz w:val="21"/>
          <w:szCs w:val="20"/>
          <w14:ligatures w14:val="none"/>
        </w:rPr>
        <w:t>…</w:t>
      </w:r>
    </w:p>
    <w:p w14:paraId="3946DB47" w14:textId="5700771F" w:rsidR="00B73434" w:rsidRPr="008D42EB" w:rsidRDefault="00B73434" w:rsidP="00B73434">
      <w:pPr>
        <w:widowControl/>
        <w:tabs>
          <w:tab w:val="center" w:pos="4201"/>
          <w:tab w:val="right" w:leader="dot" w:pos="9298"/>
        </w:tabs>
        <w:autoSpaceDE w:val="0"/>
        <w:autoSpaceDN w:val="0"/>
        <w:spacing w:after="0" w:line="360" w:lineRule="auto"/>
        <w:ind w:firstLineChars="200" w:firstLine="420"/>
        <w:jc w:val="both"/>
        <w:rPr>
          <w:rFonts w:ascii="宋体" w:eastAsia="宋体" w:hAnsi="宋体" w:cs="Times New Roman" w:hint="eastAsia"/>
          <w:kern w:val="0"/>
          <w:sz w:val="21"/>
          <w:szCs w:val="20"/>
          <w14:ligatures w14:val="none"/>
        </w:rPr>
      </w:pPr>
      <w:r w:rsidRPr="00B73434">
        <w:rPr>
          <w:rFonts w:ascii="宋体" w:eastAsia="宋体" w:hAnsi="宋体" w:cs="Times New Roman" w:hint="eastAsia"/>
          <w:kern w:val="0"/>
          <w:sz w:val="21"/>
          <w:szCs w:val="20"/>
          <w14:ligatures w14:val="none"/>
        </w:rPr>
        <w:t>本标准主要起草人：扈士凯、</w:t>
      </w:r>
      <w:r w:rsidR="009B2410">
        <w:rPr>
          <w:rFonts w:ascii="宋体" w:eastAsia="宋体" w:hAnsi="宋体" w:cs="Times New Roman" w:hint="eastAsia"/>
          <w:kern w:val="0"/>
          <w:sz w:val="21"/>
          <w:szCs w:val="20"/>
          <w14:ligatures w14:val="none"/>
        </w:rPr>
        <w:t>任强伟</w:t>
      </w:r>
      <w:r w:rsidRPr="00B73434">
        <w:rPr>
          <w:rFonts w:ascii="宋体" w:eastAsia="宋体" w:hAnsi="宋体" w:cs="Times New Roman" w:hint="eastAsia"/>
          <w:kern w:val="0"/>
          <w:sz w:val="21"/>
          <w:szCs w:val="20"/>
          <w14:ligatures w14:val="none"/>
        </w:rPr>
        <w:t>、</w:t>
      </w:r>
      <w:r w:rsidR="008D42EB">
        <w:rPr>
          <w:rFonts w:ascii="宋体" w:eastAsia="宋体" w:hAnsi="宋体" w:cs="Times New Roman" w:hint="eastAsia"/>
          <w:kern w:val="0"/>
          <w:sz w:val="21"/>
          <w:szCs w:val="20"/>
          <w14:ligatures w14:val="none"/>
        </w:rPr>
        <w:t>陈志纯、</w:t>
      </w:r>
      <w:r w:rsidR="00C067FB">
        <w:rPr>
          <w:rFonts w:ascii="宋体" w:eastAsia="宋体" w:hAnsi="宋体" w:cs="Times New Roman" w:hint="eastAsia"/>
          <w:kern w:val="0"/>
          <w:sz w:val="21"/>
          <w:szCs w:val="20"/>
          <w14:ligatures w14:val="none"/>
        </w:rPr>
        <w:t>王义恒、程廖青、</w:t>
      </w:r>
      <w:r w:rsidR="008D42EB">
        <w:rPr>
          <w:rFonts w:ascii="宋体" w:eastAsia="宋体" w:hAnsi="宋体" w:cs="Times New Roman" w:hint="eastAsia"/>
          <w:kern w:val="0"/>
          <w:sz w:val="21"/>
          <w:szCs w:val="20"/>
          <w14:ligatures w14:val="none"/>
        </w:rPr>
        <w:t>韩磊、王鹏、</w:t>
      </w:r>
      <w:r w:rsidR="00C067FB">
        <w:rPr>
          <w:rFonts w:ascii="宋体" w:eastAsia="宋体" w:hAnsi="宋体" w:cs="Times New Roman" w:hint="eastAsia"/>
          <w:kern w:val="0"/>
          <w:sz w:val="21"/>
          <w:szCs w:val="20"/>
          <w14:ligatures w14:val="none"/>
        </w:rPr>
        <w:t>何曙光、李会全、唐永军、</w:t>
      </w:r>
      <w:r w:rsidR="008D42EB">
        <w:rPr>
          <w:rFonts w:ascii="宋体" w:eastAsia="宋体" w:hAnsi="宋体" w:cs="Times New Roman" w:hint="eastAsia"/>
          <w:kern w:val="0"/>
          <w:sz w:val="21"/>
          <w:szCs w:val="20"/>
          <w14:ligatures w14:val="none"/>
        </w:rPr>
        <w:t>李楠、赵云鹏</w:t>
      </w:r>
      <w:r w:rsidR="00DC3168">
        <w:rPr>
          <w:rFonts w:ascii="宋体" w:eastAsia="宋体" w:hAnsi="宋体" w:cs="Times New Roman" w:hint="eastAsia"/>
          <w:kern w:val="0"/>
          <w:sz w:val="21"/>
          <w:szCs w:val="20"/>
          <w14:ligatures w14:val="none"/>
        </w:rPr>
        <w:t>、</w:t>
      </w:r>
      <w:r w:rsidR="001A12A8">
        <w:rPr>
          <w:rFonts w:ascii="宋体" w:eastAsia="宋体" w:hAnsi="宋体" w:cs="Times New Roman" w:hint="eastAsia"/>
          <w:kern w:val="0"/>
          <w:sz w:val="21"/>
          <w:szCs w:val="20"/>
          <w14:ligatures w14:val="none"/>
        </w:rPr>
        <w:t>高阳</w:t>
      </w:r>
      <w:r w:rsidR="006D3B78">
        <w:rPr>
          <w:rFonts w:ascii="宋体" w:eastAsia="宋体" w:hAnsi="宋体" w:cs="Times New Roman" w:hint="eastAsia"/>
          <w:kern w:val="0"/>
          <w:sz w:val="21"/>
          <w:szCs w:val="20"/>
          <w14:ligatures w14:val="none"/>
        </w:rPr>
        <w:t>阳</w:t>
      </w:r>
      <w:r w:rsidR="008D42EB">
        <w:rPr>
          <w:rFonts w:ascii="宋体" w:eastAsia="宋体" w:hAnsi="宋体" w:cs="Times New Roman" w:hint="eastAsia"/>
          <w:kern w:val="0"/>
          <w:sz w:val="21"/>
          <w:szCs w:val="20"/>
          <w14:ligatures w14:val="none"/>
        </w:rPr>
        <w:t>...</w:t>
      </w:r>
    </w:p>
    <w:p w14:paraId="6E56F374" w14:textId="761A81FA" w:rsidR="00B73434" w:rsidRPr="00B73434" w:rsidRDefault="00B73434" w:rsidP="00B73434">
      <w:pPr>
        <w:spacing w:after="0" w:line="360" w:lineRule="auto"/>
        <w:ind w:firstLine="435"/>
        <w:jc w:val="both"/>
        <w:rPr>
          <w:rFonts w:ascii="Times New Roman" w:eastAsia="宋体" w:hAnsi="Times New Roman" w:cs="Times New Roman"/>
          <w:sz w:val="21"/>
          <w14:ligatures w14:val="none"/>
        </w:rPr>
      </w:pPr>
      <w:r w:rsidRPr="00B73434">
        <w:rPr>
          <w:rFonts w:ascii="Times New Roman" w:eastAsia="宋体" w:hAnsi="Times New Roman" w:cs="Times New Roman" w:hint="eastAsia"/>
          <w:sz w:val="21"/>
          <w14:ligatures w14:val="none"/>
        </w:rPr>
        <w:t>工作组成员及其主要分工见表</w:t>
      </w:r>
      <w:r w:rsidRPr="00B73434">
        <w:rPr>
          <w:rFonts w:ascii="Times New Roman" w:eastAsia="宋体" w:hAnsi="Times New Roman" w:cs="Times New Roman" w:hint="eastAsia"/>
          <w:sz w:val="21"/>
          <w14:ligatures w14:val="none"/>
        </w:rPr>
        <w:t>1</w:t>
      </w:r>
      <w:r w:rsidRPr="00B73434">
        <w:rPr>
          <w:rFonts w:ascii="Times New Roman" w:eastAsia="宋体" w:hAnsi="Times New Roman" w:cs="Times New Roman" w:hint="eastAsia"/>
          <w:sz w:val="21"/>
          <w14:ligatures w14:val="none"/>
        </w:rPr>
        <w:t>。</w:t>
      </w:r>
    </w:p>
    <w:p w14:paraId="18C69FFB" w14:textId="77777777" w:rsidR="00B73434" w:rsidRPr="000C43FA" w:rsidRDefault="00B73434" w:rsidP="00B73434">
      <w:pPr>
        <w:spacing w:after="0" w:line="360" w:lineRule="auto"/>
        <w:jc w:val="center"/>
        <w:rPr>
          <w:rFonts w:ascii="黑体" w:eastAsia="黑体" w:hAnsi="黑体" w:cs="黑体" w:hint="eastAsia"/>
          <w:sz w:val="18"/>
          <w:szCs w:val="18"/>
          <w14:ligatures w14:val="none"/>
        </w:rPr>
      </w:pPr>
      <w:r w:rsidRPr="000C43FA">
        <w:rPr>
          <w:rFonts w:ascii="黑体" w:eastAsia="黑体" w:hAnsi="黑体" w:cs="黑体" w:hint="eastAsia"/>
          <w:sz w:val="18"/>
          <w:szCs w:val="18"/>
          <w14:ligatures w14:val="none"/>
        </w:rPr>
        <w:t>表1 工作组成员及其主要分工</w:t>
      </w:r>
    </w:p>
    <w:tbl>
      <w:tblPr>
        <w:tblW w:w="85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658"/>
        <w:gridCol w:w="2379"/>
        <w:gridCol w:w="3185"/>
        <w:gridCol w:w="1303"/>
        <w:gridCol w:w="1003"/>
      </w:tblGrid>
      <w:tr w:rsidR="00B73434" w:rsidRPr="000C43FA" w14:paraId="1333C459" w14:textId="77777777" w:rsidTr="006D2641">
        <w:tc>
          <w:tcPr>
            <w:tcW w:w="658" w:type="dxa"/>
            <w:tcBorders>
              <w:bottom w:val="single" w:sz="12" w:space="0" w:color="000000"/>
            </w:tcBorders>
            <w:vAlign w:val="center"/>
          </w:tcPr>
          <w:p w14:paraId="16F416F6"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序号</w:t>
            </w:r>
          </w:p>
        </w:tc>
        <w:tc>
          <w:tcPr>
            <w:tcW w:w="2379" w:type="dxa"/>
            <w:tcBorders>
              <w:bottom w:val="single" w:sz="12" w:space="0" w:color="000000"/>
            </w:tcBorders>
            <w:vAlign w:val="center"/>
          </w:tcPr>
          <w:p w14:paraId="2D218661"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项目</w:t>
            </w:r>
          </w:p>
        </w:tc>
        <w:tc>
          <w:tcPr>
            <w:tcW w:w="3185" w:type="dxa"/>
            <w:tcBorders>
              <w:bottom w:val="single" w:sz="12" w:space="0" w:color="000000"/>
            </w:tcBorders>
            <w:vAlign w:val="center"/>
          </w:tcPr>
          <w:p w14:paraId="7A2CF4C0"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单位</w:t>
            </w:r>
          </w:p>
        </w:tc>
        <w:tc>
          <w:tcPr>
            <w:tcW w:w="1303" w:type="dxa"/>
            <w:tcBorders>
              <w:bottom w:val="single" w:sz="12" w:space="0" w:color="000000"/>
            </w:tcBorders>
            <w:vAlign w:val="center"/>
          </w:tcPr>
          <w:p w14:paraId="29B66ED3"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成员</w:t>
            </w:r>
          </w:p>
        </w:tc>
        <w:tc>
          <w:tcPr>
            <w:tcW w:w="1003" w:type="dxa"/>
            <w:tcBorders>
              <w:bottom w:val="single" w:sz="12" w:space="0" w:color="000000"/>
            </w:tcBorders>
            <w:vAlign w:val="center"/>
          </w:tcPr>
          <w:p w14:paraId="56C65EE8"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负责人</w:t>
            </w:r>
          </w:p>
        </w:tc>
      </w:tr>
      <w:tr w:rsidR="00B73434" w:rsidRPr="000C43FA" w14:paraId="4E63DBB8" w14:textId="77777777" w:rsidTr="006D2641">
        <w:tc>
          <w:tcPr>
            <w:tcW w:w="658" w:type="dxa"/>
            <w:tcBorders>
              <w:top w:val="single" w:sz="12" w:space="0" w:color="000000"/>
            </w:tcBorders>
            <w:vAlign w:val="center"/>
          </w:tcPr>
          <w:p w14:paraId="44004A8C"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1</w:t>
            </w:r>
          </w:p>
        </w:tc>
        <w:tc>
          <w:tcPr>
            <w:tcW w:w="2379" w:type="dxa"/>
            <w:tcBorders>
              <w:top w:val="single" w:sz="12" w:space="0" w:color="000000"/>
            </w:tcBorders>
            <w:vAlign w:val="center"/>
          </w:tcPr>
          <w:p w14:paraId="5A38A9E2"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征求意见稿、送审稿、报批稿</w:t>
            </w:r>
          </w:p>
        </w:tc>
        <w:tc>
          <w:tcPr>
            <w:tcW w:w="3185" w:type="dxa"/>
            <w:tcBorders>
              <w:top w:val="single" w:sz="12" w:space="0" w:color="000000"/>
            </w:tcBorders>
            <w:vAlign w:val="center"/>
          </w:tcPr>
          <w:p w14:paraId="4ADA38D0"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建筑材料工业技术监督研究中心</w:t>
            </w:r>
          </w:p>
        </w:tc>
        <w:tc>
          <w:tcPr>
            <w:tcW w:w="1303" w:type="dxa"/>
            <w:tcBorders>
              <w:top w:val="single" w:sz="12" w:space="0" w:color="000000"/>
            </w:tcBorders>
            <w:vAlign w:val="center"/>
          </w:tcPr>
          <w:p w14:paraId="30C26B1D"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扈士凯</w:t>
            </w:r>
          </w:p>
          <w:p w14:paraId="2D94126D" w14:textId="2254F8E5" w:rsidR="00B73434" w:rsidRPr="000C43FA" w:rsidRDefault="008D42EB"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任强伟</w:t>
            </w:r>
          </w:p>
        </w:tc>
        <w:tc>
          <w:tcPr>
            <w:tcW w:w="1003" w:type="dxa"/>
            <w:tcBorders>
              <w:top w:val="single" w:sz="12" w:space="0" w:color="000000"/>
            </w:tcBorders>
            <w:vAlign w:val="center"/>
          </w:tcPr>
          <w:p w14:paraId="24939FBD"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扈士凯</w:t>
            </w:r>
          </w:p>
        </w:tc>
      </w:tr>
      <w:tr w:rsidR="00B73434" w:rsidRPr="000C43FA" w14:paraId="6527693F" w14:textId="77777777" w:rsidTr="006D2641">
        <w:tc>
          <w:tcPr>
            <w:tcW w:w="658" w:type="dxa"/>
            <w:vAlign w:val="center"/>
          </w:tcPr>
          <w:p w14:paraId="67F0F550"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2</w:t>
            </w:r>
          </w:p>
        </w:tc>
        <w:tc>
          <w:tcPr>
            <w:tcW w:w="2379" w:type="dxa"/>
            <w:vAlign w:val="center"/>
          </w:tcPr>
          <w:p w14:paraId="21FFE53E"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编制说明（征求意见稿）、编制说明（送审稿）</w:t>
            </w:r>
          </w:p>
        </w:tc>
        <w:tc>
          <w:tcPr>
            <w:tcW w:w="3185" w:type="dxa"/>
            <w:vAlign w:val="center"/>
          </w:tcPr>
          <w:p w14:paraId="710A3391"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建筑材料工业技术监督研究中心</w:t>
            </w:r>
          </w:p>
        </w:tc>
        <w:tc>
          <w:tcPr>
            <w:tcW w:w="1303" w:type="dxa"/>
            <w:vAlign w:val="center"/>
          </w:tcPr>
          <w:p w14:paraId="2F693CC9"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扈士凯</w:t>
            </w:r>
          </w:p>
          <w:p w14:paraId="734DAF47" w14:textId="026BE432" w:rsidR="00B73434" w:rsidRPr="000C43FA" w:rsidRDefault="008D42EB"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任强伟</w:t>
            </w:r>
          </w:p>
        </w:tc>
        <w:tc>
          <w:tcPr>
            <w:tcW w:w="1003" w:type="dxa"/>
            <w:vAlign w:val="center"/>
          </w:tcPr>
          <w:p w14:paraId="064A22D8"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扈士凯</w:t>
            </w:r>
          </w:p>
        </w:tc>
      </w:tr>
      <w:tr w:rsidR="00B73434" w:rsidRPr="000C43FA" w14:paraId="32330D31" w14:textId="77777777" w:rsidTr="006D2641">
        <w:tc>
          <w:tcPr>
            <w:tcW w:w="658" w:type="dxa"/>
            <w:vMerge w:val="restart"/>
            <w:vAlign w:val="center"/>
          </w:tcPr>
          <w:p w14:paraId="33FD793E"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3</w:t>
            </w:r>
          </w:p>
        </w:tc>
        <w:tc>
          <w:tcPr>
            <w:tcW w:w="2379" w:type="dxa"/>
            <w:vMerge w:val="restart"/>
            <w:vAlign w:val="center"/>
          </w:tcPr>
          <w:p w14:paraId="1E2113D2"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验证试验</w:t>
            </w:r>
          </w:p>
        </w:tc>
        <w:tc>
          <w:tcPr>
            <w:tcW w:w="3185" w:type="dxa"/>
            <w:vAlign w:val="center"/>
          </w:tcPr>
          <w:p w14:paraId="76022006"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建筑材料</w:t>
            </w:r>
            <w:proofErr w:type="gramStart"/>
            <w:r w:rsidRPr="000C43FA">
              <w:rPr>
                <w:rFonts w:ascii="Times New Roman" w:eastAsia="宋体" w:hAnsi="Times New Roman" w:cs="Times New Roman" w:hint="eastAsia"/>
                <w:sz w:val="18"/>
                <w:szCs w:val="18"/>
                <w14:ligatures w14:val="none"/>
              </w:rPr>
              <w:t>工业干混砂浆</w:t>
            </w:r>
            <w:proofErr w:type="gramEnd"/>
            <w:r w:rsidRPr="000C43FA">
              <w:rPr>
                <w:rFonts w:ascii="Times New Roman" w:eastAsia="宋体" w:hAnsi="Times New Roman" w:cs="Times New Roman" w:hint="eastAsia"/>
                <w:sz w:val="18"/>
                <w:szCs w:val="18"/>
                <w14:ligatures w14:val="none"/>
              </w:rPr>
              <w:t>产品质量监督检验测试中心</w:t>
            </w:r>
          </w:p>
        </w:tc>
        <w:tc>
          <w:tcPr>
            <w:tcW w:w="1303" w:type="dxa"/>
            <w:vAlign w:val="center"/>
          </w:tcPr>
          <w:p w14:paraId="4A9383FC"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黄文辉</w:t>
            </w:r>
          </w:p>
        </w:tc>
        <w:tc>
          <w:tcPr>
            <w:tcW w:w="1003" w:type="dxa"/>
            <w:vMerge w:val="restart"/>
            <w:vAlign w:val="center"/>
          </w:tcPr>
          <w:p w14:paraId="183B337D"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黄文辉</w:t>
            </w:r>
          </w:p>
        </w:tc>
      </w:tr>
      <w:tr w:rsidR="007B4D1A" w:rsidRPr="000C43FA" w14:paraId="1D01F6AF" w14:textId="77777777" w:rsidTr="006D2641">
        <w:tc>
          <w:tcPr>
            <w:tcW w:w="658" w:type="dxa"/>
            <w:vMerge/>
            <w:vAlign w:val="center"/>
          </w:tcPr>
          <w:p w14:paraId="685C9D57" w14:textId="77777777" w:rsidR="007B4D1A" w:rsidRPr="000C43FA" w:rsidRDefault="007B4D1A" w:rsidP="007B4D1A">
            <w:pPr>
              <w:spacing w:after="0" w:line="360" w:lineRule="auto"/>
              <w:jc w:val="center"/>
              <w:rPr>
                <w:rFonts w:ascii="Times New Roman" w:eastAsia="宋体" w:hAnsi="Times New Roman" w:cs="Times New Roman"/>
                <w:sz w:val="18"/>
                <w:szCs w:val="18"/>
                <w14:ligatures w14:val="none"/>
              </w:rPr>
            </w:pPr>
          </w:p>
        </w:tc>
        <w:tc>
          <w:tcPr>
            <w:tcW w:w="2379" w:type="dxa"/>
            <w:vMerge/>
            <w:vAlign w:val="center"/>
          </w:tcPr>
          <w:p w14:paraId="440D1162" w14:textId="77777777"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p>
        </w:tc>
        <w:tc>
          <w:tcPr>
            <w:tcW w:w="3185" w:type="dxa"/>
            <w:vAlign w:val="center"/>
          </w:tcPr>
          <w:p w14:paraId="4460C354" w14:textId="439E414A" w:rsidR="007B4D1A" w:rsidRPr="000C43FA" w:rsidRDefault="007B4D1A" w:rsidP="007B4D1A">
            <w:pPr>
              <w:widowControl/>
              <w:tabs>
                <w:tab w:val="center" w:pos="4201"/>
                <w:tab w:val="right" w:leader="dot" w:pos="9298"/>
              </w:tabs>
              <w:autoSpaceDE w:val="0"/>
              <w:autoSpaceDN w:val="0"/>
              <w:spacing w:after="0" w:line="360" w:lineRule="auto"/>
              <w:jc w:val="center"/>
              <w:rPr>
                <w:rFonts w:ascii="宋体" w:eastAsia="宋体" w:hAnsi="Times New Roman" w:cs="Times New Roman"/>
                <w:kern w:val="0"/>
                <w:sz w:val="18"/>
                <w:szCs w:val="18"/>
                <w14:ligatures w14:val="none"/>
              </w:rPr>
            </w:pPr>
            <w:r w:rsidRPr="000C43FA">
              <w:rPr>
                <w:rFonts w:ascii="Times New Roman" w:eastAsia="宋体" w:hAnsi="Times New Roman" w:cs="Times New Roman" w:hint="eastAsia"/>
                <w:sz w:val="18"/>
                <w:szCs w:val="18"/>
                <w14:ligatures w14:val="none"/>
              </w:rPr>
              <w:t>建筑材料工业技术监督研究中心</w:t>
            </w:r>
          </w:p>
        </w:tc>
        <w:tc>
          <w:tcPr>
            <w:tcW w:w="1303" w:type="dxa"/>
            <w:vAlign w:val="center"/>
          </w:tcPr>
          <w:p w14:paraId="4F32487A" w14:textId="293B85EE" w:rsidR="007B4D1A" w:rsidRPr="000C43FA" w:rsidRDefault="007B4D1A" w:rsidP="007B4D1A">
            <w:pPr>
              <w:spacing w:after="0" w:line="300" w:lineRule="auto"/>
              <w:jc w:val="center"/>
              <w:rPr>
                <w:rFonts w:ascii="宋体" w:eastAsia="宋体" w:hAnsi="宋体" w:cs="Times New Roman" w:hint="eastAsia"/>
                <w:kern w:val="0"/>
                <w:sz w:val="18"/>
                <w:szCs w:val="18"/>
                <w14:ligatures w14:val="none"/>
              </w:rPr>
            </w:pPr>
            <w:r w:rsidRPr="000C43FA">
              <w:rPr>
                <w:rFonts w:ascii="宋体" w:eastAsia="宋体" w:hAnsi="宋体" w:cs="Times New Roman" w:hint="eastAsia"/>
                <w:kern w:val="0"/>
                <w:sz w:val="18"/>
                <w:szCs w:val="18"/>
                <w14:ligatures w14:val="none"/>
              </w:rPr>
              <w:t>任强伟</w:t>
            </w:r>
          </w:p>
        </w:tc>
        <w:tc>
          <w:tcPr>
            <w:tcW w:w="1003" w:type="dxa"/>
            <w:vMerge/>
            <w:vAlign w:val="center"/>
          </w:tcPr>
          <w:p w14:paraId="57135DCA" w14:textId="77777777" w:rsidR="007B4D1A" w:rsidRPr="000C43FA" w:rsidRDefault="007B4D1A" w:rsidP="007B4D1A">
            <w:pPr>
              <w:spacing w:after="0" w:line="360" w:lineRule="auto"/>
              <w:jc w:val="center"/>
              <w:rPr>
                <w:rFonts w:ascii="Times New Roman" w:eastAsia="宋体" w:hAnsi="Times New Roman" w:cs="Times New Roman"/>
                <w:sz w:val="18"/>
                <w:szCs w:val="18"/>
                <w14:ligatures w14:val="none"/>
              </w:rPr>
            </w:pPr>
          </w:p>
        </w:tc>
      </w:tr>
      <w:tr w:rsidR="007B4D1A" w:rsidRPr="000C43FA" w14:paraId="23BFAB31" w14:textId="77777777" w:rsidTr="006D2641">
        <w:tc>
          <w:tcPr>
            <w:tcW w:w="658" w:type="dxa"/>
            <w:vMerge/>
            <w:vAlign w:val="center"/>
          </w:tcPr>
          <w:p w14:paraId="6B8DCEEA" w14:textId="77777777" w:rsidR="007B4D1A" w:rsidRPr="000C43FA" w:rsidRDefault="007B4D1A" w:rsidP="007B4D1A">
            <w:pPr>
              <w:spacing w:after="0" w:line="360" w:lineRule="auto"/>
              <w:jc w:val="center"/>
              <w:rPr>
                <w:rFonts w:ascii="Times New Roman" w:eastAsia="宋体" w:hAnsi="Times New Roman" w:cs="Times New Roman"/>
                <w:sz w:val="18"/>
                <w:szCs w:val="18"/>
                <w14:ligatures w14:val="none"/>
              </w:rPr>
            </w:pPr>
          </w:p>
        </w:tc>
        <w:tc>
          <w:tcPr>
            <w:tcW w:w="2379" w:type="dxa"/>
            <w:vMerge/>
            <w:vAlign w:val="center"/>
          </w:tcPr>
          <w:p w14:paraId="3A47D71A" w14:textId="77777777"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p>
        </w:tc>
        <w:tc>
          <w:tcPr>
            <w:tcW w:w="3185" w:type="dxa"/>
            <w:vAlign w:val="center"/>
          </w:tcPr>
          <w:p w14:paraId="7113D017" w14:textId="2CA8D174" w:rsidR="007B4D1A" w:rsidRPr="000C43FA" w:rsidRDefault="007B4D1A" w:rsidP="007B4D1A">
            <w:pPr>
              <w:widowControl/>
              <w:tabs>
                <w:tab w:val="center" w:pos="4201"/>
                <w:tab w:val="right" w:leader="dot" w:pos="9298"/>
              </w:tabs>
              <w:autoSpaceDE w:val="0"/>
              <w:autoSpaceDN w:val="0"/>
              <w:spacing w:after="0" w:line="360" w:lineRule="auto"/>
              <w:jc w:val="center"/>
              <w:rPr>
                <w:rFonts w:ascii="宋体" w:eastAsia="宋体" w:hAnsi="宋体" w:cs="Times New Roman" w:hint="eastAsia"/>
                <w:kern w:val="0"/>
                <w:sz w:val="18"/>
                <w:szCs w:val="18"/>
                <w14:ligatures w14:val="none"/>
              </w:rPr>
            </w:pPr>
            <w:r w:rsidRPr="000C43FA">
              <w:rPr>
                <w:rFonts w:ascii="宋体" w:eastAsia="宋体" w:hAnsi="Times New Roman" w:cs="Times New Roman" w:hint="eastAsia"/>
                <w:kern w:val="0"/>
                <w:sz w:val="18"/>
                <w:szCs w:val="18"/>
                <w14:ligatures w14:val="none"/>
              </w:rPr>
              <w:t>华新建材集团股份有限公司</w:t>
            </w:r>
          </w:p>
        </w:tc>
        <w:tc>
          <w:tcPr>
            <w:tcW w:w="1303" w:type="dxa"/>
            <w:vAlign w:val="center"/>
          </w:tcPr>
          <w:p w14:paraId="202305C8" w14:textId="11F66594"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r w:rsidRPr="000C43FA">
              <w:rPr>
                <w:rFonts w:ascii="宋体" w:eastAsia="宋体" w:hAnsi="宋体" w:cs="Times New Roman" w:hint="eastAsia"/>
                <w:kern w:val="0"/>
                <w:sz w:val="18"/>
                <w:szCs w:val="18"/>
                <w14:ligatures w14:val="none"/>
              </w:rPr>
              <w:t>王义恒</w:t>
            </w:r>
          </w:p>
        </w:tc>
        <w:tc>
          <w:tcPr>
            <w:tcW w:w="1003" w:type="dxa"/>
            <w:vMerge/>
            <w:vAlign w:val="center"/>
          </w:tcPr>
          <w:p w14:paraId="7AA19435" w14:textId="77777777" w:rsidR="007B4D1A" w:rsidRPr="000C43FA" w:rsidRDefault="007B4D1A" w:rsidP="007B4D1A">
            <w:pPr>
              <w:spacing w:after="0" w:line="360" w:lineRule="auto"/>
              <w:jc w:val="center"/>
              <w:rPr>
                <w:rFonts w:ascii="Times New Roman" w:eastAsia="宋体" w:hAnsi="Times New Roman" w:cs="Times New Roman"/>
                <w:sz w:val="18"/>
                <w:szCs w:val="18"/>
                <w14:ligatures w14:val="none"/>
              </w:rPr>
            </w:pPr>
          </w:p>
        </w:tc>
      </w:tr>
      <w:tr w:rsidR="007B4D1A" w:rsidRPr="000C43FA" w14:paraId="21758153" w14:textId="77777777" w:rsidTr="006D2641">
        <w:tc>
          <w:tcPr>
            <w:tcW w:w="658" w:type="dxa"/>
            <w:vMerge/>
            <w:vAlign w:val="center"/>
          </w:tcPr>
          <w:p w14:paraId="0B174D0C" w14:textId="77777777" w:rsidR="007B4D1A" w:rsidRPr="000C43FA" w:rsidRDefault="007B4D1A" w:rsidP="007B4D1A">
            <w:pPr>
              <w:spacing w:after="0" w:line="360" w:lineRule="auto"/>
              <w:jc w:val="center"/>
              <w:rPr>
                <w:rFonts w:ascii="Times New Roman" w:eastAsia="宋体" w:hAnsi="Times New Roman" w:cs="Times New Roman"/>
                <w:sz w:val="18"/>
                <w:szCs w:val="18"/>
                <w14:ligatures w14:val="none"/>
              </w:rPr>
            </w:pPr>
          </w:p>
        </w:tc>
        <w:tc>
          <w:tcPr>
            <w:tcW w:w="2379" w:type="dxa"/>
            <w:vMerge/>
            <w:vAlign w:val="center"/>
          </w:tcPr>
          <w:p w14:paraId="17F37B76" w14:textId="77777777"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p>
        </w:tc>
        <w:tc>
          <w:tcPr>
            <w:tcW w:w="3185" w:type="dxa"/>
            <w:vAlign w:val="center"/>
          </w:tcPr>
          <w:p w14:paraId="72D416E3" w14:textId="4AA94B36"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r w:rsidRPr="000C43FA">
              <w:rPr>
                <w:rFonts w:ascii="宋体" w:eastAsia="宋体" w:hAnsi="Times New Roman" w:cs="Times New Roman" w:hint="eastAsia"/>
                <w:kern w:val="0"/>
                <w:sz w:val="18"/>
                <w:szCs w:val="18"/>
                <w14:ligatures w14:val="none"/>
              </w:rPr>
              <w:t>德高（广州）建材有限公司</w:t>
            </w:r>
          </w:p>
        </w:tc>
        <w:tc>
          <w:tcPr>
            <w:tcW w:w="1303" w:type="dxa"/>
            <w:vAlign w:val="center"/>
          </w:tcPr>
          <w:p w14:paraId="4D7EE512" w14:textId="2A374498" w:rsidR="007B4D1A" w:rsidRPr="000C43FA" w:rsidRDefault="007B4D1A" w:rsidP="007B4D1A">
            <w:pPr>
              <w:spacing w:after="0" w:line="240" w:lineRule="auto"/>
              <w:jc w:val="center"/>
              <w:rPr>
                <w:rFonts w:ascii="Times New Roman" w:eastAsia="宋体" w:hAnsi="Times New Roman" w:cs="Times New Roman"/>
                <w:sz w:val="18"/>
                <w:szCs w:val="18"/>
                <w14:ligatures w14:val="none"/>
              </w:rPr>
            </w:pPr>
            <w:r w:rsidRPr="000C43FA">
              <w:rPr>
                <w:rFonts w:ascii="宋体" w:eastAsia="宋体" w:hAnsi="宋体" w:cs="Times New Roman" w:hint="eastAsia"/>
                <w:kern w:val="0"/>
                <w:sz w:val="18"/>
                <w:szCs w:val="18"/>
                <w14:ligatures w14:val="none"/>
              </w:rPr>
              <w:t>何曙光</w:t>
            </w:r>
          </w:p>
        </w:tc>
        <w:tc>
          <w:tcPr>
            <w:tcW w:w="1003" w:type="dxa"/>
            <w:vMerge/>
            <w:vAlign w:val="center"/>
          </w:tcPr>
          <w:p w14:paraId="1826BEE1" w14:textId="77777777" w:rsidR="007B4D1A" w:rsidRPr="000C43FA" w:rsidRDefault="007B4D1A" w:rsidP="007B4D1A">
            <w:pPr>
              <w:spacing w:after="0" w:line="360" w:lineRule="auto"/>
              <w:jc w:val="center"/>
              <w:rPr>
                <w:rFonts w:ascii="Times New Roman" w:eastAsia="宋体" w:hAnsi="Times New Roman" w:cs="Times New Roman"/>
                <w:sz w:val="18"/>
                <w:szCs w:val="18"/>
                <w14:ligatures w14:val="none"/>
              </w:rPr>
            </w:pPr>
          </w:p>
        </w:tc>
      </w:tr>
      <w:tr w:rsidR="007B4D1A" w:rsidRPr="000C43FA" w14:paraId="4E8E91B7" w14:textId="77777777" w:rsidTr="006D2641">
        <w:tc>
          <w:tcPr>
            <w:tcW w:w="658" w:type="dxa"/>
            <w:vMerge/>
            <w:vAlign w:val="center"/>
          </w:tcPr>
          <w:p w14:paraId="33EF20D9" w14:textId="77777777" w:rsidR="007B4D1A" w:rsidRPr="000C43FA" w:rsidRDefault="007B4D1A" w:rsidP="007B4D1A">
            <w:pPr>
              <w:spacing w:after="0" w:line="360" w:lineRule="auto"/>
              <w:jc w:val="center"/>
              <w:rPr>
                <w:rFonts w:ascii="Times New Roman" w:eastAsia="宋体" w:hAnsi="Times New Roman" w:cs="Times New Roman"/>
                <w:sz w:val="18"/>
                <w:szCs w:val="18"/>
                <w14:ligatures w14:val="none"/>
              </w:rPr>
            </w:pPr>
          </w:p>
        </w:tc>
        <w:tc>
          <w:tcPr>
            <w:tcW w:w="2379" w:type="dxa"/>
            <w:vMerge/>
            <w:vAlign w:val="center"/>
          </w:tcPr>
          <w:p w14:paraId="77CBFA8C" w14:textId="77777777"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p>
        </w:tc>
        <w:tc>
          <w:tcPr>
            <w:tcW w:w="3185" w:type="dxa"/>
            <w:vAlign w:val="center"/>
          </w:tcPr>
          <w:p w14:paraId="6757C544" w14:textId="38673E62"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r w:rsidRPr="000C43FA">
              <w:rPr>
                <w:rFonts w:ascii="宋体" w:eastAsia="宋体" w:hAnsi="Times New Roman" w:cs="Times New Roman" w:hint="eastAsia"/>
                <w:kern w:val="0"/>
                <w:sz w:val="18"/>
                <w:szCs w:val="18"/>
                <w14:ligatures w14:val="none"/>
              </w:rPr>
              <w:t>深圳市亿东阳建材有限公司</w:t>
            </w:r>
          </w:p>
        </w:tc>
        <w:tc>
          <w:tcPr>
            <w:tcW w:w="1303" w:type="dxa"/>
            <w:vAlign w:val="center"/>
          </w:tcPr>
          <w:p w14:paraId="2D37BE03" w14:textId="27F727CC"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李会全</w:t>
            </w:r>
          </w:p>
        </w:tc>
        <w:tc>
          <w:tcPr>
            <w:tcW w:w="1003" w:type="dxa"/>
            <w:vMerge/>
            <w:vAlign w:val="center"/>
          </w:tcPr>
          <w:p w14:paraId="4E8139AD" w14:textId="77777777" w:rsidR="007B4D1A" w:rsidRPr="000C43FA" w:rsidRDefault="007B4D1A" w:rsidP="007B4D1A">
            <w:pPr>
              <w:spacing w:after="0" w:line="360" w:lineRule="auto"/>
              <w:jc w:val="center"/>
              <w:rPr>
                <w:rFonts w:ascii="Times New Roman" w:eastAsia="宋体" w:hAnsi="Times New Roman" w:cs="Times New Roman"/>
                <w:sz w:val="18"/>
                <w:szCs w:val="18"/>
                <w14:ligatures w14:val="none"/>
              </w:rPr>
            </w:pPr>
          </w:p>
        </w:tc>
      </w:tr>
      <w:tr w:rsidR="00B73434" w:rsidRPr="000C43FA" w14:paraId="3BD40F14" w14:textId="77777777" w:rsidTr="006D2641">
        <w:tc>
          <w:tcPr>
            <w:tcW w:w="658" w:type="dxa"/>
            <w:vMerge w:val="restart"/>
            <w:tcBorders>
              <w:top w:val="single" w:sz="12" w:space="0" w:color="000000"/>
            </w:tcBorders>
            <w:vAlign w:val="center"/>
          </w:tcPr>
          <w:p w14:paraId="6D767675"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4</w:t>
            </w:r>
          </w:p>
        </w:tc>
        <w:tc>
          <w:tcPr>
            <w:tcW w:w="2379" w:type="dxa"/>
            <w:vMerge w:val="restart"/>
            <w:tcBorders>
              <w:top w:val="single" w:sz="12" w:space="0" w:color="000000"/>
            </w:tcBorders>
            <w:vAlign w:val="center"/>
          </w:tcPr>
          <w:p w14:paraId="74AB61C2"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征求意见稿汇总</w:t>
            </w:r>
          </w:p>
        </w:tc>
        <w:tc>
          <w:tcPr>
            <w:tcW w:w="3185" w:type="dxa"/>
            <w:tcBorders>
              <w:top w:val="single" w:sz="12" w:space="0" w:color="000000"/>
            </w:tcBorders>
            <w:vAlign w:val="center"/>
          </w:tcPr>
          <w:p w14:paraId="6DD24809"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建筑材料工业技术监督研究中心</w:t>
            </w:r>
          </w:p>
        </w:tc>
        <w:tc>
          <w:tcPr>
            <w:tcW w:w="1303" w:type="dxa"/>
            <w:tcBorders>
              <w:top w:val="single" w:sz="12" w:space="0" w:color="000000"/>
            </w:tcBorders>
            <w:vAlign w:val="center"/>
          </w:tcPr>
          <w:p w14:paraId="37226526"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任强伟</w:t>
            </w:r>
          </w:p>
        </w:tc>
        <w:tc>
          <w:tcPr>
            <w:tcW w:w="1003" w:type="dxa"/>
            <w:vMerge w:val="restart"/>
            <w:tcBorders>
              <w:top w:val="single" w:sz="12" w:space="0" w:color="000000"/>
            </w:tcBorders>
            <w:vAlign w:val="center"/>
          </w:tcPr>
          <w:p w14:paraId="3D8F4197" w14:textId="1906C33E" w:rsidR="00B73434" w:rsidRPr="000C43FA" w:rsidRDefault="007B4D1A"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任强伟</w:t>
            </w:r>
          </w:p>
        </w:tc>
      </w:tr>
      <w:tr w:rsidR="00B73434" w:rsidRPr="000C43FA" w14:paraId="37641F2A" w14:textId="77777777" w:rsidTr="006D2641">
        <w:tc>
          <w:tcPr>
            <w:tcW w:w="658" w:type="dxa"/>
            <w:vMerge/>
            <w:vAlign w:val="center"/>
          </w:tcPr>
          <w:p w14:paraId="51534835"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p>
        </w:tc>
        <w:tc>
          <w:tcPr>
            <w:tcW w:w="2379" w:type="dxa"/>
            <w:vMerge/>
            <w:vAlign w:val="center"/>
          </w:tcPr>
          <w:p w14:paraId="03060036"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p>
        </w:tc>
        <w:tc>
          <w:tcPr>
            <w:tcW w:w="3185" w:type="dxa"/>
            <w:vAlign w:val="center"/>
          </w:tcPr>
          <w:p w14:paraId="1842BAC3"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建筑材料</w:t>
            </w:r>
            <w:proofErr w:type="gramStart"/>
            <w:r w:rsidRPr="000C43FA">
              <w:rPr>
                <w:rFonts w:ascii="Times New Roman" w:eastAsia="宋体" w:hAnsi="Times New Roman" w:cs="Times New Roman" w:hint="eastAsia"/>
                <w:sz w:val="18"/>
                <w:szCs w:val="18"/>
                <w14:ligatures w14:val="none"/>
              </w:rPr>
              <w:t>工业干混砂浆</w:t>
            </w:r>
            <w:proofErr w:type="gramEnd"/>
            <w:r w:rsidRPr="000C43FA">
              <w:rPr>
                <w:rFonts w:ascii="Times New Roman" w:eastAsia="宋体" w:hAnsi="Times New Roman" w:cs="Times New Roman" w:hint="eastAsia"/>
                <w:sz w:val="18"/>
                <w:szCs w:val="18"/>
                <w14:ligatures w14:val="none"/>
              </w:rPr>
              <w:t>质检中心</w:t>
            </w:r>
          </w:p>
        </w:tc>
        <w:tc>
          <w:tcPr>
            <w:tcW w:w="1303" w:type="dxa"/>
            <w:vAlign w:val="center"/>
          </w:tcPr>
          <w:p w14:paraId="53038596" w14:textId="77777777" w:rsidR="00B73434" w:rsidRPr="000C43FA" w:rsidRDefault="00B73434" w:rsidP="00B73434">
            <w:pPr>
              <w:spacing w:after="0" w:line="300" w:lineRule="auto"/>
              <w:jc w:val="center"/>
              <w:rPr>
                <w:rFonts w:ascii="Times New Roman" w:eastAsia="宋体" w:hAnsi="Times New Roman" w:cs="Times New Roman"/>
                <w:sz w:val="18"/>
                <w:szCs w:val="18"/>
                <w14:ligatures w14:val="none"/>
              </w:rPr>
            </w:pPr>
            <w:proofErr w:type="gramStart"/>
            <w:r w:rsidRPr="000C43FA">
              <w:rPr>
                <w:rFonts w:ascii="Times New Roman" w:eastAsia="宋体" w:hAnsi="Times New Roman" w:cs="Times New Roman" w:hint="eastAsia"/>
                <w:sz w:val="18"/>
                <w:szCs w:val="18"/>
                <w14:ligatures w14:val="none"/>
              </w:rPr>
              <w:t>陈嘉宇</w:t>
            </w:r>
            <w:proofErr w:type="gramEnd"/>
          </w:p>
        </w:tc>
        <w:tc>
          <w:tcPr>
            <w:tcW w:w="1003" w:type="dxa"/>
            <w:vMerge/>
            <w:vAlign w:val="center"/>
          </w:tcPr>
          <w:p w14:paraId="4928A58E"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p>
        </w:tc>
      </w:tr>
      <w:tr w:rsidR="00B73434" w:rsidRPr="000C43FA" w14:paraId="0DF9FF27" w14:textId="77777777" w:rsidTr="006D2641">
        <w:tc>
          <w:tcPr>
            <w:tcW w:w="658" w:type="dxa"/>
            <w:vMerge/>
            <w:vAlign w:val="center"/>
          </w:tcPr>
          <w:p w14:paraId="170C5B49"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p>
        </w:tc>
        <w:tc>
          <w:tcPr>
            <w:tcW w:w="2379" w:type="dxa"/>
            <w:vMerge/>
            <w:vAlign w:val="center"/>
          </w:tcPr>
          <w:p w14:paraId="5016CEDE"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p>
        </w:tc>
        <w:tc>
          <w:tcPr>
            <w:tcW w:w="3185" w:type="dxa"/>
            <w:vAlign w:val="center"/>
          </w:tcPr>
          <w:p w14:paraId="160B0234" w14:textId="510C9FFD" w:rsidR="00B73434" w:rsidRPr="000C43FA" w:rsidRDefault="00830995" w:rsidP="00B73434">
            <w:pPr>
              <w:spacing w:after="0" w:line="300" w:lineRule="auto"/>
              <w:jc w:val="center"/>
              <w:rPr>
                <w:rFonts w:ascii="Times New Roman" w:eastAsia="宋体" w:hAnsi="Times New Roman" w:cs="Times New Roman"/>
                <w:sz w:val="18"/>
                <w:szCs w:val="18"/>
                <w14:ligatures w14:val="none"/>
              </w:rPr>
            </w:pPr>
            <w:r w:rsidRPr="000C43FA">
              <w:rPr>
                <w:rFonts w:ascii="宋体" w:eastAsia="宋体" w:hAnsi="Times New Roman" w:cs="Times New Roman" w:hint="eastAsia"/>
                <w:kern w:val="0"/>
                <w:sz w:val="18"/>
                <w:szCs w:val="18"/>
                <w14:ligatures w14:val="none"/>
              </w:rPr>
              <w:t>华新建材集团股份有限公司</w:t>
            </w:r>
          </w:p>
        </w:tc>
        <w:tc>
          <w:tcPr>
            <w:tcW w:w="1303" w:type="dxa"/>
            <w:vAlign w:val="center"/>
          </w:tcPr>
          <w:p w14:paraId="3F60396A" w14:textId="444EE549" w:rsidR="00B73434" w:rsidRPr="000C43FA" w:rsidRDefault="00830995" w:rsidP="00B73434">
            <w:pPr>
              <w:spacing w:after="0" w:line="300" w:lineRule="auto"/>
              <w:jc w:val="center"/>
              <w:rPr>
                <w:rFonts w:ascii="Times New Roman" w:eastAsia="宋体" w:hAnsi="Times New Roman" w:cs="Times New Roman"/>
                <w:sz w:val="18"/>
                <w:szCs w:val="18"/>
                <w14:ligatures w14:val="none"/>
              </w:rPr>
            </w:pPr>
            <w:r w:rsidRPr="000C43FA">
              <w:rPr>
                <w:rFonts w:ascii="宋体" w:eastAsia="宋体" w:hAnsi="宋体" w:cs="Times New Roman" w:hint="eastAsia"/>
                <w:kern w:val="0"/>
                <w:sz w:val="18"/>
                <w:szCs w:val="18"/>
                <w14:ligatures w14:val="none"/>
              </w:rPr>
              <w:t>程廖青</w:t>
            </w:r>
          </w:p>
        </w:tc>
        <w:tc>
          <w:tcPr>
            <w:tcW w:w="1003" w:type="dxa"/>
            <w:vMerge/>
            <w:vAlign w:val="center"/>
          </w:tcPr>
          <w:p w14:paraId="69877E02" w14:textId="77777777" w:rsidR="00B73434" w:rsidRPr="000C43FA" w:rsidRDefault="00B73434" w:rsidP="00B73434">
            <w:pPr>
              <w:spacing w:after="0" w:line="360" w:lineRule="auto"/>
              <w:jc w:val="center"/>
              <w:rPr>
                <w:rFonts w:ascii="Times New Roman" w:eastAsia="宋体" w:hAnsi="Times New Roman" w:cs="Times New Roman"/>
                <w:sz w:val="18"/>
                <w:szCs w:val="18"/>
                <w14:ligatures w14:val="none"/>
              </w:rPr>
            </w:pPr>
          </w:p>
        </w:tc>
      </w:tr>
      <w:tr w:rsidR="007B4D1A" w:rsidRPr="000C43FA" w14:paraId="48E018DC" w14:textId="77777777" w:rsidTr="0026412E">
        <w:trPr>
          <w:trHeight w:val="810"/>
        </w:trPr>
        <w:tc>
          <w:tcPr>
            <w:tcW w:w="658" w:type="dxa"/>
            <w:vMerge w:val="restart"/>
            <w:vAlign w:val="center"/>
          </w:tcPr>
          <w:p w14:paraId="4ABE2846" w14:textId="77777777" w:rsidR="007B4D1A" w:rsidRPr="000C43FA" w:rsidRDefault="007B4D1A"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5</w:t>
            </w:r>
          </w:p>
        </w:tc>
        <w:tc>
          <w:tcPr>
            <w:tcW w:w="2379" w:type="dxa"/>
            <w:vMerge w:val="restart"/>
            <w:vAlign w:val="center"/>
          </w:tcPr>
          <w:p w14:paraId="7C1BEC9A" w14:textId="77777777" w:rsidR="007B4D1A" w:rsidRPr="000C43FA" w:rsidRDefault="007B4D1A"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国内外资料收集、翻译</w:t>
            </w:r>
          </w:p>
        </w:tc>
        <w:tc>
          <w:tcPr>
            <w:tcW w:w="3185" w:type="dxa"/>
            <w:vAlign w:val="center"/>
          </w:tcPr>
          <w:p w14:paraId="5650D4B8" w14:textId="24C2728C"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建筑材料工业技术监督研究中心</w:t>
            </w:r>
          </w:p>
        </w:tc>
        <w:tc>
          <w:tcPr>
            <w:tcW w:w="1303" w:type="dxa"/>
            <w:vAlign w:val="center"/>
          </w:tcPr>
          <w:p w14:paraId="6963B26B" w14:textId="77777777" w:rsidR="007B4D1A" w:rsidRPr="000C43FA" w:rsidRDefault="007B4D1A"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韩磊</w:t>
            </w:r>
          </w:p>
          <w:p w14:paraId="75FD6B96" w14:textId="30C0A4B0" w:rsidR="007B4D1A" w:rsidRPr="000C43FA" w:rsidRDefault="007B4D1A" w:rsidP="00B73434">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宋体" w:cs="Times New Roman" w:hint="eastAsia"/>
                <w:sz w:val="18"/>
                <w:szCs w:val="18"/>
                <w14:ligatures w14:val="none"/>
              </w:rPr>
              <w:t>赵云鹏</w:t>
            </w:r>
          </w:p>
        </w:tc>
        <w:tc>
          <w:tcPr>
            <w:tcW w:w="1003" w:type="dxa"/>
            <w:vMerge w:val="restart"/>
            <w:vAlign w:val="center"/>
          </w:tcPr>
          <w:p w14:paraId="1615440B" w14:textId="77777777" w:rsidR="007B4D1A" w:rsidRPr="000C43FA" w:rsidRDefault="007B4D1A" w:rsidP="00B73434">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扈士凯</w:t>
            </w:r>
          </w:p>
        </w:tc>
      </w:tr>
      <w:tr w:rsidR="00830995" w:rsidRPr="000C43FA" w14:paraId="15D5EAA8" w14:textId="77777777" w:rsidTr="006D2641">
        <w:tc>
          <w:tcPr>
            <w:tcW w:w="658" w:type="dxa"/>
            <w:vMerge/>
            <w:vAlign w:val="center"/>
          </w:tcPr>
          <w:p w14:paraId="31D1810D" w14:textId="77777777" w:rsidR="00830995" w:rsidRPr="000C43FA" w:rsidRDefault="00830995" w:rsidP="00830995">
            <w:pPr>
              <w:spacing w:after="0" w:line="360" w:lineRule="auto"/>
              <w:jc w:val="center"/>
              <w:rPr>
                <w:rFonts w:ascii="Times New Roman" w:eastAsia="宋体" w:hAnsi="Times New Roman" w:cs="Times New Roman"/>
                <w:sz w:val="18"/>
                <w:szCs w:val="18"/>
                <w14:ligatures w14:val="none"/>
              </w:rPr>
            </w:pPr>
          </w:p>
        </w:tc>
        <w:tc>
          <w:tcPr>
            <w:tcW w:w="2379" w:type="dxa"/>
            <w:vMerge/>
            <w:vAlign w:val="center"/>
          </w:tcPr>
          <w:p w14:paraId="4D50B088" w14:textId="77777777" w:rsidR="00830995" w:rsidRPr="000C43FA" w:rsidRDefault="00830995" w:rsidP="00830995">
            <w:pPr>
              <w:spacing w:after="0" w:line="360" w:lineRule="auto"/>
              <w:jc w:val="center"/>
              <w:rPr>
                <w:rFonts w:ascii="Times New Roman" w:eastAsia="宋体" w:hAnsi="Times New Roman" w:cs="Times New Roman"/>
                <w:sz w:val="18"/>
                <w:szCs w:val="18"/>
                <w14:ligatures w14:val="none"/>
              </w:rPr>
            </w:pPr>
          </w:p>
        </w:tc>
        <w:tc>
          <w:tcPr>
            <w:tcW w:w="3185" w:type="dxa"/>
            <w:vAlign w:val="center"/>
          </w:tcPr>
          <w:p w14:paraId="2B911EF5" w14:textId="4557DB61" w:rsidR="00830995" w:rsidRPr="000C43FA" w:rsidRDefault="00830995" w:rsidP="00830995">
            <w:pPr>
              <w:spacing w:after="0" w:line="300" w:lineRule="auto"/>
              <w:jc w:val="center"/>
              <w:rPr>
                <w:rFonts w:ascii="Times New Roman" w:eastAsia="宋体" w:hAnsi="Times New Roman" w:cs="Times New Roman"/>
                <w:sz w:val="18"/>
                <w:szCs w:val="18"/>
                <w14:ligatures w14:val="none"/>
              </w:rPr>
            </w:pPr>
            <w:r w:rsidRPr="000C43FA">
              <w:rPr>
                <w:rFonts w:ascii="宋体" w:eastAsia="宋体" w:hAnsi="Times New Roman" w:cs="Times New Roman" w:hint="eastAsia"/>
                <w:kern w:val="0"/>
                <w:sz w:val="18"/>
                <w:szCs w:val="18"/>
                <w14:ligatures w14:val="none"/>
              </w:rPr>
              <w:t>桂林唐饰科技集团有限公司</w:t>
            </w:r>
          </w:p>
        </w:tc>
        <w:tc>
          <w:tcPr>
            <w:tcW w:w="1303" w:type="dxa"/>
            <w:vAlign w:val="center"/>
          </w:tcPr>
          <w:p w14:paraId="795D76C4" w14:textId="5687F333" w:rsidR="00830995" w:rsidRPr="000C43FA" w:rsidRDefault="00830995" w:rsidP="00830995">
            <w:pPr>
              <w:spacing w:after="0" w:line="240" w:lineRule="auto"/>
              <w:jc w:val="center"/>
              <w:rPr>
                <w:rFonts w:ascii="Times New Roman" w:eastAsia="宋体" w:hAnsi="Times New Roman" w:cs="Times New Roman"/>
                <w:sz w:val="18"/>
                <w:szCs w:val="18"/>
                <w14:ligatures w14:val="none"/>
              </w:rPr>
            </w:pPr>
            <w:r w:rsidRPr="000C43FA">
              <w:rPr>
                <w:rFonts w:ascii="宋体" w:eastAsia="宋体" w:hAnsi="宋体" w:cs="Times New Roman" w:hint="eastAsia"/>
                <w:kern w:val="0"/>
                <w:sz w:val="18"/>
                <w:szCs w:val="18"/>
                <w14:ligatures w14:val="none"/>
              </w:rPr>
              <w:t>唐永军</w:t>
            </w:r>
          </w:p>
        </w:tc>
        <w:tc>
          <w:tcPr>
            <w:tcW w:w="1003" w:type="dxa"/>
            <w:vMerge/>
            <w:vAlign w:val="center"/>
          </w:tcPr>
          <w:p w14:paraId="11A22E46" w14:textId="77777777" w:rsidR="00830995" w:rsidRPr="000C43FA" w:rsidRDefault="00830995" w:rsidP="00830995">
            <w:pPr>
              <w:spacing w:after="0" w:line="360" w:lineRule="auto"/>
              <w:jc w:val="center"/>
              <w:rPr>
                <w:rFonts w:ascii="Times New Roman" w:eastAsia="宋体" w:hAnsi="Times New Roman" w:cs="Times New Roman"/>
                <w:sz w:val="18"/>
                <w:szCs w:val="18"/>
                <w14:ligatures w14:val="none"/>
              </w:rPr>
            </w:pPr>
          </w:p>
        </w:tc>
      </w:tr>
      <w:tr w:rsidR="007B4D1A" w:rsidRPr="000C43FA" w14:paraId="1C0B0CD3" w14:textId="77777777" w:rsidTr="003D4AE5">
        <w:trPr>
          <w:trHeight w:val="1132"/>
        </w:trPr>
        <w:tc>
          <w:tcPr>
            <w:tcW w:w="658" w:type="dxa"/>
            <w:vMerge w:val="restart"/>
            <w:vAlign w:val="center"/>
          </w:tcPr>
          <w:p w14:paraId="6BCD7C97" w14:textId="77777777" w:rsidR="007B4D1A" w:rsidRPr="000C43FA" w:rsidRDefault="007B4D1A" w:rsidP="00830995">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6</w:t>
            </w:r>
          </w:p>
        </w:tc>
        <w:tc>
          <w:tcPr>
            <w:tcW w:w="2379" w:type="dxa"/>
            <w:vMerge w:val="restart"/>
            <w:vAlign w:val="center"/>
          </w:tcPr>
          <w:p w14:paraId="45319E5F" w14:textId="77777777" w:rsidR="007B4D1A" w:rsidRPr="000C43FA" w:rsidRDefault="007B4D1A" w:rsidP="00830995">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行业调研情况</w:t>
            </w:r>
          </w:p>
        </w:tc>
        <w:tc>
          <w:tcPr>
            <w:tcW w:w="3185" w:type="dxa"/>
            <w:vAlign w:val="center"/>
          </w:tcPr>
          <w:p w14:paraId="1B95838C" w14:textId="129A4F98" w:rsidR="007B4D1A" w:rsidRPr="000C43FA" w:rsidRDefault="007B4D1A" w:rsidP="007B4D1A">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建筑材料工业技术监督研究中心</w:t>
            </w:r>
          </w:p>
        </w:tc>
        <w:tc>
          <w:tcPr>
            <w:tcW w:w="1303" w:type="dxa"/>
            <w:vAlign w:val="center"/>
          </w:tcPr>
          <w:p w14:paraId="6DBE8CE3" w14:textId="77777777" w:rsidR="007B4D1A" w:rsidRPr="000C43FA" w:rsidRDefault="007B4D1A" w:rsidP="00830995">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任强伟</w:t>
            </w:r>
          </w:p>
          <w:p w14:paraId="422FD0EF" w14:textId="77777777" w:rsidR="007B4D1A" w:rsidRPr="000C43FA" w:rsidRDefault="007B4D1A" w:rsidP="00830995">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李楠</w:t>
            </w:r>
          </w:p>
          <w:p w14:paraId="51E44DF3" w14:textId="3F6F2D07" w:rsidR="007B4D1A" w:rsidRPr="000C43FA" w:rsidRDefault="007B4D1A" w:rsidP="00830995">
            <w:pPr>
              <w:spacing w:after="0" w:line="240" w:lineRule="auto"/>
              <w:jc w:val="center"/>
              <w:rPr>
                <w:rFonts w:ascii="Times New Roman" w:eastAsia="宋体" w:hAnsi="Times New Roman" w:cs="Times New Roman"/>
                <w:sz w:val="18"/>
                <w:szCs w:val="18"/>
                <w14:ligatures w14:val="none"/>
              </w:rPr>
            </w:pPr>
            <w:r w:rsidRPr="000C43FA">
              <w:rPr>
                <w:rFonts w:ascii="宋体" w:eastAsia="宋体" w:hAnsi="宋体" w:cs="Times New Roman" w:hint="eastAsia"/>
                <w:kern w:val="0"/>
                <w:sz w:val="18"/>
                <w:szCs w:val="18"/>
                <w14:ligatures w14:val="none"/>
              </w:rPr>
              <w:t>赵云鹏</w:t>
            </w:r>
          </w:p>
        </w:tc>
        <w:tc>
          <w:tcPr>
            <w:tcW w:w="1003" w:type="dxa"/>
            <w:vMerge w:val="restart"/>
            <w:vAlign w:val="center"/>
          </w:tcPr>
          <w:p w14:paraId="3E8F570B" w14:textId="77777777" w:rsidR="007B4D1A" w:rsidRPr="000C43FA" w:rsidRDefault="007B4D1A" w:rsidP="000C43FA">
            <w:pPr>
              <w:spacing w:after="0" w:line="36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扈士凯</w:t>
            </w:r>
          </w:p>
        </w:tc>
      </w:tr>
      <w:tr w:rsidR="00830995" w:rsidRPr="000C43FA" w14:paraId="4ADE73AE" w14:textId="77777777" w:rsidTr="006D2641">
        <w:tc>
          <w:tcPr>
            <w:tcW w:w="658" w:type="dxa"/>
            <w:vMerge/>
            <w:vAlign w:val="center"/>
          </w:tcPr>
          <w:p w14:paraId="7DF2A8F2" w14:textId="77777777" w:rsidR="00830995" w:rsidRPr="000C43FA" w:rsidRDefault="00830995" w:rsidP="00830995">
            <w:pPr>
              <w:spacing w:after="0" w:line="360" w:lineRule="auto"/>
              <w:jc w:val="center"/>
              <w:rPr>
                <w:rFonts w:ascii="Times New Roman" w:eastAsia="宋体" w:hAnsi="Times New Roman" w:cs="Times New Roman"/>
                <w:sz w:val="18"/>
                <w:szCs w:val="18"/>
                <w14:ligatures w14:val="none"/>
              </w:rPr>
            </w:pPr>
          </w:p>
        </w:tc>
        <w:tc>
          <w:tcPr>
            <w:tcW w:w="2379" w:type="dxa"/>
            <w:vMerge/>
            <w:vAlign w:val="center"/>
          </w:tcPr>
          <w:p w14:paraId="61484885" w14:textId="77777777" w:rsidR="00830995" w:rsidRPr="000C43FA" w:rsidRDefault="00830995" w:rsidP="00830995">
            <w:pPr>
              <w:spacing w:after="0" w:line="360" w:lineRule="auto"/>
              <w:jc w:val="center"/>
              <w:rPr>
                <w:rFonts w:ascii="Times New Roman" w:eastAsia="宋体" w:hAnsi="Times New Roman" w:cs="Times New Roman"/>
                <w:sz w:val="18"/>
                <w:szCs w:val="18"/>
                <w14:ligatures w14:val="none"/>
              </w:rPr>
            </w:pPr>
          </w:p>
        </w:tc>
        <w:tc>
          <w:tcPr>
            <w:tcW w:w="3185" w:type="dxa"/>
            <w:vAlign w:val="center"/>
          </w:tcPr>
          <w:p w14:paraId="2D12F2DB" w14:textId="284D5783" w:rsidR="00830995" w:rsidRPr="000C43FA" w:rsidRDefault="00830995" w:rsidP="00830995">
            <w:pPr>
              <w:spacing w:after="0" w:line="300" w:lineRule="auto"/>
              <w:jc w:val="center"/>
              <w:rPr>
                <w:rFonts w:ascii="Times New Roman" w:eastAsia="宋体" w:hAnsi="Times New Roman" w:cs="Times New Roman"/>
                <w:sz w:val="18"/>
                <w:szCs w:val="18"/>
                <w14:ligatures w14:val="none"/>
              </w:rPr>
            </w:pPr>
            <w:r w:rsidRPr="000C43FA">
              <w:rPr>
                <w:rFonts w:ascii="宋体" w:eastAsia="宋体" w:hAnsi="Times New Roman" w:cs="Times New Roman" w:hint="eastAsia"/>
                <w:kern w:val="0"/>
                <w:sz w:val="18"/>
                <w:szCs w:val="18"/>
                <w14:ligatures w14:val="none"/>
              </w:rPr>
              <w:t>德高（广州）建材有限公司</w:t>
            </w:r>
          </w:p>
        </w:tc>
        <w:tc>
          <w:tcPr>
            <w:tcW w:w="1303" w:type="dxa"/>
            <w:vAlign w:val="center"/>
          </w:tcPr>
          <w:p w14:paraId="4AFB7B8C" w14:textId="3A231455" w:rsidR="00830995" w:rsidRPr="000C43FA" w:rsidRDefault="00830995" w:rsidP="00830995">
            <w:pPr>
              <w:spacing w:after="0" w:line="240" w:lineRule="auto"/>
              <w:jc w:val="center"/>
              <w:rPr>
                <w:rFonts w:ascii="Times New Roman" w:eastAsia="宋体" w:hAnsi="Times New Roman" w:cs="Times New Roman"/>
                <w:sz w:val="18"/>
                <w:szCs w:val="18"/>
                <w14:ligatures w14:val="none"/>
              </w:rPr>
            </w:pPr>
            <w:r w:rsidRPr="000C43FA">
              <w:rPr>
                <w:rFonts w:ascii="宋体" w:eastAsia="宋体" w:hAnsi="宋体" w:cs="Times New Roman" w:hint="eastAsia"/>
                <w:kern w:val="0"/>
                <w:sz w:val="18"/>
                <w:szCs w:val="18"/>
                <w14:ligatures w14:val="none"/>
              </w:rPr>
              <w:t>何曙光</w:t>
            </w:r>
          </w:p>
        </w:tc>
        <w:tc>
          <w:tcPr>
            <w:tcW w:w="1003" w:type="dxa"/>
            <w:vMerge/>
            <w:vAlign w:val="center"/>
          </w:tcPr>
          <w:p w14:paraId="2CBF8858" w14:textId="77777777" w:rsidR="00830995" w:rsidRPr="000C43FA" w:rsidRDefault="00830995" w:rsidP="00830995">
            <w:pPr>
              <w:spacing w:after="0" w:line="360" w:lineRule="auto"/>
              <w:jc w:val="center"/>
              <w:rPr>
                <w:rFonts w:ascii="Times New Roman" w:eastAsia="宋体" w:hAnsi="Times New Roman" w:cs="Times New Roman"/>
                <w:sz w:val="18"/>
                <w:szCs w:val="18"/>
                <w14:ligatures w14:val="none"/>
              </w:rPr>
            </w:pPr>
          </w:p>
        </w:tc>
      </w:tr>
      <w:tr w:rsidR="00830995" w:rsidRPr="000C43FA" w14:paraId="51961965" w14:textId="77777777" w:rsidTr="006D2641">
        <w:tc>
          <w:tcPr>
            <w:tcW w:w="658" w:type="dxa"/>
            <w:vMerge/>
            <w:vAlign w:val="center"/>
          </w:tcPr>
          <w:p w14:paraId="5308C0A3" w14:textId="77777777" w:rsidR="00830995" w:rsidRPr="000C43FA" w:rsidRDefault="00830995" w:rsidP="00830995">
            <w:pPr>
              <w:spacing w:after="0" w:line="360" w:lineRule="auto"/>
              <w:jc w:val="center"/>
              <w:rPr>
                <w:rFonts w:ascii="Times New Roman" w:eastAsia="宋体" w:hAnsi="Times New Roman" w:cs="Times New Roman"/>
                <w:sz w:val="18"/>
                <w:szCs w:val="18"/>
                <w14:ligatures w14:val="none"/>
              </w:rPr>
            </w:pPr>
          </w:p>
        </w:tc>
        <w:tc>
          <w:tcPr>
            <w:tcW w:w="2379" w:type="dxa"/>
            <w:vMerge/>
            <w:vAlign w:val="center"/>
          </w:tcPr>
          <w:p w14:paraId="11D312AC" w14:textId="77777777" w:rsidR="00830995" w:rsidRPr="000C43FA" w:rsidRDefault="00830995" w:rsidP="00830995">
            <w:pPr>
              <w:spacing w:after="0" w:line="360" w:lineRule="auto"/>
              <w:jc w:val="center"/>
              <w:rPr>
                <w:rFonts w:ascii="Times New Roman" w:eastAsia="宋体" w:hAnsi="Times New Roman" w:cs="Times New Roman"/>
                <w:sz w:val="18"/>
                <w:szCs w:val="18"/>
                <w14:ligatures w14:val="none"/>
              </w:rPr>
            </w:pPr>
          </w:p>
        </w:tc>
        <w:tc>
          <w:tcPr>
            <w:tcW w:w="3185" w:type="dxa"/>
            <w:vAlign w:val="center"/>
          </w:tcPr>
          <w:p w14:paraId="698001B6" w14:textId="6ECFCF40" w:rsidR="00830995" w:rsidRPr="000C43FA" w:rsidRDefault="00830995" w:rsidP="00830995">
            <w:pPr>
              <w:spacing w:after="0" w:line="300" w:lineRule="auto"/>
              <w:jc w:val="center"/>
              <w:rPr>
                <w:rFonts w:ascii="Times New Roman" w:eastAsia="宋体" w:hAnsi="Times New Roman" w:cs="Times New Roman"/>
                <w:sz w:val="18"/>
                <w:szCs w:val="18"/>
                <w14:ligatures w14:val="none"/>
              </w:rPr>
            </w:pPr>
            <w:r w:rsidRPr="000C43FA">
              <w:rPr>
                <w:rFonts w:ascii="宋体" w:eastAsia="宋体" w:hAnsi="Times New Roman" w:cs="Times New Roman" w:hint="eastAsia"/>
                <w:kern w:val="0"/>
                <w:sz w:val="18"/>
                <w:szCs w:val="18"/>
                <w14:ligatures w14:val="none"/>
              </w:rPr>
              <w:t>深圳市亿东阳建材有限公司</w:t>
            </w:r>
          </w:p>
        </w:tc>
        <w:tc>
          <w:tcPr>
            <w:tcW w:w="1303" w:type="dxa"/>
            <w:vAlign w:val="center"/>
          </w:tcPr>
          <w:p w14:paraId="6ECE89EB" w14:textId="354ECA4E" w:rsidR="00830995" w:rsidRPr="000C43FA" w:rsidRDefault="00830995" w:rsidP="00830995">
            <w:pPr>
              <w:spacing w:after="0" w:line="30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李会全</w:t>
            </w:r>
          </w:p>
        </w:tc>
        <w:tc>
          <w:tcPr>
            <w:tcW w:w="1003" w:type="dxa"/>
            <w:vMerge/>
            <w:vAlign w:val="center"/>
          </w:tcPr>
          <w:p w14:paraId="048DDE4E" w14:textId="77777777" w:rsidR="00830995" w:rsidRPr="000C43FA" w:rsidRDefault="00830995" w:rsidP="00830995">
            <w:pPr>
              <w:spacing w:after="0" w:line="360" w:lineRule="auto"/>
              <w:jc w:val="center"/>
              <w:rPr>
                <w:rFonts w:ascii="Times New Roman" w:eastAsia="宋体" w:hAnsi="Times New Roman" w:cs="Times New Roman"/>
                <w:sz w:val="18"/>
                <w:szCs w:val="18"/>
                <w14:ligatures w14:val="none"/>
              </w:rPr>
            </w:pPr>
          </w:p>
        </w:tc>
      </w:tr>
    </w:tbl>
    <w:p w14:paraId="7253366D" w14:textId="77777777" w:rsidR="00B73434" w:rsidRPr="00B73434" w:rsidRDefault="00B73434" w:rsidP="00B73434">
      <w:pPr>
        <w:spacing w:after="0" w:line="36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4．编制原则</w:t>
      </w:r>
    </w:p>
    <w:p w14:paraId="7D5BEB7B" w14:textId="3D4BE6CA"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（1）遵循</w:t>
      </w:r>
      <w:r w:rsidR="00DC3168">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产品特有的性能、质量检验和控制的普遍规律。</w:t>
      </w:r>
    </w:p>
    <w:p w14:paraId="4A65BF80" w14:textId="4F92F51B"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（2）符合</w:t>
      </w:r>
      <w:r w:rsidR="009370E4">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行业的一般规范。</w:t>
      </w:r>
    </w:p>
    <w:p w14:paraId="3C70680B" w14:textId="293889A1"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lastRenderedPageBreak/>
        <w:t>（3）</w:t>
      </w:r>
      <w:r w:rsidR="004A3484">
        <w:rPr>
          <w:rFonts w:ascii="宋体" w:eastAsia="宋体" w:hAnsi="Times New Roman" w:cs="宋体" w:hint="eastAsia"/>
          <w:sz w:val="21"/>
          <w:lang w:val="zh-CN"/>
          <w14:ligatures w14:val="none"/>
        </w:rPr>
        <w:t xml:space="preserve"> </w:t>
      </w:r>
      <w:r w:rsidRPr="00B73434">
        <w:rPr>
          <w:rFonts w:ascii="宋体" w:eastAsia="宋体" w:hAnsi="Times New Roman" w:cs="宋体" w:hint="eastAsia"/>
          <w:sz w:val="21"/>
          <w:lang w:val="zh-CN"/>
          <w14:ligatures w14:val="none"/>
        </w:rPr>
        <w:t>在符合国内</w:t>
      </w:r>
      <w:r w:rsidR="0037046B">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行业的产品技术水平和应用的基础上，部分参考</w:t>
      </w:r>
      <w:r w:rsidR="0037046B">
        <w:rPr>
          <w:rFonts w:ascii="宋体" w:eastAsia="宋体" w:hAnsi="Times New Roman" w:cs="宋体" w:hint="eastAsia"/>
          <w:sz w:val="21"/>
          <w:lang w:val="zh-CN"/>
          <w14:ligatures w14:val="none"/>
        </w:rPr>
        <w:t>GB/T 25181-2019《预拌砂浆》、JC/T 1004-2017《陶瓷砖填缝剂》、JC/T 984-2011《聚合物水泥防水砂浆》</w:t>
      </w:r>
      <w:r w:rsidR="00C04114">
        <w:rPr>
          <w:rFonts w:ascii="宋体" w:eastAsia="宋体" w:hAnsi="Times New Roman" w:cs="宋体" w:hint="eastAsia"/>
          <w:sz w:val="21"/>
          <w:lang w:val="zh-CN"/>
          <w14:ligatures w14:val="none"/>
        </w:rPr>
        <w:t>、JC/T 2381-2016《修补砂浆》</w:t>
      </w:r>
      <w:r w:rsidR="0037046B">
        <w:rPr>
          <w:rFonts w:ascii="宋体" w:eastAsia="宋体" w:hAnsi="Times New Roman" w:cs="宋体" w:hint="eastAsia"/>
          <w:sz w:val="21"/>
          <w:lang w:val="zh-CN"/>
          <w14:ligatures w14:val="none"/>
        </w:rPr>
        <w:t>以及中国建筑材料协会标准T/CBMF 250-2024《门窗框填缝用轻质水泥基砂浆》</w:t>
      </w:r>
      <w:r w:rsidRPr="00B73434">
        <w:rPr>
          <w:rFonts w:ascii="宋体" w:eastAsia="宋体" w:hAnsi="Times New Roman" w:cs="宋体" w:hint="eastAsia"/>
          <w:sz w:val="21"/>
          <w:lang w:val="zh-CN"/>
          <w14:ligatures w14:val="none"/>
        </w:rPr>
        <w:t>以及相关企标等关于</w:t>
      </w:r>
      <w:r w:rsidR="0037046B">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指标要求的有关内容并结合</w:t>
      </w:r>
      <w:r w:rsidR="00C10ED4">
        <w:rPr>
          <w:rFonts w:ascii="宋体" w:eastAsia="宋体" w:hAnsi="Times New Roman" w:cs="宋体" w:hint="eastAsia"/>
          <w:sz w:val="21"/>
          <w14:ligatures w14:val="none"/>
        </w:rPr>
        <w:t>编制</w:t>
      </w:r>
      <w:proofErr w:type="gramStart"/>
      <w:r w:rsidR="00C10ED4">
        <w:rPr>
          <w:rFonts w:ascii="宋体" w:eastAsia="宋体" w:hAnsi="Times New Roman" w:cs="宋体" w:hint="eastAsia"/>
          <w:sz w:val="21"/>
          <w14:ligatures w14:val="none"/>
        </w:rPr>
        <w:t>组收样后</w:t>
      </w:r>
      <w:proofErr w:type="gramEnd"/>
      <w:r w:rsidRPr="00B73434">
        <w:rPr>
          <w:rFonts w:ascii="宋体" w:eastAsia="宋体" w:hAnsi="Times New Roman" w:cs="宋体" w:hint="eastAsia"/>
          <w:sz w:val="21"/>
          <w:lang w:val="zh-CN"/>
          <w14:ligatures w14:val="none"/>
        </w:rPr>
        <w:t>自身验证试验数据编写。同时体现国内</w:t>
      </w:r>
      <w:r w:rsidR="00C10ED4">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的普遍特性和性能特点，具有合适的覆盖面。</w:t>
      </w:r>
    </w:p>
    <w:p w14:paraId="3F543FF8" w14:textId="77777777"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（4）技术指标全面，宽严得当，既能适应实际生产，又能体现产品自身特点。</w:t>
      </w:r>
    </w:p>
    <w:p w14:paraId="1E26DBFF" w14:textId="77777777" w:rsidR="00B73434" w:rsidRPr="00B73434" w:rsidRDefault="00B73434" w:rsidP="00B73434">
      <w:pPr>
        <w:spacing w:after="0" w:line="36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5．标准的主要内容</w:t>
      </w:r>
    </w:p>
    <w:p w14:paraId="53D28360" w14:textId="77777777" w:rsidR="00B73434" w:rsidRP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5.1 名称</w:t>
      </w:r>
    </w:p>
    <w:p w14:paraId="4E06ED7D" w14:textId="02787D55"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标准申报与计划下达的项目名称为《</w:t>
      </w:r>
      <w:r w:rsidR="004A3484">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w:t>
      </w:r>
    </w:p>
    <w:p w14:paraId="7AD1B8A9" w14:textId="77777777" w:rsidR="00B73434" w:rsidRP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5.2 范围</w:t>
      </w:r>
    </w:p>
    <w:p w14:paraId="5AA62CF2" w14:textId="39BF3CC7"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主要</w:t>
      </w:r>
      <w:r w:rsidRPr="00B73434">
        <w:rPr>
          <w:rFonts w:ascii="Times New Roman" w:eastAsia="宋体" w:hAnsi="Times New Roman" w:cs="Times New Roman" w:hint="eastAsia"/>
          <w:sz w:val="21"/>
          <w14:ligatures w14:val="none"/>
        </w:rPr>
        <w:t>适用于</w:t>
      </w:r>
      <w:r w:rsidR="001B4216" w:rsidRPr="001B4216">
        <w:rPr>
          <w:rFonts w:ascii="宋体" w:eastAsia="宋体" w:hAnsi="Times New Roman" w:cs="Times New Roman"/>
          <w:kern w:val="0"/>
          <w:sz w:val="21"/>
          <w:szCs w:val="20"/>
          <w14:ligatures w14:val="none"/>
        </w:rPr>
        <w:t>预制构件拼接缝、门窗框缝隙等部件拼缝的填充密封、以及其他建筑及土木工程中缝隙填充、加固等专用的干粉砂浆</w:t>
      </w:r>
      <w:r w:rsidR="001B4216">
        <w:rPr>
          <w:rFonts w:ascii="宋体" w:eastAsia="宋体" w:hAnsi="Times New Roman" w:cs="Times New Roman" w:hint="eastAsia"/>
          <w:kern w:val="0"/>
          <w:sz w:val="21"/>
          <w:szCs w:val="20"/>
          <w14:ligatures w14:val="none"/>
        </w:rPr>
        <w:t>。</w:t>
      </w:r>
    </w:p>
    <w:p w14:paraId="34171C01" w14:textId="77777777" w:rsidR="00B73434" w:rsidRP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5.3 规范性引用文件</w:t>
      </w:r>
    </w:p>
    <w:p w14:paraId="759A0EE7" w14:textId="4811C9EA"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Times New Roman" w:eastAsia="宋体" w:hAnsi="Times New Roman" w:cs="Times New Roman" w:hint="eastAsia"/>
          <w:sz w:val="21"/>
          <w:szCs w:val="21"/>
          <w14:ligatures w14:val="none"/>
        </w:rPr>
        <w:t>标准中共引用了</w:t>
      </w:r>
      <w:r w:rsidR="00C04114">
        <w:rPr>
          <w:rFonts w:ascii="Times New Roman" w:eastAsia="宋体" w:hAnsi="Times New Roman" w:cs="Times New Roman" w:hint="eastAsia"/>
          <w:sz w:val="21"/>
          <w:szCs w:val="21"/>
          <w14:ligatures w14:val="none"/>
        </w:rPr>
        <w:t>7</w:t>
      </w:r>
      <w:r w:rsidRPr="00B73434">
        <w:rPr>
          <w:rFonts w:ascii="Times New Roman" w:eastAsia="宋体" w:hAnsi="Times New Roman" w:cs="Times New Roman" w:hint="eastAsia"/>
          <w:sz w:val="21"/>
          <w:szCs w:val="21"/>
          <w14:ligatures w14:val="none"/>
        </w:rPr>
        <w:t>项现行国家标准和</w:t>
      </w:r>
      <w:r w:rsidR="001845EF">
        <w:rPr>
          <w:rFonts w:ascii="Times New Roman" w:eastAsia="宋体" w:hAnsi="Times New Roman" w:cs="Times New Roman" w:hint="eastAsia"/>
          <w:sz w:val="21"/>
          <w:szCs w:val="21"/>
          <w14:ligatures w14:val="none"/>
        </w:rPr>
        <w:t>6</w:t>
      </w:r>
      <w:r w:rsidRPr="00B73434">
        <w:rPr>
          <w:rFonts w:ascii="Times New Roman" w:eastAsia="宋体" w:hAnsi="Times New Roman" w:cs="Times New Roman" w:hint="eastAsia"/>
          <w:sz w:val="21"/>
          <w:szCs w:val="21"/>
          <w14:ligatures w14:val="none"/>
        </w:rPr>
        <w:t>项行业标准。均为试验方法标准和产品标准。</w:t>
      </w:r>
    </w:p>
    <w:p w14:paraId="323AAB21" w14:textId="77777777" w:rsid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5.4 术语和定义</w:t>
      </w:r>
    </w:p>
    <w:p w14:paraId="45D4AEED" w14:textId="2CBA9422" w:rsidR="00C10ED4" w:rsidRDefault="00C10ED4" w:rsidP="00380DA8">
      <w:pPr>
        <w:pStyle w:val="af3"/>
        <w:spacing w:line="300" w:lineRule="auto"/>
        <w:ind w:firstLineChars="0"/>
      </w:pPr>
      <w:r w:rsidRPr="00C10ED4">
        <w:rPr>
          <w:rFonts w:ascii="黑体" w:hAnsi="黑体" w:cs="黑体" w:hint="eastAsia"/>
          <w:lang w:val="zh-CN"/>
        </w:rPr>
        <w:t>填缝砂浆</w:t>
      </w:r>
      <w:r>
        <w:rPr>
          <w:rFonts w:ascii="黑体" w:hAnsi="黑体" w:cs="黑体" w:hint="eastAsia"/>
          <w:lang w:val="zh-CN"/>
        </w:rPr>
        <w:t>是</w:t>
      </w:r>
      <w:r w:rsidRPr="00C10ED4">
        <w:t>由水硬性胶凝材料、集料、掺合料、添加剂等混合而成用于建筑部件拼缝、水泥</w:t>
      </w:r>
      <w:proofErr w:type="gramStart"/>
      <w:r w:rsidRPr="00C10ED4">
        <w:t>基材料</w:t>
      </w:r>
      <w:proofErr w:type="gramEnd"/>
      <w:r w:rsidRPr="00C10ED4">
        <w:t>病害产生缝隙的填充、加固用的干粉材料，其他缝隙填充、加固处理工程领域也可参考使用。</w:t>
      </w:r>
    </w:p>
    <w:p w14:paraId="04723727" w14:textId="5BFF2114" w:rsidR="00380DA8" w:rsidRDefault="00380DA8" w:rsidP="00380DA8">
      <w:pPr>
        <w:pStyle w:val="af3"/>
        <w:spacing w:line="300" w:lineRule="auto"/>
        <w:ind w:firstLineChars="0" w:firstLine="0"/>
        <w:rPr>
          <w:rFonts w:eastAsia="黑体"/>
        </w:rPr>
      </w:pPr>
      <w:r w:rsidRPr="00380DA8">
        <w:rPr>
          <w:rFonts w:ascii="黑体" w:eastAsia="黑体" w:hAnsi="黑体" w:cs="黑体" w:hint="eastAsia"/>
          <w:kern w:val="2"/>
          <w:szCs w:val="24"/>
          <w:lang w:val="zh-CN"/>
        </w:rPr>
        <w:t xml:space="preserve">5.5 </w:t>
      </w:r>
      <w:r w:rsidRPr="00380DA8">
        <w:rPr>
          <w:rFonts w:eastAsia="黑体" w:hint="eastAsia"/>
        </w:rPr>
        <w:t>分类</w:t>
      </w:r>
    </w:p>
    <w:p w14:paraId="65FC4F75" w14:textId="5548A191" w:rsidR="00380DA8" w:rsidRPr="00380DA8" w:rsidRDefault="00380DA8" w:rsidP="00380DA8">
      <w:pPr>
        <w:pStyle w:val="af3"/>
      </w:pPr>
      <w:r w:rsidRPr="00380DA8">
        <w:t>按用途分为门窗与墙体空隙填缝、预制构件拼接缝填缝用、病害缝隙填充加固三种。</w:t>
      </w:r>
    </w:p>
    <w:p w14:paraId="5CBEF44C" w14:textId="6B557CEB" w:rsidR="00B73434" w:rsidRP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w:t>
      </w:r>
      <w:r w:rsidR="00380DA8">
        <w:rPr>
          <w:rFonts w:ascii="黑体" w:eastAsia="黑体" w:hAnsi="黑体" w:cs="黑体" w:hint="eastAsia"/>
          <w:sz w:val="21"/>
          <w:lang w:val="zh-CN"/>
          <w14:ligatures w14:val="none"/>
        </w:rPr>
        <w:t>6</w:t>
      </w:r>
      <w:r w:rsidR="00C10ED4">
        <w:rPr>
          <w:rFonts w:ascii="黑体" w:eastAsia="黑体" w:hAnsi="黑体" w:cs="黑体" w:hint="eastAsia"/>
          <w:sz w:val="21"/>
          <w:lang w:val="zh-CN"/>
          <w14:ligatures w14:val="none"/>
        </w:rPr>
        <w:t xml:space="preserve"> </w:t>
      </w:r>
      <w:r w:rsidRPr="00B73434">
        <w:rPr>
          <w:rFonts w:ascii="黑体" w:eastAsia="黑体" w:hAnsi="黑体" w:cs="黑体" w:hint="eastAsia"/>
          <w:sz w:val="21"/>
          <w:lang w:val="zh-CN"/>
          <w14:ligatures w14:val="none"/>
        </w:rPr>
        <w:t>原材料</w:t>
      </w:r>
    </w:p>
    <w:p w14:paraId="24AEFFA6" w14:textId="4EDE310C"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原材料性能对产品质量至关重要，本标准对</w:t>
      </w:r>
      <w:r w:rsidR="00182C03">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所用的水泥、</w:t>
      </w:r>
      <w:r w:rsidR="00182C03">
        <w:rPr>
          <w:rFonts w:ascii="宋体" w:eastAsia="宋体" w:hAnsi="Times New Roman" w:cs="宋体" w:hint="eastAsia"/>
          <w:sz w:val="21"/>
          <w14:ligatures w14:val="none"/>
        </w:rPr>
        <w:t>砂</w:t>
      </w:r>
      <w:r w:rsidRPr="00B73434">
        <w:rPr>
          <w:rFonts w:ascii="宋体" w:eastAsia="宋体" w:hAnsi="Times New Roman" w:cs="宋体" w:hint="eastAsia"/>
          <w:sz w:val="21"/>
          <w:lang w:val="zh-CN"/>
          <w14:ligatures w14:val="none"/>
        </w:rPr>
        <w:t>、水、</w:t>
      </w:r>
      <w:r w:rsidRPr="00B73434">
        <w:rPr>
          <w:rFonts w:ascii="宋体" w:eastAsia="宋体" w:hAnsi="Times New Roman" w:cs="宋体" w:hint="eastAsia"/>
          <w:sz w:val="21"/>
          <w14:ligatures w14:val="none"/>
        </w:rPr>
        <w:t>外加</w:t>
      </w:r>
      <w:r w:rsidRPr="00B73434">
        <w:rPr>
          <w:rFonts w:ascii="宋体" w:eastAsia="宋体" w:hAnsi="Times New Roman" w:cs="宋体" w:hint="eastAsia"/>
          <w:sz w:val="21"/>
          <w:lang w:val="zh-CN"/>
          <w14:ligatures w14:val="none"/>
        </w:rPr>
        <w:t>剂、</w:t>
      </w:r>
      <w:r w:rsidR="00182C03">
        <w:rPr>
          <w:rFonts w:ascii="宋体" w:eastAsia="宋体" w:hAnsi="Times New Roman" w:cs="宋体" w:hint="eastAsia"/>
          <w:sz w:val="21"/>
          <w:lang w:val="zh-CN"/>
          <w14:ligatures w14:val="none"/>
        </w:rPr>
        <w:t>可再分散乳胶粉、纤维素谜、掺合料</w:t>
      </w:r>
      <w:r w:rsidRPr="00B73434">
        <w:rPr>
          <w:rFonts w:ascii="宋体" w:eastAsia="宋体" w:hAnsi="Times New Roman" w:cs="宋体" w:hint="eastAsia"/>
          <w:sz w:val="21"/>
          <w14:ligatures w14:val="none"/>
        </w:rPr>
        <w:t>等材料要求</w:t>
      </w:r>
      <w:r w:rsidRPr="00B73434">
        <w:rPr>
          <w:rFonts w:ascii="宋体" w:eastAsia="宋体" w:hAnsi="Times New Roman" w:cs="宋体" w:hint="eastAsia"/>
          <w:sz w:val="21"/>
          <w:lang w:val="zh-CN"/>
          <w14:ligatures w14:val="none"/>
        </w:rPr>
        <w:t>进行了限定。</w:t>
      </w:r>
    </w:p>
    <w:p w14:paraId="68923654" w14:textId="0BF072D0" w:rsidR="00B73434" w:rsidRPr="00B73434" w:rsidRDefault="00B73434" w:rsidP="00B73434">
      <w:pPr>
        <w:spacing w:after="0" w:line="360" w:lineRule="auto"/>
        <w:jc w:val="both"/>
        <w:rPr>
          <w:rFonts w:ascii="黑体" w:eastAsia="黑体" w:hAnsi="黑体" w:cs="黑体" w:hint="eastAsia"/>
          <w:sz w:val="21"/>
          <w14:ligatures w14:val="none"/>
        </w:rPr>
      </w:pPr>
      <w:r w:rsidRPr="00B73434">
        <w:rPr>
          <w:rFonts w:ascii="黑体" w:eastAsia="黑体" w:hAnsi="黑体" w:cs="黑体" w:hint="eastAsia"/>
          <w:sz w:val="21"/>
          <w:lang w:val="zh-CN"/>
          <w14:ligatures w14:val="none"/>
        </w:rPr>
        <w:t>5.</w:t>
      </w:r>
      <w:r w:rsidR="00380DA8">
        <w:rPr>
          <w:rFonts w:ascii="黑体" w:eastAsia="黑体" w:hAnsi="黑体" w:cs="黑体" w:hint="eastAsia"/>
          <w:sz w:val="21"/>
          <w:lang w:val="zh-CN"/>
          <w14:ligatures w14:val="none"/>
        </w:rPr>
        <w:t>7</w:t>
      </w:r>
      <w:r w:rsidRPr="00B73434">
        <w:rPr>
          <w:rFonts w:ascii="黑体" w:eastAsia="黑体" w:hAnsi="黑体" w:cs="黑体" w:hint="eastAsia"/>
          <w:sz w:val="21"/>
          <w14:ligatures w14:val="none"/>
        </w:rPr>
        <w:t xml:space="preserve"> 要求</w:t>
      </w:r>
    </w:p>
    <w:p w14:paraId="4C3B291B" w14:textId="7707C488" w:rsidR="00B73434" w:rsidRDefault="00B73434" w:rsidP="00B73434">
      <w:pPr>
        <w:spacing w:after="0" w:line="360" w:lineRule="auto"/>
        <w:jc w:val="both"/>
        <w:rPr>
          <w:rFonts w:ascii="黑体" w:eastAsia="黑体" w:hAnsi="黑体" w:cs="黑体" w:hint="eastAsia"/>
          <w:sz w:val="21"/>
          <w14:ligatures w14:val="none"/>
        </w:rPr>
      </w:pPr>
      <w:r w:rsidRPr="00B73434">
        <w:rPr>
          <w:rFonts w:ascii="黑体" w:eastAsia="黑体" w:hAnsi="黑体" w:cs="黑体" w:hint="eastAsia"/>
          <w:sz w:val="21"/>
          <w14:ligatures w14:val="none"/>
        </w:rPr>
        <w:t>5.7.1</w:t>
      </w:r>
      <w:r w:rsidR="00380DA8">
        <w:rPr>
          <w:rFonts w:ascii="黑体" w:eastAsia="黑体" w:hAnsi="黑体" w:cs="黑体" w:hint="eastAsia"/>
          <w:sz w:val="21"/>
          <w14:ligatures w14:val="none"/>
        </w:rPr>
        <w:t>外观质量</w:t>
      </w:r>
    </w:p>
    <w:p w14:paraId="54CE1225" w14:textId="05C7E78B" w:rsidR="00380DA8" w:rsidRPr="00380DA8" w:rsidRDefault="00380DA8" w:rsidP="00380DA8">
      <w:pPr>
        <w:spacing w:after="0" w:line="360" w:lineRule="auto"/>
        <w:ind w:firstLineChars="200" w:firstLine="420"/>
        <w:jc w:val="both"/>
        <w:rPr>
          <w:rFonts w:ascii="黑体" w:eastAsia="宋体" w:hAnsi="黑体" w:cs="黑体" w:hint="eastAsia"/>
          <w:sz w:val="21"/>
          <w:szCs w:val="21"/>
          <w14:ligatures w14:val="none"/>
        </w:rPr>
      </w:pPr>
      <w:r w:rsidRPr="00380DA8">
        <w:rPr>
          <w:rFonts w:eastAsia="宋体"/>
          <w:sz w:val="21"/>
          <w:szCs w:val="21"/>
        </w:rPr>
        <w:t>干粉成品呈均匀粉体，无肉眼可见结块、无明显杂质、无分层离析现象。</w:t>
      </w:r>
    </w:p>
    <w:p w14:paraId="0EE2AC4B" w14:textId="46339F17" w:rsidR="00B73434" w:rsidRPr="00B73434" w:rsidRDefault="00B73434" w:rsidP="00B73434">
      <w:pPr>
        <w:widowControl/>
        <w:numPr>
          <w:ilvl w:val="1"/>
          <w:numId w:val="0"/>
        </w:numPr>
        <w:tabs>
          <w:tab w:val="left" w:pos="360"/>
        </w:tabs>
        <w:spacing w:after="0" w:line="240" w:lineRule="auto"/>
        <w:jc w:val="both"/>
        <w:outlineLvl w:val="2"/>
        <w:rPr>
          <w:rFonts w:ascii="黑体" w:eastAsia="黑体" w:hAnsi="Times New Roman" w:cs="Times New Roman"/>
          <w:kern w:val="0"/>
          <w:sz w:val="21"/>
          <w:szCs w:val="20"/>
          <w14:ligatures w14:val="none"/>
        </w:rPr>
      </w:pPr>
      <w:r w:rsidRPr="00B73434">
        <w:rPr>
          <w:rFonts w:ascii="黑体" w:eastAsia="黑体" w:hAnsi="黑体" w:cs="黑体" w:hint="eastAsia"/>
          <w:sz w:val="21"/>
          <w14:ligatures w14:val="none"/>
        </w:rPr>
        <w:t xml:space="preserve">5.7.2 </w:t>
      </w:r>
      <w:r w:rsidR="00380DA8">
        <w:rPr>
          <w:rFonts w:ascii="黑体" w:eastAsia="黑体" w:hAnsi="Times New Roman" w:cs="Times New Roman" w:hint="eastAsia"/>
          <w:kern w:val="0"/>
          <w:sz w:val="21"/>
          <w:szCs w:val="20"/>
          <w14:ligatures w14:val="none"/>
        </w:rPr>
        <w:t>新拌砂浆性能（拌和后施工性能）</w:t>
      </w:r>
    </w:p>
    <w:p w14:paraId="28F873C4" w14:textId="24DC52F5" w:rsidR="00B73434" w:rsidRPr="00B73434" w:rsidRDefault="00B73434" w:rsidP="00380DA8">
      <w:pPr>
        <w:spacing w:after="0" w:line="360" w:lineRule="auto"/>
        <w:jc w:val="both"/>
        <w:rPr>
          <w:rFonts w:ascii="宋体" w:eastAsia="宋体" w:hAnsi="Times New Roman" w:cs="宋体"/>
          <w:sz w:val="21"/>
          <w14:ligatures w14:val="none"/>
        </w:rPr>
      </w:pPr>
      <w:r w:rsidRPr="00B73434">
        <w:rPr>
          <w:rFonts w:ascii="宋体" w:eastAsia="宋体" w:hAnsi="Times New Roman" w:cs="宋体" w:hint="eastAsia"/>
          <w:sz w:val="21"/>
          <w14:ligatures w14:val="none"/>
        </w:rPr>
        <w:t xml:space="preserve">    </w:t>
      </w:r>
      <w:r w:rsidR="00380DA8" w:rsidRPr="00380DA8">
        <w:rPr>
          <w:rFonts w:ascii="宋体" w:eastAsia="宋体" w:hAnsi="Times New Roman" w:cs="宋体" w:hint="eastAsia"/>
          <w:sz w:val="21"/>
          <w14:ligatures w14:val="none"/>
        </w:rPr>
        <w:t>针对现场人工填充、机械注浆两种施工方式设置三项关键指标，控制施工窗口与成型抗裂能力</w:t>
      </w:r>
      <w:r w:rsidR="00380DA8">
        <w:rPr>
          <w:rFonts w:ascii="宋体" w:eastAsia="宋体" w:hAnsi="Times New Roman" w:cs="宋体" w:hint="eastAsia"/>
          <w:sz w:val="21"/>
          <w14:ligatures w14:val="none"/>
        </w:rPr>
        <w:t>，</w:t>
      </w:r>
      <w:r w:rsidR="00380DA8" w:rsidRPr="00380DA8">
        <w:rPr>
          <w:rFonts w:ascii="宋体" w:eastAsia="宋体" w:hAnsi="Times New Roman" w:cs="宋体" w:hint="eastAsia"/>
          <w:sz w:val="21"/>
          <w14:ligatures w14:val="none"/>
        </w:rPr>
        <w:t>初凝、终凝时间：区分三类产品施工节奏，保障充足操作时间同时避免长期</w:t>
      </w:r>
      <w:proofErr w:type="gramStart"/>
      <w:r w:rsidR="00380DA8" w:rsidRPr="00380DA8">
        <w:rPr>
          <w:rFonts w:ascii="宋体" w:eastAsia="宋体" w:hAnsi="Times New Roman" w:cs="宋体" w:hint="eastAsia"/>
          <w:sz w:val="21"/>
          <w14:ligatures w14:val="none"/>
        </w:rPr>
        <w:t>不凝影响</w:t>
      </w:r>
      <w:proofErr w:type="gramEnd"/>
      <w:r w:rsidR="00380DA8" w:rsidRPr="00380DA8">
        <w:rPr>
          <w:rFonts w:ascii="宋体" w:eastAsia="宋体" w:hAnsi="Times New Roman" w:cs="宋体" w:hint="eastAsia"/>
          <w:sz w:val="21"/>
          <w14:ligatures w14:val="none"/>
        </w:rPr>
        <w:t>后续工序；2h稠度损失率：控制砂浆静置后流动度衰减，防止缝隙填充中途干硬、填充不</w:t>
      </w:r>
      <w:r w:rsidR="00380DA8" w:rsidRPr="00380DA8">
        <w:rPr>
          <w:rFonts w:ascii="宋体" w:eastAsia="宋体" w:hAnsi="Times New Roman" w:cs="宋体" w:hint="eastAsia"/>
          <w:sz w:val="21"/>
          <w14:ligatures w14:val="none"/>
        </w:rPr>
        <w:lastRenderedPageBreak/>
        <w:t>密实；保水率：抑制薄层缝隙砂浆快速失水，保证水泥充分水化，提升早期强度与界面粘结力。</w:t>
      </w:r>
    </w:p>
    <w:p w14:paraId="5E7DFAB9" w14:textId="715846C2" w:rsidR="00B73434" w:rsidRP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5.7.</w:t>
      </w:r>
      <w:r w:rsidR="00380DA8">
        <w:rPr>
          <w:rFonts w:ascii="黑体" w:eastAsia="黑体" w:hAnsi="黑体" w:cs="黑体" w:hint="eastAsia"/>
          <w:sz w:val="21"/>
          <w:lang w:val="zh-CN"/>
          <w14:ligatures w14:val="none"/>
        </w:rPr>
        <w:t>3 硬化后物理力学与耐久性能</w:t>
      </w:r>
    </w:p>
    <w:p w14:paraId="747DF4AB" w14:textId="7ED2C9D1" w:rsidR="006A2905" w:rsidRPr="006A2905" w:rsidRDefault="006A2905" w:rsidP="006A2905">
      <w:pPr>
        <w:spacing w:after="0" w:line="360" w:lineRule="auto"/>
        <w:ind w:firstLineChars="200" w:firstLine="420"/>
        <w:jc w:val="both"/>
        <w:rPr>
          <w:rFonts w:ascii="黑体" w:eastAsia="宋体" w:hAnsi="黑体" w:cs="黑体" w:hint="eastAsia"/>
          <w:sz w:val="21"/>
          <w:lang w:val="zh-CN"/>
          <w14:ligatures w14:val="none"/>
        </w:rPr>
      </w:pPr>
      <w:r w:rsidRPr="006A2905">
        <w:rPr>
          <w:rFonts w:ascii="黑体" w:eastAsia="宋体" w:hAnsi="黑体" w:cs="黑体" w:hint="eastAsia"/>
          <w:sz w:val="21"/>
          <w:lang w:val="zh-CN"/>
          <w14:ligatures w14:val="none"/>
        </w:rPr>
        <w:t>标准设置完整力学、防水、抗老化、环保指标体系，按Ⅰ</w:t>
      </w:r>
      <w:r w:rsidR="00EC3E44">
        <w:rPr>
          <w:rFonts w:ascii="黑体" w:eastAsia="宋体" w:hAnsi="黑体" w:cs="黑体" w:hint="eastAsia"/>
          <w:sz w:val="21"/>
          <w:lang w:val="zh-CN"/>
          <w14:ligatures w14:val="none"/>
        </w:rPr>
        <w:t>、</w:t>
      </w:r>
      <w:r w:rsidRPr="006A2905">
        <w:rPr>
          <w:rFonts w:ascii="黑体" w:eastAsia="宋体" w:hAnsi="黑体" w:cs="黑体" w:hint="eastAsia"/>
          <w:sz w:val="21"/>
          <w:lang w:val="zh-CN"/>
          <w14:ligatures w14:val="none"/>
        </w:rPr>
        <w:t>Ⅱ、Ⅲ类产品分级设置差异化限值，核心指标工程意义说明：</w:t>
      </w:r>
    </w:p>
    <w:p w14:paraId="1F2045D3" w14:textId="779542E5" w:rsidR="006A2905" w:rsidRPr="006A2905" w:rsidRDefault="006A2905" w:rsidP="00942E1A">
      <w:pPr>
        <w:spacing w:after="0" w:line="360" w:lineRule="auto"/>
        <w:ind w:firstLineChars="200" w:firstLine="420"/>
        <w:jc w:val="both"/>
        <w:rPr>
          <w:rFonts w:ascii="黑体" w:eastAsia="宋体" w:hAnsi="黑体" w:cs="黑体" w:hint="eastAsia"/>
          <w:sz w:val="21"/>
          <w:lang w:val="zh-CN"/>
          <w14:ligatures w14:val="none"/>
        </w:rPr>
      </w:pPr>
      <w:r w:rsidRPr="006D3B78">
        <w:rPr>
          <w:rFonts w:ascii="宋体" w:eastAsia="宋体" w:hAnsi="Times New Roman" w:cs="宋体" w:hint="eastAsia"/>
          <w:sz w:val="21"/>
          <w:lang w:val="zh-CN"/>
          <w14:ligatures w14:val="none"/>
        </w:rPr>
        <w:t>（1）</w:t>
      </w:r>
      <w:r w:rsidRPr="00EC3E44">
        <w:rPr>
          <w:rFonts w:ascii="Times New Roman" w:eastAsia="宋体" w:hAnsi="Times New Roman" w:cs="Times New Roman"/>
          <w:sz w:val="21"/>
          <w:lang w:val="zh-CN"/>
          <w14:ligatures w14:val="none"/>
        </w:rPr>
        <w:t>7d</w:t>
      </w:r>
      <w:r w:rsidRPr="00EC3E44">
        <w:rPr>
          <w:rFonts w:ascii="Times New Roman" w:eastAsia="宋体" w:hAnsi="Times New Roman" w:cs="Times New Roman"/>
          <w:sz w:val="21"/>
          <w:lang w:val="zh-CN"/>
          <w14:ligatures w14:val="none"/>
        </w:rPr>
        <w:t>、</w:t>
      </w:r>
      <w:r w:rsidRPr="00EC3E44">
        <w:rPr>
          <w:rFonts w:ascii="Times New Roman" w:eastAsia="宋体" w:hAnsi="Times New Roman" w:cs="Times New Roman"/>
          <w:sz w:val="21"/>
          <w:lang w:val="zh-CN"/>
          <w14:ligatures w14:val="none"/>
        </w:rPr>
        <w:t>28d</w:t>
      </w:r>
      <w:r w:rsidRPr="006A2905">
        <w:rPr>
          <w:rFonts w:ascii="黑体" w:eastAsia="宋体" w:hAnsi="黑体" w:cs="黑体" w:hint="eastAsia"/>
          <w:sz w:val="21"/>
          <w:lang w:val="zh-CN"/>
          <w14:ligatures w14:val="none"/>
        </w:rPr>
        <w:t>抗压、抗折强度：决定缝隙填充部位承载能力、抗变形能力；Ⅱ类预制构件拼缝砂浆受力最大，强度指标最高</w:t>
      </w:r>
      <w:r w:rsidR="00942E1A">
        <w:rPr>
          <w:rFonts w:ascii="黑体" w:eastAsia="宋体" w:hAnsi="黑体" w:cs="黑体" w:hint="eastAsia"/>
          <w:sz w:val="21"/>
          <w:lang w:val="zh-CN"/>
          <w14:ligatures w14:val="none"/>
        </w:rPr>
        <w:t>。</w:t>
      </w:r>
    </w:p>
    <w:p w14:paraId="34237350" w14:textId="44E4BB3B" w:rsidR="006A2905" w:rsidRPr="006A2905" w:rsidRDefault="00942E1A" w:rsidP="00942E1A">
      <w:pPr>
        <w:spacing w:after="0" w:line="360" w:lineRule="auto"/>
        <w:ind w:firstLineChars="200" w:firstLine="420"/>
        <w:jc w:val="both"/>
        <w:rPr>
          <w:rFonts w:ascii="黑体" w:eastAsia="宋体" w:hAnsi="黑体" w:cs="黑体" w:hint="eastAsia"/>
          <w:sz w:val="21"/>
          <w:lang w:val="zh-CN"/>
          <w14:ligatures w14:val="none"/>
        </w:rPr>
      </w:pPr>
      <w:r w:rsidRPr="006D3B78">
        <w:rPr>
          <w:rFonts w:ascii="宋体" w:eastAsia="宋体" w:hAnsi="Times New Roman" w:cs="宋体" w:hint="eastAsia"/>
          <w:sz w:val="21"/>
          <w:lang w:val="zh-CN"/>
          <w14:ligatures w14:val="none"/>
        </w:rPr>
        <w:t>（2）</w:t>
      </w:r>
      <w:r w:rsidR="006A2905" w:rsidRPr="00EC3E44">
        <w:rPr>
          <w:rFonts w:ascii="Times New Roman" w:eastAsia="宋体" w:hAnsi="Times New Roman" w:cs="Times New Roman"/>
          <w:sz w:val="21"/>
          <w:lang w:val="zh-CN"/>
          <w14:ligatures w14:val="none"/>
        </w:rPr>
        <w:t>28d</w:t>
      </w:r>
      <w:r w:rsidR="006A2905" w:rsidRPr="006A2905">
        <w:rPr>
          <w:rFonts w:ascii="黑体" w:eastAsia="宋体" w:hAnsi="黑体" w:cs="黑体" w:hint="eastAsia"/>
          <w:sz w:val="21"/>
          <w:lang w:val="zh-CN"/>
          <w14:ligatures w14:val="none"/>
        </w:rPr>
        <w:t>抗渗压力：外墙围护核心防水指标，模拟暴雨风压雨水渗透工况，阻断缝隙渗水通道，解决门窗、外墙板渗漏核心痛点</w:t>
      </w:r>
      <w:r>
        <w:rPr>
          <w:rFonts w:ascii="黑体" w:eastAsia="宋体" w:hAnsi="黑体" w:cs="黑体" w:hint="eastAsia"/>
          <w:sz w:val="21"/>
          <w:lang w:val="zh-CN"/>
          <w14:ligatures w14:val="none"/>
        </w:rPr>
        <w:t>。</w:t>
      </w:r>
    </w:p>
    <w:p w14:paraId="4F0B9EBA" w14:textId="761E5A33" w:rsidR="006A2905" w:rsidRPr="006A2905" w:rsidRDefault="00942E1A" w:rsidP="00942E1A">
      <w:pPr>
        <w:spacing w:after="0" w:line="360" w:lineRule="auto"/>
        <w:ind w:firstLineChars="200" w:firstLine="420"/>
        <w:jc w:val="both"/>
        <w:rPr>
          <w:rFonts w:ascii="黑体" w:eastAsia="宋体" w:hAnsi="黑体" w:cs="黑体" w:hint="eastAsia"/>
          <w:sz w:val="21"/>
          <w:lang w:val="zh-CN"/>
          <w14:ligatures w14:val="none"/>
        </w:rPr>
      </w:pPr>
      <w:r w:rsidRPr="006D3B78">
        <w:rPr>
          <w:rFonts w:ascii="宋体" w:eastAsia="宋体" w:hAnsi="Times New Roman" w:cs="宋体" w:hint="eastAsia"/>
          <w:sz w:val="21"/>
          <w:lang w:val="zh-CN"/>
          <w14:ligatures w14:val="none"/>
        </w:rPr>
        <w:t>（3）</w:t>
      </w:r>
      <w:r w:rsidR="006A2905" w:rsidRPr="00EC3E44">
        <w:rPr>
          <w:rFonts w:ascii="Times New Roman" w:eastAsia="宋体" w:hAnsi="Times New Roman" w:cs="Times New Roman"/>
          <w:sz w:val="21"/>
          <w:lang w:val="zh-CN"/>
          <w14:ligatures w14:val="none"/>
        </w:rPr>
        <w:t>14d</w:t>
      </w:r>
      <w:r w:rsidR="006A2905" w:rsidRPr="006A2905">
        <w:rPr>
          <w:rFonts w:ascii="黑体" w:eastAsia="宋体" w:hAnsi="黑体" w:cs="黑体" w:hint="eastAsia"/>
          <w:sz w:val="21"/>
          <w:lang w:val="zh-CN"/>
          <w14:ligatures w14:val="none"/>
        </w:rPr>
        <w:t>拉伸粘结强度：控制砂浆与混凝土、砌体、金属附</w:t>
      </w:r>
      <w:proofErr w:type="gramStart"/>
      <w:r w:rsidR="006A2905" w:rsidRPr="006A2905">
        <w:rPr>
          <w:rFonts w:ascii="黑体" w:eastAsia="宋体" w:hAnsi="黑体" w:cs="黑体" w:hint="eastAsia"/>
          <w:sz w:val="21"/>
          <w:lang w:val="zh-CN"/>
          <w14:ligatures w14:val="none"/>
        </w:rPr>
        <w:t>框基层</w:t>
      </w:r>
      <w:proofErr w:type="gramEnd"/>
      <w:r w:rsidR="006A2905" w:rsidRPr="006A2905">
        <w:rPr>
          <w:rFonts w:ascii="黑体" w:eastAsia="宋体" w:hAnsi="黑体" w:cs="黑体" w:hint="eastAsia"/>
          <w:sz w:val="21"/>
          <w:lang w:val="zh-CN"/>
          <w14:ligatures w14:val="none"/>
        </w:rPr>
        <w:t>界面结合力，杜绝空鼓、界面开裂形成渗水通道</w:t>
      </w:r>
      <w:r>
        <w:rPr>
          <w:rFonts w:ascii="黑体" w:eastAsia="宋体" w:hAnsi="黑体" w:cs="黑体" w:hint="eastAsia"/>
          <w:sz w:val="21"/>
          <w:lang w:val="zh-CN"/>
          <w14:ligatures w14:val="none"/>
        </w:rPr>
        <w:t>。</w:t>
      </w:r>
    </w:p>
    <w:p w14:paraId="0BD5172C" w14:textId="1CF63A02" w:rsidR="006A2905" w:rsidRPr="006A2905" w:rsidRDefault="00942E1A" w:rsidP="00942E1A">
      <w:pPr>
        <w:spacing w:after="0" w:line="360" w:lineRule="auto"/>
        <w:ind w:firstLineChars="200" w:firstLine="420"/>
        <w:jc w:val="both"/>
        <w:rPr>
          <w:rFonts w:ascii="黑体" w:eastAsia="宋体" w:hAnsi="黑体" w:cs="黑体" w:hint="eastAsia"/>
          <w:sz w:val="21"/>
          <w:lang w:val="zh-CN"/>
          <w14:ligatures w14:val="none"/>
        </w:rPr>
      </w:pPr>
      <w:r w:rsidRPr="006D3B78">
        <w:rPr>
          <w:rFonts w:ascii="宋体" w:eastAsia="宋体" w:hAnsi="Times New Roman" w:cs="宋体" w:hint="eastAsia"/>
          <w:sz w:val="21"/>
          <w:lang w:val="zh-CN"/>
          <w14:ligatures w14:val="none"/>
        </w:rPr>
        <w:t>（4）</w:t>
      </w:r>
      <w:r w:rsidR="006A2905" w:rsidRPr="00EC3E44">
        <w:rPr>
          <w:rFonts w:ascii="Times New Roman" w:eastAsia="宋体" w:hAnsi="Times New Roman" w:cs="Times New Roman"/>
          <w:sz w:val="21"/>
          <w:lang w:val="zh-CN"/>
          <w14:ligatures w14:val="none"/>
        </w:rPr>
        <w:t>28d</w:t>
      </w:r>
      <w:r w:rsidR="006A2905" w:rsidRPr="006A2905">
        <w:rPr>
          <w:rFonts w:ascii="黑体" w:eastAsia="宋体" w:hAnsi="黑体" w:cs="黑体" w:hint="eastAsia"/>
          <w:sz w:val="21"/>
          <w:lang w:val="zh-CN"/>
          <w14:ligatures w14:val="none"/>
        </w:rPr>
        <w:t>干燥收缩率：约束砂浆硬化后体积收缩变形，避免缝隙内部产生贯通收缩裂纹</w:t>
      </w:r>
      <w:r>
        <w:rPr>
          <w:rFonts w:ascii="黑体" w:eastAsia="宋体" w:hAnsi="黑体" w:cs="黑体" w:hint="eastAsia"/>
          <w:sz w:val="21"/>
          <w:lang w:val="zh-CN"/>
          <w14:ligatures w14:val="none"/>
        </w:rPr>
        <w:t>。</w:t>
      </w:r>
    </w:p>
    <w:p w14:paraId="08E69F0C" w14:textId="2E7D223A" w:rsidR="006A2905" w:rsidRDefault="00942E1A" w:rsidP="00942E1A">
      <w:pPr>
        <w:spacing w:after="0" w:line="360" w:lineRule="auto"/>
        <w:ind w:firstLineChars="200" w:firstLine="420"/>
        <w:jc w:val="both"/>
        <w:rPr>
          <w:rFonts w:ascii="Times New Roman" w:eastAsia="宋体" w:hAnsi="Times New Roman" w:cs="Times New Roman"/>
          <w:sz w:val="21"/>
          <w:lang w:val="zh-CN"/>
          <w14:ligatures w14:val="none"/>
        </w:rPr>
      </w:pPr>
      <w:r w:rsidRPr="00C04114">
        <w:rPr>
          <w:rFonts w:ascii="宋体" w:eastAsia="宋体" w:hAnsi="Times New Roman" w:cs="宋体" w:hint="eastAsia"/>
          <w:sz w:val="21"/>
          <w:lang w:val="zh-CN"/>
          <w14:ligatures w14:val="none"/>
        </w:rPr>
        <w:t>（5）</w:t>
      </w:r>
      <w:r w:rsidR="006A2905" w:rsidRPr="006A2905">
        <w:rPr>
          <w:rFonts w:ascii="黑体" w:eastAsia="宋体" w:hAnsi="黑体" w:cs="黑体" w:hint="eastAsia"/>
          <w:sz w:val="21"/>
          <w:lang w:val="zh-CN"/>
          <w14:ligatures w14:val="none"/>
        </w:rPr>
        <w:t>抗冻性能：</w:t>
      </w:r>
      <w:r w:rsidR="006A2905" w:rsidRPr="00135170">
        <w:rPr>
          <w:rFonts w:ascii="Times New Roman" w:eastAsia="宋体" w:hAnsi="Times New Roman" w:cs="Times New Roman"/>
          <w:sz w:val="21"/>
          <w:lang w:val="zh-CN"/>
          <w14:ligatures w14:val="none"/>
        </w:rPr>
        <w:t>冻融循环后质量损失</w:t>
      </w:r>
      <w:r w:rsidR="006A2905" w:rsidRPr="00135170">
        <w:rPr>
          <w:rFonts w:ascii="Times New Roman" w:eastAsia="宋体" w:hAnsi="Times New Roman" w:cs="Times New Roman"/>
          <w:sz w:val="21"/>
          <w:lang w:val="zh-CN"/>
          <w14:ligatures w14:val="none"/>
        </w:rPr>
        <w:t>≤5.0%</w:t>
      </w:r>
      <w:r w:rsidR="006A2905" w:rsidRPr="00135170">
        <w:rPr>
          <w:rFonts w:ascii="Times New Roman" w:eastAsia="宋体" w:hAnsi="Times New Roman" w:cs="Times New Roman"/>
          <w:sz w:val="21"/>
          <w:lang w:val="zh-CN"/>
          <w14:ligatures w14:val="none"/>
        </w:rPr>
        <w:t>、强度损失</w:t>
      </w:r>
      <w:r w:rsidR="006A2905" w:rsidRPr="00135170">
        <w:rPr>
          <w:rFonts w:ascii="Times New Roman" w:eastAsia="宋体" w:hAnsi="Times New Roman" w:cs="Times New Roman"/>
          <w:sz w:val="21"/>
          <w:lang w:val="zh-CN"/>
          <w14:ligatures w14:val="none"/>
        </w:rPr>
        <w:t>≤20.0%</w:t>
      </w:r>
      <w:r w:rsidR="006A2905" w:rsidRPr="00135170">
        <w:rPr>
          <w:rFonts w:ascii="Times New Roman" w:eastAsia="宋体" w:hAnsi="Times New Roman" w:cs="Times New Roman"/>
          <w:sz w:val="21"/>
          <w:lang w:val="zh-CN"/>
          <w14:ligatures w14:val="none"/>
        </w:rPr>
        <w:t>，适配北方严寒地区外墙长期服役，防止冻融剥落、开裂</w:t>
      </w:r>
      <w:r w:rsidRPr="00135170">
        <w:rPr>
          <w:rFonts w:ascii="Times New Roman" w:eastAsia="宋体" w:hAnsi="Times New Roman" w:cs="Times New Roman"/>
          <w:sz w:val="21"/>
          <w:lang w:val="zh-CN"/>
          <w14:ligatures w14:val="none"/>
        </w:rPr>
        <w:t>。</w:t>
      </w:r>
    </w:p>
    <w:p w14:paraId="35271B5C" w14:textId="03D4AF86" w:rsidR="00C04114" w:rsidRPr="00135170" w:rsidRDefault="00C04114" w:rsidP="00942E1A">
      <w:pPr>
        <w:spacing w:after="0" w:line="360" w:lineRule="auto"/>
        <w:ind w:firstLineChars="200" w:firstLine="420"/>
        <w:jc w:val="both"/>
        <w:rPr>
          <w:rFonts w:ascii="Times New Roman" w:eastAsia="宋体" w:hAnsi="Times New Roman" w:cs="Times New Roman"/>
          <w:sz w:val="21"/>
          <w:lang w:val="zh-CN"/>
          <w14:ligatures w14:val="none"/>
        </w:rPr>
      </w:pPr>
      <w:r w:rsidRPr="006D3B78">
        <w:rPr>
          <w:rFonts w:ascii="宋体" w:eastAsia="宋体" w:hAnsi="Times New Roman" w:cs="宋体" w:hint="eastAsia"/>
          <w:sz w:val="21"/>
          <w:lang w:val="zh-CN"/>
          <w14:ligatures w14:val="none"/>
        </w:rPr>
        <w:t>（6）</w:t>
      </w:r>
      <w:r>
        <w:rPr>
          <w:rFonts w:ascii="宋体" w:eastAsia="宋体" w:hAnsi="Times New Roman" w:cs="宋体" w:hint="eastAsia"/>
          <w:sz w:val="21"/>
          <w:lang w:val="zh-CN"/>
          <w14:ligatures w14:val="none"/>
        </w:rPr>
        <w:t>氯离子含量：金属门窗主要为铝合金、钢副框、镀锌固定片，</w:t>
      </w:r>
      <w:r w:rsidR="001845EF">
        <w:rPr>
          <w:rFonts w:ascii="宋体" w:eastAsia="宋体" w:hAnsi="Times New Roman" w:cs="宋体" w:hint="eastAsia"/>
          <w:sz w:val="21"/>
          <w:lang w:val="zh-CN"/>
          <w14:ligatures w14:val="none"/>
        </w:rPr>
        <w:t>预制楼板、墙板等周边均配有钢筋、预埋钢件，因此为防止型材及构件内钢筋腐蚀必须控制氯离子含量≤0.6%。</w:t>
      </w:r>
    </w:p>
    <w:p w14:paraId="12703B58" w14:textId="58628FB2" w:rsidR="006A2905" w:rsidRPr="006A2905" w:rsidRDefault="00942E1A" w:rsidP="00942E1A">
      <w:pPr>
        <w:spacing w:after="0" w:line="360" w:lineRule="auto"/>
        <w:ind w:firstLineChars="200" w:firstLine="420"/>
        <w:jc w:val="both"/>
        <w:rPr>
          <w:rFonts w:ascii="黑体" w:eastAsia="宋体" w:hAnsi="黑体" w:cs="黑体" w:hint="eastAsia"/>
          <w:sz w:val="21"/>
          <w:lang w:val="zh-CN"/>
          <w14:ligatures w14:val="none"/>
        </w:rPr>
      </w:pPr>
      <w:r w:rsidRPr="006D3B78">
        <w:rPr>
          <w:rFonts w:ascii="宋体" w:eastAsia="宋体" w:hAnsi="Times New Roman" w:cs="宋体" w:hint="eastAsia"/>
          <w:sz w:val="21"/>
          <w:lang w:val="zh-CN"/>
          <w14:ligatures w14:val="none"/>
        </w:rPr>
        <w:t>（</w:t>
      </w:r>
      <w:r w:rsidR="00C04114">
        <w:rPr>
          <w:rFonts w:ascii="宋体" w:eastAsia="宋体" w:hAnsi="Times New Roman" w:cs="宋体" w:hint="eastAsia"/>
          <w:sz w:val="21"/>
          <w:lang w:val="zh-CN"/>
          <w14:ligatures w14:val="none"/>
        </w:rPr>
        <w:t>7</w:t>
      </w:r>
      <w:r w:rsidRPr="006D3B78">
        <w:rPr>
          <w:rFonts w:ascii="宋体" w:eastAsia="宋体" w:hAnsi="Times New Roman" w:cs="宋体" w:hint="eastAsia"/>
          <w:sz w:val="21"/>
          <w:lang w:val="zh-CN"/>
          <w14:ligatures w14:val="none"/>
        </w:rPr>
        <w:t>）</w:t>
      </w:r>
      <w:r w:rsidR="006A2905" w:rsidRPr="006A2905">
        <w:rPr>
          <w:rFonts w:ascii="黑体" w:eastAsia="宋体" w:hAnsi="黑体" w:cs="黑体" w:hint="eastAsia"/>
          <w:sz w:val="21"/>
          <w:lang w:val="zh-CN"/>
          <w14:ligatures w14:val="none"/>
        </w:rPr>
        <w:t>抗氯离子渗透性：抑制氯离子渗透腐蚀预制构件内部钢筋，适用于沿海高盐、</w:t>
      </w:r>
      <w:proofErr w:type="gramStart"/>
      <w:r w:rsidR="006A2905" w:rsidRPr="006A2905">
        <w:rPr>
          <w:rFonts w:ascii="黑体" w:eastAsia="宋体" w:hAnsi="黑体" w:cs="黑体" w:hint="eastAsia"/>
          <w:sz w:val="21"/>
          <w:lang w:val="zh-CN"/>
          <w14:ligatures w14:val="none"/>
        </w:rPr>
        <w:t>地下外围护</w:t>
      </w:r>
      <w:proofErr w:type="gramEnd"/>
      <w:r w:rsidR="006A2905" w:rsidRPr="006A2905">
        <w:rPr>
          <w:rFonts w:ascii="黑体" w:eastAsia="宋体" w:hAnsi="黑体" w:cs="黑体" w:hint="eastAsia"/>
          <w:sz w:val="21"/>
          <w:lang w:val="zh-CN"/>
          <w14:ligatures w14:val="none"/>
        </w:rPr>
        <w:t>缝隙工况</w:t>
      </w:r>
      <w:r>
        <w:rPr>
          <w:rFonts w:ascii="黑体" w:eastAsia="宋体" w:hAnsi="黑体" w:cs="黑体" w:hint="eastAsia"/>
          <w:sz w:val="21"/>
          <w:lang w:val="zh-CN"/>
          <w14:ligatures w14:val="none"/>
        </w:rPr>
        <w:t>。</w:t>
      </w:r>
    </w:p>
    <w:p w14:paraId="296598DA" w14:textId="2F6C4603" w:rsidR="00B73434" w:rsidRPr="00D62179" w:rsidRDefault="00942E1A" w:rsidP="00942E1A">
      <w:pPr>
        <w:spacing w:after="0" w:line="360" w:lineRule="auto"/>
        <w:ind w:firstLineChars="200" w:firstLine="420"/>
        <w:jc w:val="both"/>
        <w:rPr>
          <w:rFonts w:ascii="Times New Roman" w:eastAsia="宋体" w:hAnsi="Times New Roman" w:cs="Times New Roman"/>
          <w:sz w:val="21"/>
          <w:lang w:val="zh-CN"/>
          <w14:ligatures w14:val="none"/>
        </w:rPr>
      </w:pPr>
      <w:r w:rsidRPr="006D3B78">
        <w:rPr>
          <w:rFonts w:ascii="宋体" w:eastAsia="宋体" w:hAnsi="Times New Roman" w:cs="宋体" w:hint="eastAsia"/>
          <w:sz w:val="21"/>
          <w:lang w:val="zh-CN"/>
          <w14:ligatures w14:val="none"/>
        </w:rPr>
        <w:t>（</w:t>
      </w:r>
      <w:r w:rsidR="00C04114">
        <w:rPr>
          <w:rFonts w:ascii="宋体" w:eastAsia="宋体" w:hAnsi="Times New Roman" w:cs="宋体" w:hint="eastAsia"/>
          <w:sz w:val="21"/>
          <w:lang w:val="zh-CN"/>
          <w14:ligatures w14:val="none"/>
        </w:rPr>
        <w:t>8</w:t>
      </w:r>
      <w:r w:rsidRPr="006D3B78">
        <w:rPr>
          <w:rFonts w:ascii="宋体" w:eastAsia="宋体" w:hAnsi="Times New Roman" w:cs="宋体" w:hint="eastAsia"/>
          <w:sz w:val="21"/>
          <w:lang w:val="zh-CN"/>
          <w14:ligatures w14:val="none"/>
        </w:rPr>
        <w:t>）</w:t>
      </w:r>
      <w:r w:rsidR="006A2905" w:rsidRPr="006A2905">
        <w:rPr>
          <w:rFonts w:ascii="黑体" w:eastAsia="宋体" w:hAnsi="黑体" w:cs="黑体" w:hint="eastAsia"/>
          <w:sz w:val="21"/>
          <w:lang w:val="zh-CN"/>
          <w14:ligatures w14:val="none"/>
        </w:rPr>
        <w:t>放射性核素限量：强制执行</w:t>
      </w:r>
      <w:r w:rsidR="006A2905" w:rsidRPr="00D62179">
        <w:rPr>
          <w:rFonts w:ascii="Times New Roman" w:eastAsia="宋体" w:hAnsi="Times New Roman" w:cs="Times New Roman"/>
          <w:sz w:val="21"/>
          <w:lang w:val="zh-CN"/>
          <w14:ligatures w14:val="none"/>
        </w:rPr>
        <w:t>GB 6566</w:t>
      </w:r>
      <w:r w:rsidR="006A2905" w:rsidRPr="00D62179">
        <w:rPr>
          <w:rFonts w:ascii="Times New Roman" w:eastAsia="宋体" w:hAnsi="Times New Roman" w:cs="Times New Roman"/>
          <w:sz w:val="21"/>
          <w:lang w:val="zh-CN"/>
          <w14:ligatures w14:val="none"/>
        </w:rPr>
        <w:t>，</w:t>
      </w:r>
      <w:r w:rsidR="00D62179">
        <w:rPr>
          <w:rFonts w:ascii="Times New Roman" w:eastAsia="宋体" w:hAnsi="Times New Roman" w:cs="Times New Roman" w:hint="eastAsia"/>
          <w:sz w:val="21"/>
          <w:lang w:val="zh-CN"/>
          <w14:ligatures w14:val="none"/>
        </w:rPr>
        <w:t>满足</w:t>
      </w:r>
      <w:r w:rsidR="00D62179">
        <w:rPr>
          <w:rFonts w:ascii="Times New Roman" w:eastAsia="宋体" w:hAnsi="Times New Roman" w:cs="Times New Roman" w:hint="eastAsia"/>
          <w:sz w:val="21"/>
          <w:lang w:val="zh-CN"/>
          <w14:ligatures w14:val="none"/>
        </w:rPr>
        <w:t>A</w:t>
      </w:r>
      <w:r w:rsidR="00D62179">
        <w:rPr>
          <w:rFonts w:ascii="Times New Roman" w:eastAsia="宋体" w:hAnsi="Times New Roman" w:cs="Times New Roman" w:hint="eastAsia"/>
          <w:sz w:val="21"/>
          <w:lang w:val="zh-CN"/>
          <w14:ligatures w14:val="none"/>
        </w:rPr>
        <w:t>类装饰装修材料的要求，</w:t>
      </w:r>
      <w:r w:rsidR="006A2905" w:rsidRPr="00D62179">
        <w:rPr>
          <w:rFonts w:ascii="Times New Roman" w:eastAsia="宋体" w:hAnsi="Times New Roman" w:cs="Times New Roman"/>
          <w:sz w:val="21"/>
          <w:lang w:val="zh-CN"/>
          <w14:ligatures w14:val="none"/>
        </w:rPr>
        <w:t>内照射指数</w:t>
      </w:r>
      <w:r w:rsidR="006A2905" w:rsidRPr="00D62179">
        <w:rPr>
          <w:rFonts w:ascii="Times New Roman" w:eastAsia="宋体" w:hAnsi="Times New Roman" w:cs="Times New Roman"/>
          <w:sz w:val="21"/>
          <w:lang w:val="zh-CN"/>
          <w14:ligatures w14:val="none"/>
        </w:rPr>
        <w:t>I</w:t>
      </w:r>
      <w:r w:rsidR="00D62179">
        <w:rPr>
          <w:rFonts w:ascii="Times New Roman" w:eastAsia="宋体" w:hAnsi="Times New Roman" w:cs="Times New Roman" w:hint="eastAsia"/>
          <w:sz w:val="21"/>
          <w:lang w:val="zh-CN"/>
          <w14:ligatures w14:val="none"/>
        </w:rPr>
        <w:t>r</w:t>
      </w:r>
      <w:r w:rsidR="006A2905" w:rsidRPr="00D62179">
        <w:rPr>
          <w:rFonts w:ascii="Times New Roman" w:eastAsia="宋体" w:hAnsi="Times New Roman" w:cs="Times New Roman"/>
          <w:sz w:val="21"/>
          <w:lang w:val="zh-CN"/>
          <w14:ligatures w14:val="none"/>
        </w:rPr>
        <w:t>a≤1.</w:t>
      </w:r>
      <w:r w:rsidR="00D62179">
        <w:rPr>
          <w:rFonts w:ascii="Times New Roman" w:eastAsia="宋体" w:hAnsi="Times New Roman" w:cs="Times New Roman" w:hint="eastAsia"/>
          <w:sz w:val="21"/>
          <w:lang w:val="zh-CN"/>
          <w14:ligatures w14:val="none"/>
        </w:rPr>
        <w:t>0</w:t>
      </w:r>
      <w:r w:rsidR="006A2905" w:rsidRPr="00D62179">
        <w:rPr>
          <w:rFonts w:ascii="Times New Roman" w:eastAsia="宋体" w:hAnsi="Times New Roman" w:cs="Times New Roman"/>
          <w:sz w:val="21"/>
          <w:lang w:val="zh-CN"/>
          <w14:ligatures w14:val="none"/>
        </w:rPr>
        <w:t>，外照射指数</w:t>
      </w:r>
      <w:r w:rsidR="006A2905" w:rsidRPr="00D62179">
        <w:rPr>
          <w:rFonts w:ascii="Times New Roman" w:eastAsia="宋体" w:hAnsi="Times New Roman" w:cs="Times New Roman"/>
          <w:sz w:val="21"/>
          <w:lang w:val="zh-CN"/>
          <w14:ligatures w14:val="none"/>
        </w:rPr>
        <w:t>Iγ≤1.</w:t>
      </w:r>
      <w:r w:rsidR="00D62179">
        <w:rPr>
          <w:rFonts w:ascii="Times New Roman" w:eastAsia="宋体" w:hAnsi="Times New Roman" w:cs="Times New Roman" w:hint="eastAsia"/>
          <w:sz w:val="21"/>
          <w:lang w:val="zh-CN"/>
          <w14:ligatures w14:val="none"/>
        </w:rPr>
        <w:t>3</w:t>
      </w:r>
      <w:r w:rsidR="006A2905" w:rsidRPr="00D62179">
        <w:rPr>
          <w:rFonts w:ascii="Times New Roman" w:eastAsia="宋体" w:hAnsi="Times New Roman" w:cs="Times New Roman"/>
          <w:sz w:val="21"/>
          <w:lang w:val="zh-CN"/>
          <w14:ligatures w14:val="none"/>
        </w:rPr>
        <w:t>，杜绝放射性超标建材危害人居环境。</w:t>
      </w:r>
    </w:p>
    <w:p w14:paraId="39A59E77" w14:textId="77777777" w:rsidR="00B73434" w:rsidRP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5.8 试验方法</w:t>
      </w:r>
    </w:p>
    <w:p w14:paraId="21BD08B5" w14:textId="545B61E8"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本标准规定，</w:t>
      </w:r>
      <w:r w:rsidRPr="00B73434">
        <w:rPr>
          <w:rFonts w:ascii="Times New Roman" w:eastAsia="宋体" w:hAnsi="Times New Roman" w:cs="Times New Roman" w:hint="eastAsia"/>
          <w:sz w:val="21"/>
          <w14:ligatures w14:val="none"/>
        </w:rPr>
        <w:t>试验室环境温度（</w:t>
      </w:r>
      <w:r w:rsidRPr="00B73434">
        <w:rPr>
          <w:rFonts w:ascii="Times New Roman" w:eastAsia="宋体" w:hAnsi="Times New Roman" w:cs="Times New Roman" w:hint="eastAsia"/>
          <w:sz w:val="21"/>
          <w14:ligatures w14:val="none"/>
        </w:rPr>
        <w:t>23</w:t>
      </w:r>
      <w:r w:rsidRPr="00B73434">
        <w:rPr>
          <w:rFonts w:ascii="Times New Roman" w:eastAsia="宋体" w:hAnsi="Times New Roman" w:cs="Times New Roman" w:hint="eastAsia"/>
          <w:sz w:val="21"/>
          <w14:ligatures w14:val="none"/>
        </w:rPr>
        <w:t>±</w:t>
      </w:r>
      <w:r w:rsidRPr="00B73434">
        <w:rPr>
          <w:rFonts w:ascii="Times New Roman" w:eastAsia="宋体" w:hAnsi="Times New Roman" w:cs="Times New Roman" w:hint="eastAsia"/>
          <w:sz w:val="21"/>
          <w14:ligatures w14:val="none"/>
        </w:rPr>
        <w:t>2</w:t>
      </w:r>
      <w:r w:rsidRPr="00B73434">
        <w:rPr>
          <w:rFonts w:ascii="Times New Roman" w:eastAsia="宋体" w:hAnsi="Times New Roman" w:cs="Times New Roman" w:hint="eastAsia"/>
          <w:sz w:val="21"/>
          <w14:ligatures w14:val="none"/>
        </w:rPr>
        <w:t>）℃，相对湿度（</w:t>
      </w:r>
      <w:r w:rsidRPr="00B73434">
        <w:rPr>
          <w:rFonts w:ascii="Times New Roman" w:eastAsia="宋体" w:hAnsi="Times New Roman" w:cs="Times New Roman" w:hint="eastAsia"/>
          <w:sz w:val="21"/>
          <w14:ligatures w14:val="none"/>
        </w:rPr>
        <w:t>50</w:t>
      </w:r>
      <w:r w:rsidRPr="00B73434">
        <w:rPr>
          <w:rFonts w:ascii="Times New Roman" w:eastAsia="宋体" w:hAnsi="Times New Roman" w:cs="Times New Roman" w:hint="eastAsia"/>
          <w:sz w:val="21"/>
          <w14:ligatures w14:val="none"/>
        </w:rPr>
        <w:t>±</w:t>
      </w:r>
      <w:r w:rsidRPr="00B73434">
        <w:rPr>
          <w:rFonts w:ascii="Times New Roman" w:eastAsia="宋体" w:hAnsi="Times New Roman" w:cs="Times New Roman" w:hint="eastAsia"/>
          <w:sz w:val="21"/>
          <w14:ligatures w14:val="none"/>
        </w:rPr>
        <w:t>10</w:t>
      </w:r>
      <w:r w:rsidRPr="00B73434">
        <w:rPr>
          <w:rFonts w:ascii="Times New Roman" w:eastAsia="宋体" w:hAnsi="Times New Roman" w:cs="Times New Roman" w:hint="eastAsia"/>
          <w:sz w:val="21"/>
          <w14:ligatures w14:val="none"/>
        </w:rPr>
        <w:t>）</w:t>
      </w:r>
      <w:r w:rsidRPr="00B73434">
        <w:rPr>
          <w:rFonts w:ascii="宋体" w:eastAsia="宋体" w:hAnsi="宋体" w:cs="宋体" w:hint="eastAsia"/>
          <w:sz w:val="21"/>
          <w14:ligatures w14:val="none"/>
        </w:rPr>
        <w:t>%</w:t>
      </w:r>
      <w:r w:rsidRPr="00B73434">
        <w:rPr>
          <w:rFonts w:ascii="Times New Roman" w:eastAsia="宋体" w:hAnsi="Times New Roman" w:cs="Times New Roman" w:hint="eastAsia"/>
          <w:sz w:val="21"/>
          <w14:ligatures w14:val="none"/>
        </w:rPr>
        <w:t>，</w:t>
      </w:r>
      <w:proofErr w:type="gramStart"/>
      <w:r w:rsidR="008A3FED" w:rsidRPr="008A3FED">
        <w:rPr>
          <w:rFonts w:ascii="Times New Roman" w:eastAsia="宋体" w:hAnsi="Times New Roman" w:cs="Times New Roman"/>
          <w:sz w:val="21"/>
          <w14:ligatures w14:val="none"/>
        </w:rPr>
        <w:t>干混砂浆</w:t>
      </w:r>
      <w:proofErr w:type="gramEnd"/>
      <w:r w:rsidR="008A3FED" w:rsidRPr="008A3FED">
        <w:rPr>
          <w:rFonts w:ascii="Times New Roman" w:eastAsia="宋体" w:hAnsi="Times New Roman" w:cs="Times New Roman"/>
          <w:sz w:val="21"/>
          <w14:ligatures w14:val="none"/>
        </w:rPr>
        <w:t>试样在标准</w:t>
      </w:r>
      <w:proofErr w:type="gramStart"/>
      <w:r w:rsidR="008A3FED" w:rsidRPr="008A3FED">
        <w:rPr>
          <w:rFonts w:ascii="Times New Roman" w:eastAsia="宋体" w:hAnsi="Times New Roman" w:cs="Times New Roman"/>
          <w:sz w:val="21"/>
          <w14:ligatures w14:val="none"/>
        </w:rPr>
        <w:t>环境下静置</w:t>
      </w:r>
      <w:proofErr w:type="gramEnd"/>
      <w:r w:rsidR="008A3FED" w:rsidRPr="008A3FED">
        <w:rPr>
          <w:rFonts w:ascii="Times New Roman" w:eastAsia="宋体" w:hAnsi="Times New Roman" w:cs="Times New Roman"/>
          <w:sz w:val="21"/>
          <w14:ligatures w14:val="none"/>
        </w:rPr>
        <w:t>24h</w:t>
      </w:r>
      <w:r w:rsidR="008A3FED" w:rsidRPr="008A3FED">
        <w:rPr>
          <w:rFonts w:ascii="Times New Roman" w:eastAsia="宋体" w:hAnsi="Times New Roman" w:cs="Times New Roman"/>
          <w:sz w:val="21"/>
          <w14:ligatures w14:val="none"/>
        </w:rPr>
        <w:t>后方可加水拌合，试件严格按照对应标准规定龄期养护完成后开展性能测试。</w:t>
      </w:r>
    </w:p>
    <w:p w14:paraId="6C03DA8C" w14:textId="77777777" w:rsidR="00B73434" w:rsidRDefault="00B73434" w:rsidP="00B73434">
      <w:pPr>
        <w:spacing w:after="0" w:line="360" w:lineRule="auto"/>
        <w:ind w:firstLineChars="200" w:firstLine="420"/>
        <w:jc w:val="both"/>
        <w:rPr>
          <w:rFonts w:ascii="Times New Roman" w:eastAsia="宋体" w:hAnsi="Times New Roman" w:cs="Times New Roman"/>
          <w:sz w:val="21"/>
          <w14:ligatures w14:val="none"/>
        </w:rPr>
      </w:pPr>
      <w:r w:rsidRPr="00B73434">
        <w:rPr>
          <w:rFonts w:ascii="宋体" w:eastAsia="宋体" w:hAnsi="Times New Roman" w:cs="宋体" w:hint="eastAsia"/>
          <w:sz w:val="21"/>
          <w:lang w:val="zh-CN"/>
          <w14:ligatures w14:val="none"/>
        </w:rPr>
        <w:t>各项性能的试验方法主要是</w:t>
      </w:r>
      <w:r w:rsidRPr="00B73434">
        <w:rPr>
          <w:rFonts w:ascii="Times New Roman" w:eastAsia="宋体" w:hAnsi="Times New Roman" w:cs="Times New Roman" w:hint="eastAsia"/>
          <w:sz w:val="21"/>
          <w14:ligatures w14:val="none"/>
        </w:rPr>
        <w:t>引用其他方法标准或产品标准中的相关方法，部分性能测试方法在试验条件和方法上有补充说明。</w:t>
      </w:r>
    </w:p>
    <w:p w14:paraId="08EF830D" w14:textId="4F617CFB" w:rsidR="00347127" w:rsidRPr="00347127" w:rsidRDefault="00347127" w:rsidP="00347127">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w:t>
      </w:r>
      <w:r>
        <w:rPr>
          <w:rFonts w:ascii="黑体" w:eastAsia="黑体" w:hAnsi="黑体" w:cs="黑体" w:hint="eastAsia"/>
          <w:sz w:val="21"/>
          <w:lang w:val="zh-CN"/>
          <w14:ligatures w14:val="none"/>
        </w:rPr>
        <w:t>9 检验规则</w:t>
      </w:r>
    </w:p>
    <w:p w14:paraId="1E192B1B" w14:textId="3E2BE213" w:rsid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w:t>
      </w:r>
      <w:r w:rsidR="00100DF6">
        <w:rPr>
          <w:rFonts w:ascii="黑体" w:eastAsia="黑体" w:hAnsi="黑体" w:cs="黑体" w:hint="eastAsia"/>
          <w:sz w:val="21"/>
          <w:lang w:val="zh-CN"/>
          <w14:ligatures w14:val="none"/>
        </w:rPr>
        <w:t>9</w:t>
      </w:r>
      <w:r w:rsidRPr="00B73434">
        <w:rPr>
          <w:rFonts w:ascii="黑体" w:eastAsia="黑体" w:hAnsi="黑体" w:cs="黑体" w:hint="eastAsia"/>
          <w:sz w:val="21"/>
          <w:lang w:val="zh-CN"/>
          <w14:ligatures w14:val="none"/>
        </w:rPr>
        <w:t>.1</w:t>
      </w:r>
      <w:r w:rsidR="00100DF6">
        <w:rPr>
          <w:rFonts w:ascii="黑体" w:eastAsia="黑体" w:hAnsi="黑体" w:cs="黑体" w:hint="eastAsia"/>
          <w:sz w:val="21"/>
          <w:lang w:val="zh-CN"/>
          <w14:ligatures w14:val="none"/>
        </w:rPr>
        <w:t>检验分类</w:t>
      </w:r>
    </w:p>
    <w:p w14:paraId="18160C85" w14:textId="37F4495E" w:rsidR="00100DF6" w:rsidRPr="00100DF6" w:rsidRDefault="00100DF6" w:rsidP="00B73434">
      <w:pPr>
        <w:spacing w:after="0" w:line="360" w:lineRule="auto"/>
        <w:jc w:val="both"/>
        <w:rPr>
          <w:rFonts w:ascii="黑体" w:eastAsia="宋体" w:hAnsi="黑体" w:cs="黑体" w:hint="eastAsia"/>
          <w:sz w:val="21"/>
          <w:lang w:val="zh-CN"/>
          <w14:ligatures w14:val="none"/>
        </w:rPr>
      </w:pPr>
      <w:r>
        <w:rPr>
          <w:rFonts w:ascii="黑体" w:eastAsia="黑体" w:hAnsi="黑体" w:cs="黑体" w:hint="eastAsia"/>
          <w:sz w:val="21"/>
          <w:lang w:val="zh-CN"/>
          <w14:ligatures w14:val="none"/>
        </w:rPr>
        <w:t xml:space="preserve">  </w:t>
      </w:r>
      <w:r w:rsidRPr="00100DF6">
        <w:rPr>
          <w:rFonts w:ascii="黑体" w:eastAsia="宋体" w:hAnsi="黑体" w:cs="黑体" w:hint="eastAsia"/>
          <w:sz w:val="21"/>
          <w:lang w:val="zh-CN"/>
          <w14:ligatures w14:val="none"/>
        </w:rPr>
        <w:t xml:space="preserve"> </w:t>
      </w:r>
      <w:r>
        <w:rPr>
          <w:rFonts w:ascii="黑体" w:eastAsia="宋体" w:hAnsi="黑体" w:cs="黑体" w:hint="eastAsia"/>
          <w:sz w:val="21"/>
          <w:lang w:val="zh-CN"/>
          <w14:ligatures w14:val="none"/>
        </w:rPr>
        <w:t xml:space="preserve"> </w:t>
      </w:r>
      <w:r w:rsidRPr="00100DF6">
        <w:rPr>
          <w:rFonts w:ascii="黑体" w:eastAsia="宋体" w:hAnsi="黑体" w:cs="黑体"/>
          <w:sz w:val="21"/>
          <w:lang w:val="zh-CN"/>
          <w14:ligatures w14:val="none"/>
        </w:rPr>
        <w:t>产品检验分为出厂检验、型式检验两大类别，两类检验项目、抽样规则、合格判定完全</w:t>
      </w:r>
      <w:r w:rsidRPr="00100DF6">
        <w:rPr>
          <w:rFonts w:ascii="黑体" w:eastAsia="宋体" w:hAnsi="黑体" w:cs="黑体"/>
          <w:sz w:val="21"/>
          <w:lang w:val="zh-CN"/>
          <w14:ligatures w14:val="none"/>
        </w:rPr>
        <w:lastRenderedPageBreak/>
        <w:t>区分，分别匹配企业日常质控与产品全面性能核查需求。</w:t>
      </w:r>
    </w:p>
    <w:p w14:paraId="3A7E6BDF" w14:textId="4DE0D89A" w:rsid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w:t>
      </w:r>
      <w:r w:rsidR="00100DF6">
        <w:rPr>
          <w:rFonts w:ascii="黑体" w:eastAsia="黑体" w:hAnsi="黑体" w:cs="黑体" w:hint="eastAsia"/>
          <w:sz w:val="21"/>
          <w:lang w:val="zh-CN"/>
          <w14:ligatures w14:val="none"/>
        </w:rPr>
        <w:t>9</w:t>
      </w:r>
      <w:r w:rsidRPr="00B73434">
        <w:rPr>
          <w:rFonts w:ascii="黑体" w:eastAsia="黑体" w:hAnsi="黑体" w:cs="黑体" w:hint="eastAsia"/>
          <w:sz w:val="21"/>
          <w:lang w:val="zh-CN"/>
          <w14:ligatures w14:val="none"/>
        </w:rPr>
        <w:t>.2</w:t>
      </w:r>
      <w:r w:rsidR="00100DF6">
        <w:rPr>
          <w:rFonts w:ascii="黑体" w:eastAsia="黑体" w:hAnsi="黑体" w:cs="黑体" w:hint="eastAsia"/>
          <w:sz w:val="21"/>
          <w:lang w:val="zh-CN"/>
          <w14:ligatures w14:val="none"/>
        </w:rPr>
        <w:t>出厂检验</w:t>
      </w:r>
    </w:p>
    <w:p w14:paraId="18F1C6FF" w14:textId="4EA54F8A" w:rsidR="00100DF6" w:rsidRPr="00100DF6" w:rsidRDefault="00100DF6" w:rsidP="00100DF6">
      <w:pPr>
        <w:spacing w:after="0" w:line="360" w:lineRule="auto"/>
        <w:jc w:val="both"/>
        <w:rPr>
          <w:rFonts w:ascii="黑体" w:eastAsia="宋体" w:hAnsi="黑体" w:cs="黑体" w:hint="eastAsia"/>
          <w:sz w:val="21"/>
          <w:lang w:val="zh-CN"/>
          <w14:ligatures w14:val="none"/>
        </w:rPr>
      </w:pPr>
      <w:r>
        <w:rPr>
          <w:rFonts w:ascii="黑体" w:eastAsia="黑体" w:hAnsi="黑体" w:cs="黑体" w:hint="eastAsia"/>
          <w:sz w:val="21"/>
          <w:lang w:val="zh-CN"/>
          <w14:ligatures w14:val="none"/>
        </w:rPr>
        <w:t xml:space="preserve">  </w:t>
      </w:r>
      <w:r w:rsidR="00D23781">
        <w:rPr>
          <w:rFonts w:ascii="黑体" w:eastAsia="黑体" w:hAnsi="黑体" w:cs="黑体" w:hint="eastAsia"/>
          <w:sz w:val="21"/>
          <w:lang w:val="zh-CN"/>
          <w14:ligatures w14:val="none"/>
        </w:rPr>
        <w:t xml:space="preserve">  </w:t>
      </w:r>
      <w:r w:rsidRPr="00100DF6">
        <w:rPr>
          <w:rFonts w:ascii="黑体" w:eastAsia="宋体" w:hAnsi="黑体" w:cs="黑体" w:hint="eastAsia"/>
          <w:sz w:val="21"/>
          <w:lang w:val="zh-CN"/>
          <w14:ligatures w14:val="none"/>
        </w:rPr>
        <w:t>检验项目：外观质量、凝结时间、拌合稠度、</w:t>
      </w:r>
      <w:r w:rsidRPr="00100DF6">
        <w:rPr>
          <w:rFonts w:ascii="Times New Roman" w:eastAsia="宋体" w:hAnsi="Times New Roman" w:cs="Times New Roman"/>
          <w:sz w:val="21"/>
          <w:lang w:val="zh-CN"/>
          <w14:ligatures w14:val="none"/>
        </w:rPr>
        <w:t>28d</w:t>
      </w:r>
      <w:r w:rsidRPr="00100DF6">
        <w:rPr>
          <w:rFonts w:ascii="黑体" w:eastAsia="宋体" w:hAnsi="黑体" w:cs="黑体" w:hint="eastAsia"/>
          <w:sz w:val="21"/>
          <w:lang w:val="zh-CN"/>
          <w14:ligatures w14:val="none"/>
        </w:rPr>
        <w:t>抗压强度；</w:t>
      </w:r>
      <w:proofErr w:type="gramStart"/>
      <w:r w:rsidRPr="00100DF6">
        <w:rPr>
          <w:rFonts w:ascii="黑体" w:eastAsia="宋体" w:hAnsi="黑体" w:cs="黑体" w:hint="eastAsia"/>
          <w:sz w:val="21"/>
          <w:lang w:val="zh-CN"/>
          <w14:ligatures w14:val="none"/>
        </w:rPr>
        <w:t>组批规则</w:t>
      </w:r>
      <w:proofErr w:type="gramEnd"/>
      <w:r w:rsidRPr="00100DF6">
        <w:rPr>
          <w:rFonts w:ascii="黑体" w:eastAsia="宋体" w:hAnsi="黑体" w:cs="黑体" w:hint="eastAsia"/>
          <w:sz w:val="21"/>
          <w:lang w:val="zh-CN"/>
          <w14:ligatures w14:val="none"/>
        </w:rPr>
        <w:t>：同一配方、同一生产线、同一批次原料生产的同型号产品，每</w:t>
      </w:r>
      <w:r w:rsidRPr="00100DF6">
        <w:rPr>
          <w:rFonts w:ascii="Times New Roman" w:eastAsia="宋体" w:hAnsi="Times New Roman" w:cs="Times New Roman"/>
          <w:sz w:val="21"/>
          <w:lang w:val="zh-CN"/>
          <w14:ligatures w14:val="none"/>
        </w:rPr>
        <w:t>1</w:t>
      </w:r>
      <w:r>
        <w:rPr>
          <w:rFonts w:ascii="Times New Roman" w:eastAsia="宋体" w:hAnsi="Times New Roman" w:cs="Times New Roman" w:hint="eastAsia"/>
          <w:sz w:val="21"/>
          <w:lang w:val="zh-CN"/>
          <w14:ligatures w14:val="none"/>
        </w:rPr>
        <w:t>t</w:t>
      </w:r>
      <w:r w:rsidRPr="00100DF6">
        <w:rPr>
          <w:rFonts w:ascii="黑体" w:eastAsia="宋体" w:hAnsi="黑体" w:cs="黑体" w:hint="eastAsia"/>
          <w:sz w:val="21"/>
          <w:lang w:val="zh-CN"/>
          <w14:ligatures w14:val="none"/>
        </w:rPr>
        <w:t>划分为一个检验批次；抽样要求：外观、凝结时间逐批次全数核查；强度指标留存同批次粉料成型试件养护检测；合格判定：全部出厂检验项目均满足标准指标方可判定该批次产品合格；任意一项指标不合格，该批次产品判定不合格，需全数返工或报废，不得出厂流通。</w:t>
      </w:r>
    </w:p>
    <w:p w14:paraId="6D3EB76E" w14:textId="093C6D70" w:rsid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w:t>
      </w:r>
      <w:r w:rsidR="00100DF6">
        <w:rPr>
          <w:rFonts w:ascii="黑体" w:eastAsia="黑体" w:hAnsi="黑体" w:cs="黑体" w:hint="eastAsia"/>
          <w:sz w:val="21"/>
          <w:lang w:val="zh-CN"/>
          <w14:ligatures w14:val="none"/>
        </w:rPr>
        <w:t>9</w:t>
      </w:r>
      <w:r w:rsidRPr="00B73434">
        <w:rPr>
          <w:rFonts w:ascii="黑体" w:eastAsia="黑体" w:hAnsi="黑体" w:cs="黑体" w:hint="eastAsia"/>
          <w:sz w:val="21"/>
          <w:lang w:val="zh-CN"/>
          <w14:ligatures w14:val="none"/>
        </w:rPr>
        <w:t>.3</w:t>
      </w:r>
      <w:r w:rsidR="00D23781">
        <w:rPr>
          <w:rFonts w:ascii="黑体" w:eastAsia="黑体" w:hAnsi="黑体" w:cs="黑体" w:hint="eastAsia"/>
          <w:sz w:val="21"/>
          <w:lang w:val="zh-CN"/>
          <w14:ligatures w14:val="none"/>
        </w:rPr>
        <w:t>型式检验</w:t>
      </w:r>
    </w:p>
    <w:p w14:paraId="03A04F01" w14:textId="3F6CD16B" w:rsidR="00D23781" w:rsidRPr="00D23781" w:rsidRDefault="00D23781" w:rsidP="00D23781">
      <w:pPr>
        <w:spacing w:after="0" w:line="360" w:lineRule="auto"/>
        <w:ind w:firstLineChars="200" w:firstLine="420"/>
        <w:jc w:val="both"/>
        <w:rPr>
          <w:rFonts w:ascii="黑体" w:eastAsia="宋体" w:hAnsi="黑体" w:cs="黑体" w:hint="eastAsia"/>
          <w:sz w:val="21"/>
          <w:lang w:val="zh-CN"/>
          <w14:ligatures w14:val="none"/>
        </w:rPr>
      </w:pPr>
      <w:r w:rsidRPr="00D23781">
        <w:rPr>
          <w:rFonts w:ascii="黑体" w:eastAsia="宋体" w:hAnsi="黑体" w:cs="黑体" w:hint="eastAsia"/>
          <w:sz w:val="21"/>
          <w:lang w:val="zh-CN"/>
          <w14:ligatures w14:val="none"/>
        </w:rPr>
        <w:t>检验项目：本标准第</w:t>
      </w:r>
      <w:r w:rsidRPr="00806A6A">
        <w:rPr>
          <w:rFonts w:ascii="Times New Roman" w:eastAsia="宋体" w:hAnsi="Times New Roman" w:cs="Times New Roman"/>
          <w:sz w:val="21"/>
          <w:lang w:val="zh-CN"/>
          <w14:ligatures w14:val="none"/>
        </w:rPr>
        <w:t>6</w:t>
      </w:r>
      <w:r w:rsidRPr="00D23781">
        <w:rPr>
          <w:rFonts w:ascii="黑体" w:eastAsia="宋体" w:hAnsi="黑体" w:cs="黑体" w:hint="eastAsia"/>
          <w:sz w:val="21"/>
          <w:lang w:val="zh-CN"/>
          <w14:ligatures w14:val="none"/>
        </w:rPr>
        <w:t>章全部技术要求（含外观、拌合性能、全部力学耐久、放射性指标）；强制开展型式检验触发条件：新产品定型鉴定投产；产品核心原料、配方体系重大调整，可能改变产品性能；正常连续生产满</w:t>
      </w:r>
      <w:r w:rsidRPr="00D23781">
        <w:rPr>
          <w:rFonts w:ascii="Times New Roman" w:eastAsia="宋体" w:hAnsi="Times New Roman" w:cs="Times New Roman"/>
          <w:sz w:val="21"/>
          <w:lang w:val="zh-CN"/>
          <w14:ligatures w14:val="none"/>
        </w:rPr>
        <w:t>1</w:t>
      </w:r>
      <w:r>
        <w:rPr>
          <w:rFonts w:ascii="黑体" w:eastAsia="宋体" w:hAnsi="黑体" w:cs="黑体" w:hint="eastAsia"/>
          <w:sz w:val="21"/>
          <w:lang w:val="zh-CN"/>
          <w14:ligatures w14:val="none"/>
        </w:rPr>
        <w:t>个</w:t>
      </w:r>
      <w:r w:rsidRPr="00D23781">
        <w:rPr>
          <w:rFonts w:ascii="黑体" w:eastAsia="宋体" w:hAnsi="黑体" w:cs="黑体" w:hint="eastAsia"/>
          <w:sz w:val="21"/>
          <w:lang w:val="zh-CN"/>
          <w14:ligatures w14:val="none"/>
        </w:rPr>
        <w:t>自然年；停产</w:t>
      </w:r>
      <w:r w:rsidRPr="00D23781">
        <w:rPr>
          <w:rFonts w:ascii="Times New Roman" w:eastAsia="宋体" w:hAnsi="Times New Roman" w:cs="Times New Roman"/>
          <w:sz w:val="21"/>
          <w:lang w:val="zh-CN"/>
          <w14:ligatures w14:val="none"/>
        </w:rPr>
        <w:t>6</w:t>
      </w:r>
      <w:r w:rsidRPr="00D23781">
        <w:rPr>
          <w:rFonts w:ascii="黑体" w:eastAsia="宋体" w:hAnsi="黑体" w:cs="黑体" w:hint="eastAsia"/>
          <w:sz w:val="21"/>
          <w:lang w:val="zh-CN"/>
          <w14:ligatures w14:val="none"/>
        </w:rPr>
        <w:t>个月及以上恢复生产；出厂检验连续多批次结果与上次型式检验数据存在显著偏差；市场监管、工程质量监督部门要求开展型式检验；合格判定：全部检验项目指标均达标，型式检验判定合格；任意一项力学、耐久、环保指标不合格，直接判定型式检验不合格，产品不得继续生产销售。</w:t>
      </w:r>
    </w:p>
    <w:p w14:paraId="6ED5173F" w14:textId="643B150D" w:rsidR="00B73434" w:rsidRPr="00B73434" w:rsidRDefault="00B73434" w:rsidP="00B73434">
      <w:pPr>
        <w:spacing w:after="0" w:line="360" w:lineRule="auto"/>
        <w:jc w:val="both"/>
        <w:rPr>
          <w:rFonts w:ascii="黑体" w:eastAsia="黑体" w:hAnsi="黑体" w:cs="黑体" w:hint="eastAsia"/>
          <w:sz w:val="21"/>
          <w:lang w:val="zh-CN"/>
          <w14:ligatures w14:val="none"/>
        </w:rPr>
      </w:pPr>
      <w:r w:rsidRPr="00B73434">
        <w:rPr>
          <w:rFonts w:ascii="黑体" w:eastAsia="黑体" w:hAnsi="黑体" w:cs="黑体" w:hint="eastAsia"/>
          <w:sz w:val="21"/>
          <w:lang w:val="zh-CN"/>
          <w14:ligatures w14:val="none"/>
        </w:rPr>
        <w:t>5.</w:t>
      </w:r>
      <w:r w:rsidR="00D23781">
        <w:rPr>
          <w:rFonts w:ascii="黑体" w:eastAsia="黑体" w:hAnsi="黑体" w:cs="黑体" w:hint="eastAsia"/>
          <w:sz w:val="21"/>
          <w:lang w:val="zh-CN"/>
          <w14:ligatures w14:val="none"/>
        </w:rPr>
        <w:t>10</w:t>
      </w:r>
      <w:r w:rsidRPr="00B73434">
        <w:rPr>
          <w:rFonts w:ascii="黑体" w:eastAsia="黑体" w:hAnsi="黑体" w:cs="黑体" w:hint="eastAsia"/>
          <w:sz w:val="21"/>
          <w:lang w:val="zh-CN"/>
          <w14:ligatures w14:val="none"/>
        </w:rPr>
        <w:t>标志、</w:t>
      </w:r>
      <w:r w:rsidR="00347127">
        <w:rPr>
          <w:rFonts w:ascii="黑体" w:eastAsia="黑体" w:hAnsi="黑体" w:cs="黑体" w:hint="eastAsia"/>
          <w:sz w:val="21"/>
          <w:lang w:val="zh-CN"/>
          <w14:ligatures w14:val="none"/>
        </w:rPr>
        <w:t>产品合格证</w:t>
      </w:r>
      <w:r w:rsidRPr="00B73434">
        <w:rPr>
          <w:rFonts w:ascii="黑体" w:eastAsia="黑体" w:hAnsi="黑体" w:cs="黑体" w:hint="eastAsia"/>
          <w:sz w:val="21"/>
          <w:lang w:val="zh-CN"/>
          <w14:ligatures w14:val="none"/>
        </w:rPr>
        <w:t>、运输和贮存</w:t>
      </w:r>
    </w:p>
    <w:p w14:paraId="7FE9AEF0" w14:textId="7E5A8F35"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根据</w:t>
      </w:r>
      <w:r w:rsidR="00D23781">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的产品特点和实际生产销售经验对产品的标志、</w:t>
      </w:r>
      <w:r w:rsidR="00347127">
        <w:rPr>
          <w:rFonts w:ascii="宋体" w:eastAsia="宋体" w:hAnsi="Times New Roman" w:cs="宋体" w:hint="eastAsia"/>
          <w:sz w:val="21"/>
          <w:lang w:val="zh-CN"/>
          <w14:ligatures w14:val="none"/>
        </w:rPr>
        <w:t>产品合格证</w:t>
      </w:r>
      <w:r w:rsidRPr="00B73434">
        <w:rPr>
          <w:rFonts w:ascii="宋体" w:eastAsia="宋体" w:hAnsi="Times New Roman" w:cs="宋体" w:hint="eastAsia"/>
          <w:sz w:val="21"/>
          <w:lang w:val="zh-CN"/>
          <w14:ligatures w14:val="none"/>
        </w:rPr>
        <w:t>、运输和贮存进行了规定。</w:t>
      </w:r>
    </w:p>
    <w:p w14:paraId="42E9327C"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6．采用国际标准和国外先进标准情况，与国际、国外同类标准水平的对比情况</w:t>
      </w:r>
    </w:p>
    <w:p w14:paraId="07429E49" w14:textId="77777777"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（1）标准编制组送审的技术文件</w:t>
      </w:r>
      <w:r w:rsidRPr="00B73434">
        <w:rPr>
          <w:rFonts w:ascii="宋体" w:eastAsia="宋体" w:hAnsi="Times New Roman" w:cs="宋体"/>
          <w:sz w:val="21"/>
          <w:lang w:val="zh-CN"/>
          <w14:ligatures w14:val="none"/>
        </w:rPr>
        <w:t>齐全</w:t>
      </w:r>
      <w:r w:rsidRPr="00B73434">
        <w:rPr>
          <w:rFonts w:ascii="宋体" w:eastAsia="宋体" w:hAnsi="Times New Roman" w:cs="宋体" w:hint="eastAsia"/>
          <w:sz w:val="21"/>
          <w:lang w:val="zh-CN"/>
          <w14:ligatures w14:val="none"/>
        </w:rPr>
        <w:t>、内容</w:t>
      </w:r>
      <w:proofErr w:type="gramStart"/>
      <w:r w:rsidRPr="00B73434">
        <w:rPr>
          <w:rFonts w:ascii="宋体" w:eastAsia="宋体" w:hAnsi="Times New Roman" w:cs="宋体" w:hint="eastAsia"/>
          <w:sz w:val="21"/>
          <w:lang w:val="zh-CN"/>
          <w14:ligatures w14:val="none"/>
        </w:rPr>
        <w:t>祥实</w:t>
      </w:r>
      <w:proofErr w:type="gramEnd"/>
      <w:r w:rsidRPr="00B73434">
        <w:rPr>
          <w:rFonts w:ascii="宋体" w:eastAsia="宋体" w:hAnsi="Times New Roman" w:cs="宋体" w:hint="eastAsia"/>
          <w:sz w:val="21"/>
          <w:lang w:val="zh-CN"/>
          <w14:ligatures w14:val="none"/>
        </w:rPr>
        <w:t>，标准制定符合国家标准GB/T 1.1-20</w:t>
      </w:r>
      <w:r w:rsidRPr="00B73434">
        <w:rPr>
          <w:rFonts w:ascii="宋体" w:eastAsia="宋体" w:hAnsi="Times New Roman" w:cs="宋体" w:hint="eastAsia"/>
          <w:sz w:val="21"/>
          <w14:ligatures w14:val="none"/>
        </w:rPr>
        <w:t>20</w:t>
      </w:r>
      <w:r w:rsidRPr="00B73434">
        <w:rPr>
          <w:rFonts w:ascii="宋体" w:eastAsia="宋体" w:hAnsi="Times New Roman" w:cs="宋体" w:hint="eastAsia"/>
          <w:sz w:val="21"/>
          <w:lang w:val="zh-CN"/>
          <w14:ligatures w14:val="none"/>
        </w:rPr>
        <w:t>对标准编写的规定和审查的要求。</w:t>
      </w:r>
    </w:p>
    <w:p w14:paraId="21BF04D4" w14:textId="7195CC2C"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（2）</w:t>
      </w:r>
      <w:r w:rsidRPr="00B73434">
        <w:rPr>
          <w:rFonts w:ascii="宋体" w:eastAsia="宋体" w:hAnsi="Times New Roman" w:cs="宋体"/>
          <w:sz w:val="21"/>
          <w:lang w:val="zh-CN"/>
          <w14:ligatures w14:val="none"/>
        </w:rPr>
        <w:t>编制组在广泛调查研究的基础上，</w:t>
      </w:r>
      <w:r w:rsidRPr="00B73434">
        <w:rPr>
          <w:rFonts w:ascii="宋体" w:eastAsia="宋体" w:hAnsi="Times New Roman" w:cs="宋体" w:hint="eastAsia"/>
          <w:sz w:val="21"/>
          <w:lang w:val="zh-CN"/>
          <w14:ligatures w14:val="none"/>
        </w:rPr>
        <w:t>全面征集国内生产厂家的产品进行验证试验，</w:t>
      </w:r>
      <w:r w:rsidRPr="00B73434">
        <w:rPr>
          <w:rFonts w:ascii="宋体" w:eastAsia="宋体" w:hAnsi="Times New Roman" w:cs="宋体"/>
          <w:sz w:val="21"/>
          <w:lang w:val="zh-CN"/>
          <w14:ligatures w14:val="none"/>
        </w:rPr>
        <w:t>系统分析研究了国内</w:t>
      </w:r>
      <w:r w:rsidR="00EE2929">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的技术水平</w:t>
      </w:r>
      <w:r w:rsidRPr="00B73434">
        <w:rPr>
          <w:rFonts w:ascii="宋体" w:eastAsia="宋体" w:hAnsi="Times New Roman" w:cs="宋体"/>
          <w:sz w:val="21"/>
          <w:lang w:val="zh-CN"/>
          <w14:ligatures w14:val="none"/>
        </w:rPr>
        <w:t>，</w:t>
      </w:r>
      <w:r w:rsidR="00EE2929">
        <w:rPr>
          <w:rFonts w:ascii="宋体" w:eastAsia="宋体" w:hAnsi="Times New Roman" w:cs="宋体" w:hint="eastAsia"/>
          <w:sz w:val="21"/>
          <w:lang w:val="zh-CN"/>
          <w14:ligatures w14:val="none"/>
        </w:rPr>
        <w:t>从原材料</w:t>
      </w:r>
      <w:r w:rsidRPr="00B73434">
        <w:rPr>
          <w:rFonts w:ascii="宋体" w:eastAsia="宋体" w:hAnsi="Times New Roman" w:cs="宋体" w:hint="eastAsia"/>
          <w:sz w:val="21"/>
          <w:lang w:val="zh-CN"/>
          <w14:ligatures w14:val="none"/>
        </w:rPr>
        <w:t>、性能指标</w:t>
      </w:r>
      <w:r w:rsidRPr="00B73434">
        <w:rPr>
          <w:rFonts w:ascii="宋体" w:eastAsia="宋体" w:hAnsi="Times New Roman" w:cs="宋体"/>
          <w:sz w:val="21"/>
          <w:lang w:val="zh-CN"/>
          <w14:ligatures w14:val="none"/>
        </w:rPr>
        <w:t>、</w:t>
      </w:r>
      <w:r w:rsidRPr="00B73434">
        <w:rPr>
          <w:rFonts w:ascii="宋体" w:eastAsia="宋体" w:hAnsi="Times New Roman" w:cs="宋体" w:hint="eastAsia"/>
          <w:sz w:val="21"/>
          <w:lang w:val="zh-CN"/>
          <w14:ligatures w14:val="none"/>
        </w:rPr>
        <w:t>试验方法、检验规则、包装、标志、运输、贮存</w:t>
      </w:r>
      <w:r w:rsidRPr="00B73434">
        <w:rPr>
          <w:rFonts w:ascii="宋体" w:eastAsia="宋体" w:hAnsi="Times New Roman" w:cs="宋体"/>
          <w:sz w:val="21"/>
          <w:lang w:val="zh-CN"/>
          <w14:ligatures w14:val="none"/>
        </w:rPr>
        <w:t>等环节提出了规定和要求，</w:t>
      </w:r>
      <w:r w:rsidRPr="00B73434">
        <w:rPr>
          <w:rFonts w:ascii="宋体" w:eastAsia="宋体" w:hAnsi="Times New Roman" w:cs="宋体" w:hint="eastAsia"/>
          <w:sz w:val="21"/>
          <w:lang w:val="zh-CN"/>
          <w14:ligatures w14:val="none"/>
        </w:rPr>
        <w:t>技术内容完整，依据充分、可靠。</w:t>
      </w:r>
    </w:p>
    <w:p w14:paraId="3828F63C" w14:textId="5FCCDC3C"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（3）该标准规定的技术指标科学合理，可操作性强，与相关技术标准协调一致，</w:t>
      </w:r>
      <w:r w:rsidRPr="00B73434">
        <w:rPr>
          <w:rFonts w:ascii="宋体" w:eastAsia="宋体" w:hAnsi="Times New Roman" w:cs="宋体"/>
          <w:sz w:val="21"/>
          <w:lang w:val="zh-CN"/>
          <w14:ligatures w14:val="none"/>
        </w:rPr>
        <w:t>为</w:t>
      </w:r>
      <w:r w:rsidR="00EE2929">
        <w:rPr>
          <w:rFonts w:ascii="宋体" w:eastAsia="宋体" w:hAnsi="Times New Roman" w:cs="宋体" w:hint="eastAsia"/>
          <w:sz w:val="21"/>
          <w:lang w:val="zh-CN"/>
          <w14:ligatures w14:val="none"/>
        </w:rPr>
        <w:t>填缝砂浆</w:t>
      </w:r>
      <w:r w:rsidRPr="00B73434">
        <w:rPr>
          <w:rFonts w:ascii="宋体" w:eastAsia="宋体" w:hAnsi="Times New Roman" w:cs="宋体" w:hint="eastAsia"/>
          <w:sz w:val="21"/>
          <w:lang w:val="zh-CN"/>
          <w14:ligatures w14:val="none"/>
        </w:rPr>
        <w:t>的生产、质量</w:t>
      </w:r>
      <w:r w:rsidRPr="00B73434">
        <w:rPr>
          <w:rFonts w:ascii="宋体" w:eastAsia="宋体" w:hAnsi="Times New Roman" w:cs="宋体"/>
          <w:sz w:val="21"/>
          <w:lang w:val="zh-CN"/>
          <w14:ligatures w14:val="none"/>
        </w:rPr>
        <w:t>验收提供</w:t>
      </w:r>
      <w:r w:rsidRPr="00B73434">
        <w:rPr>
          <w:rFonts w:ascii="宋体" w:eastAsia="宋体" w:hAnsi="Times New Roman" w:cs="宋体" w:hint="eastAsia"/>
          <w:sz w:val="21"/>
          <w:lang w:val="zh-CN"/>
          <w14:ligatures w14:val="none"/>
        </w:rPr>
        <w:t>了</w:t>
      </w:r>
      <w:r w:rsidRPr="00B73434">
        <w:rPr>
          <w:rFonts w:ascii="宋体" w:eastAsia="宋体" w:hAnsi="Times New Roman" w:cs="宋体"/>
          <w:sz w:val="21"/>
          <w:lang w:val="zh-CN"/>
          <w14:ligatures w14:val="none"/>
        </w:rPr>
        <w:t>依据</w:t>
      </w:r>
      <w:r w:rsidRPr="00B73434">
        <w:rPr>
          <w:rFonts w:ascii="宋体" w:eastAsia="宋体" w:hAnsi="Times New Roman" w:cs="宋体" w:hint="eastAsia"/>
          <w:sz w:val="21"/>
          <w:lang w:val="zh-CN"/>
          <w14:ligatures w14:val="none"/>
        </w:rPr>
        <w:t>。</w:t>
      </w:r>
    </w:p>
    <w:p w14:paraId="167B1EA3" w14:textId="64A56CFF"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（4）该标准</w:t>
      </w:r>
      <w:r w:rsidR="00EE2929" w:rsidRPr="00EE2929">
        <w:rPr>
          <w:rFonts w:ascii="宋体" w:eastAsia="宋体" w:hAnsi="Times New Roman" w:cs="宋体"/>
          <w:sz w:val="21"/>
          <w:lang w:val="zh-CN"/>
          <w14:ligatures w14:val="none"/>
        </w:rPr>
        <w:t>国内首套专门针对装配式建筑预制构件、门窗墙体缝隙专用水泥基填缝砂浆的行业标准，完整填补国内该细分产品标准空白；标准指标体系兼顾国内工程现状与长期耐久性提升需求，能够有效遏制市场普通砂浆替代专用填缝材料乱象，引导行业技术迭代升级，推动无机绿色耐久建材替代低耐久有机密封产品，助力装配式建筑、绿色建材产业高质</w:t>
      </w:r>
      <w:r w:rsidR="00EE2929" w:rsidRPr="00EE2929">
        <w:rPr>
          <w:rFonts w:ascii="宋体" w:eastAsia="宋体" w:hAnsi="Times New Roman" w:cs="宋体"/>
          <w:sz w:val="21"/>
          <w:lang w:val="zh-CN"/>
          <w14:ligatures w14:val="none"/>
        </w:rPr>
        <w:lastRenderedPageBreak/>
        <w:t>量发展，整体技术指标设置科学合理，综合水平达到国内建材行业先进标准水准。</w:t>
      </w:r>
    </w:p>
    <w:p w14:paraId="0C530798" w14:textId="77777777"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（5）国外尚无本标准的同类标准。</w:t>
      </w:r>
    </w:p>
    <w:p w14:paraId="6857046B"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7． 验证试验情况说明</w:t>
      </w:r>
    </w:p>
    <w:p w14:paraId="395A72D0" w14:textId="311BE7F5" w:rsidR="00806A6A" w:rsidRPr="00256B01" w:rsidRDefault="00256B01" w:rsidP="00806A6A">
      <w:pPr>
        <w:spacing w:after="0" w:line="360" w:lineRule="auto"/>
        <w:jc w:val="both"/>
        <w:rPr>
          <w:rFonts w:ascii="黑体" w:eastAsia="黑体" w:hAnsi="黑体" w:cs="黑体" w:hint="eastAsia"/>
          <w:sz w:val="21"/>
          <w:lang w:val="zh-CN"/>
          <w14:ligatures w14:val="none"/>
        </w:rPr>
      </w:pPr>
      <w:r w:rsidRPr="00256B01">
        <w:rPr>
          <w:rFonts w:ascii="黑体" w:eastAsia="黑体" w:hAnsi="黑体" w:cs="黑体" w:hint="eastAsia"/>
          <w:sz w:val="21"/>
          <w:lang w:val="zh-CN"/>
          <w14:ligatures w14:val="none"/>
        </w:rPr>
        <w:t>7</w:t>
      </w:r>
      <w:r w:rsidR="00806A6A" w:rsidRPr="00256B01">
        <w:rPr>
          <w:rFonts w:ascii="黑体" w:eastAsia="黑体" w:hAnsi="黑体" w:cs="黑体"/>
          <w:sz w:val="21"/>
          <w:lang w:val="zh-CN"/>
          <w14:ligatures w14:val="none"/>
        </w:rPr>
        <w:t>.1 试验背景</w:t>
      </w:r>
    </w:p>
    <w:p w14:paraId="5DF37099" w14:textId="20B33714" w:rsidR="00806A6A" w:rsidRPr="00CC2D26" w:rsidRDefault="00806A6A" w:rsidP="00806A6A">
      <w:pPr>
        <w:spacing w:after="0" w:line="360" w:lineRule="auto"/>
        <w:ind w:firstLine="480"/>
        <w:jc w:val="both"/>
        <w:rPr>
          <w:rFonts w:ascii="Times New Roman" w:eastAsia="宋体" w:hAnsi="宋体" w:cs="Times New Roman" w:hint="eastAsia"/>
          <w:sz w:val="21"/>
          <w:szCs w:val="21"/>
          <w:lang w:val="zh-CN"/>
          <w14:ligatures w14:val="none"/>
        </w:rPr>
      </w:pPr>
      <w:r w:rsidRPr="00CC2D26">
        <w:rPr>
          <w:rFonts w:ascii="Times New Roman" w:eastAsia="宋体" w:hAnsi="Times New Roman" w:cs="Times New Roman"/>
          <w:sz w:val="21"/>
          <w:szCs w:val="21"/>
          <w14:ligatures w14:val="none"/>
        </w:rPr>
        <w:t>标准编制组在</w:t>
      </w:r>
      <w:r w:rsidR="00CC2D26" w:rsidRPr="00CC2D26">
        <w:rPr>
          <w:rFonts w:ascii="Times New Roman" w:eastAsia="宋体" w:hAnsi="Times New Roman" w:cs="Times New Roman"/>
          <w:sz w:val="21"/>
          <w:szCs w:val="21"/>
          <w14:ligatures w14:val="none"/>
        </w:rPr>
        <w:t>中国建材联合会预拌砂浆分会及填缝砂浆相关企业支持下共收集国内填缝砂浆样</w:t>
      </w:r>
      <w:r w:rsidR="00CC2D26" w:rsidRPr="00CC2D26">
        <w:rPr>
          <w:rFonts w:ascii="Times New Roman" w:eastAsia="宋体" w:hAnsi="Times New Roman" w:cs="Times New Roman"/>
          <w:sz w:val="21"/>
          <w:szCs w:val="21"/>
          <w14:ligatures w14:val="none"/>
        </w:rPr>
        <w:t>12</w:t>
      </w:r>
      <w:r w:rsidR="00CC2D26" w:rsidRPr="00CC2D26">
        <w:rPr>
          <w:rFonts w:ascii="Times New Roman" w:eastAsia="宋体" w:hAnsi="Times New Roman" w:cs="Times New Roman"/>
          <w:sz w:val="21"/>
          <w:szCs w:val="21"/>
          <w14:ligatures w14:val="none"/>
        </w:rPr>
        <w:t>组</w:t>
      </w:r>
      <w:r w:rsidR="00424124">
        <w:rPr>
          <w:rFonts w:ascii="Times New Roman" w:eastAsia="宋体" w:hAnsi="Times New Roman" w:cs="Times New Roman" w:hint="eastAsia"/>
          <w:sz w:val="21"/>
          <w:szCs w:val="21"/>
          <w14:ligatures w14:val="none"/>
        </w:rPr>
        <w:t>，</w:t>
      </w:r>
      <w:r w:rsidRPr="00CC2D26">
        <w:rPr>
          <w:rFonts w:ascii="Times New Roman" w:eastAsia="宋体" w:hAnsi="Times New Roman" w:cs="Times New Roman"/>
          <w:sz w:val="21"/>
          <w:szCs w:val="21"/>
          <w14:ligatures w14:val="none"/>
        </w:rPr>
        <w:t>对国内</w:t>
      </w:r>
      <w:r w:rsidRPr="00CC2D26">
        <w:rPr>
          <w:rFonts w:ascii="Times New Roman" w:eastAsia="宋体" w:hAnsi="Times New Roman" w:cs="Times New Roman"/>
          <w:sz w:val="21"/>
          <w:szCs w:val="21"/>
          <w14:ligatures w14:val="none"/>
        </w:rPr>
        <w:t>12</w:t>
      </w:r>
      <w:r w:rsidRPr="00CC2D26">
        <w:rPr>
          <w:rFonts w:ascii="Times New Roman" w:eastAsia="宋体" w:hAnsi="宋体" w:cs="Times New Roman"/>
          <w:sz w:val="21"/>
          <w:szCs w:val="21"/>
          <w14:ligatures w14:val="none"/>
        </w:rPr>
        <w:t>个</w:t>
      </w:r>
      <w:r w:rsidR="00424124">
        <w:rPr>
          <w:rFonts w:ascii="Times New Roman" w:eastAsia="宋体" w:hAnsi="宋体" w:cs="Times New Roman" w:hint="eastAsia"/>
          <w:sz w:val="21"/>
          <w:szCs w:val="21"/>
          <w:lang w:val="zh-CN"/>
          <w14:ligatures w14:val="none"/>
        </w:rPr>
        <w:t>填缝砂浆企业</w:t>
      </w:r>
      <w:r w:rsidRPr="00CC2D26">
        <w:rPr>
          <w:rFonts w:ascii="Times New Roman" w:eastAsia="宋体" w:hAnsi="宋体" w:cs="Times New Roman"/>
          <w:sz w:val="21"/>
          <w:szCs w:val="21"/>
          <w14:ligatures w14:val="none"/>
        </w:rPr>
        <w:t>进行</w:t>
      </w:r>
      <w:r w:rsidRPr="00CC2D26">
        <w:rPr>
          <w:rFonts w:ascii="Times New Roman" w:eastAsia="宋体" w:hAnsi="宋体" w:cs="Times New Roman"/>
          <w:sz w:val="21"/>
          <w:szCs w:val="21"/>
          <w:lang w:val="zh-CN"/>
          <w14:ligatures w14:val="none"/>
        </w:rPr>
        <w:t>信息、数据、样品收集</w:t>
      </w:r>
      <w:r w:rsidR="009434DA">
        <w:rPr>
          <w:rFonts w:ascii="Times New Roman" w:eastAsia="宋体" w:hAnsi="宋体" w:cs="Times New Roman" w:hint="eastAsia"/>
          <w:sz w:val="21"/>
          <w:szCs w:val="21"/>
          <w:lang w:val="zh-CN"/>
          <w14:ligatures w14:val="none"/>
        </w:rPr>
        <w:t>等工作</w:t>
      </w:r>
      <w:r w:rsidR="009434DA" w:rsidRPr="009434DA">
        <w:rPr>
          <w:rFonts w:ascii="Times New Roman" w:eastAsia="宋体" w:hAnsi="宋体" w:cs="Times New Roman"/>
          <w:sz w:val="21"/>
          <w:szCs w:val="21"/>
          <w:lang w:val="zh-CN"/>
          <w14:ligatures w14:val="none"/>
        </w:rPr>
        <w:t>本次验证试验面向全国四大区域（华南多雨区、华北严寒区、中部干湿交替区、西南高湿区）征集代表性样品共</w:t>
      </w:r>
      <w:r w:rsidR="009434DA">
        <w:rPr>
          <w:rFonts w:ascii="Times New Roman" w:eastAsia="宋体" w:hAnsi="宋体" w:cs="Times New Roman" w:hint="eastAsia"/>
          <w:sz w:val="21"/>
          <w:szCs w:val="21"/>
          <w:lang w:val="zh-CN"/>
          <w14:ligatures w14:val="none"/>
        </w:rPr>
        <w:t>计</w:t>
      </w:r>
      <w:r w:rsidR="009434DA">
        <w:rPr>
          <w:rFonts w:ascii="Times New Roman" w:eastAsia="宋体" w:hAnsi="宋体" w:cs="Times New Roman" w:hint="eastAsia"/>
          <w:sz w:val="21"/>
          <w:szCs w:val="21"/>
          <w:lang w:val="zh-CN"/>
          <w14:ligatures w14:val="none"/>
        </w:rPr>
        <w:t>12</w:t>
      </w:r>
      <w:r w:rsidR="009434DA" w:rsidRPr="009434DA">
        <w:rPr>
          <w:rFonts w:ascii="Times New Roman" w:eastAsia="宋体" w:hAnsi="宋体" w:cs="Times New Roman"/>
          <w:sz w:val="21"/>
          <w:szCs w:val="21"/>
          <w:lang w:val="zh-CN"/>
          <w14:ligatures w14:val="none"/>
        </w:rPr>
        <w:t>组，样品完整覆盖标准三类产品：Ⅰ类门窗与墙体空隙填缝砂浆、Ⅱ类预制构件拼接缝填缝砂浆、Ⅲ类病害及其他缝隙处理砂浆</w:t>
      </w:r>
      <w:r w:rsidR="009434DA">
        <w:rPr>
          <w:rFonts w:ascii="Times New Roman" w:eastAsia="宋体" w:hAnsi="宋体" w:cs="Times New Roman" w:hint="eastAsia"/>
          <w:sz w:val="21"/>
          <w:szCs w:val="21"/>
          <w:lang w:val="zh-CN"/>
          <w14:ligatures w14:val="none"/>
        </w:rPr>
        <w:t>，</w:t>
      </w:r>
      <w:r w:rsidR="009434DA" w:rsidRPr="009434DA">
        <w:rPr>
          <w:rFonts w:ascii="Times New Roman" w:eastAsia="宋体" w:hAnsi="宋体" w:cs="Times New Roman"/>
          <w:sz w:val="21"/>
          <w:szCs w:val="21"/>
          <w:lang w:val="zh-CN"/>
          <w14:ligatures w14:val="none"/>
        </w:rPr>
        <w:t>涵盖国内大、中、小型主流生产企业成品，完整反映当前国内填缝砂浆行业整体技术水平。</w:t>
      </w:r>
    </w:p>
    <w:p w14:paraId="12C5EF20" w14:textId="7B9CAECF" w:rsidR="00806A6A" w:rsidRPr="009434DA" w:rsidRDefault="00806A6A" w:rsidP="00806A6A">
      <w:pPr>
        <w:spacing w:after="0" w:line="360" w:lineRule="auto"/>
        <w:ind w:firstLine="480"/>
        <w:jc w:val="both"/>
        <w:rPr>
          <w:rFonts w:ascii="Times New Roman" w:eastAsia="宋体" w:hAnsi="Times New Roman" w:cs="Times New Roman"/>
          <w:sz w:val="21"/>
          <w:szCs w:val="21"/>
          <w14:ligatures w14:val="none"/>
        </w:rPr>
      </w:pPr>
      <w:r w:rsidRPr="009434DA">
        <w:rPr>
          <w:rFonts w:ascii="Times New Roman" w:eastAsia="宋体" w:hAnsi="宋体" w:cs="Times New Roman"/>
          <w:sz w:val="21"/>
          <w:szCs w:val="21"/>
          <w14:ligatures w14:val="none"/>
        </w:rPr>
        <w:t>受《</w:t>
      </w:r>
      <w:r w:rsidR="009434DA">
        <w:rPr>
          <w:rFonts w:ascii="Times New Roman" w:eastAsia="宋体" w:hAnsi="宋体" w:cs="Times New Roman" w:hint="eastAsia"/>
          <w:sz w:val="21"/>
          <w:szCs w:val="21"/>
          <w14:ligatures w14:val="none"/>
        </w:rPr>
        <w:t>填缝砂浆</w:t>
      </w:r>
      <w:r w:rsidRPr="009434DA">
        <w:rPr>
          <w:rFonts w:ascii="Times New Roman" w:eastAsia="宋体" w:hAnsi="宋体" w:cs="Times New Roman"/>
          <w:sz w:val="21"/>
          <w:szCs w:val="21"/>
          <w14:ligatures w14:val="none"/>
        </w:rPr>
        <w:t>》</w:t>
      </w:r>
      <w:r w:rsidR="009434DA">
        <w:rPr>
          <w:rFonts w:ascii="Times New Roman" w:eastAsia="宋体" w:hAnsi="宋体" w:cs="Times New Roman" w:hint="eastAsia"/>
          <w:sz w:val="21"/>
          <w:szCs w:val="21"/>
          <w14:ligatures w14:val="none"/>
        </w:rPr>
        <w:t>行业</w:t>
      </w:r>
      <w:r w:rsidRPr="009434DA">
        <w:rPr>
          <w:rFonts w:ascii="Times New Roman" w:eastAsia="宋体" w:hAnsi="宋体" w:cs="Times New Roman"/>
          <w:sz w:val="21"/>
          <w:szCs w:val="21"/>
          <w14:ligatures w14:val="none"/>
        </w:rPr>
        <w:t>标准起草小组的委托，负责起草单位建筑材料工业技术监督研究中心下属的建筑材料行业水泥基建筑节能材料重点实验室和建筑材料</w:t>
      </w:r>
      <w:proofErr w:type="gramStart"/>
      <w:r w:rsidRPr="009434DA">
        <w:rPr>
          <w:rFonts w:ascii="Times New Roman" w:eastAsia="宋体" w:hAnsi="宋体" w:cs="Times New Roman"/>
          <w:sz w:val="21"/>
          <w:szCs w:val="21"/>
          <w14:ligatures w14:val="none"/>
        </w:rPr>
        <w:t>工业干混砂浆</w:t>
      </w:r>
      <w:proofErr w:type="gramEnd"/>
      <w:r w:rsidRPr="009434DA">
        <w:rPr>
          <w:rFonts w:ascii="Times New Roman" w:eastAsia="宋体" w:hAnsi="宋体" w:cs="Times New Roman"/>
          <w:sz w:val="21"/>
          <w:szCs w:val="21"/>
          <w14:ligatures w14:val="none"/>
        </w:rPr>
        <w:t>产品质量监督检验测试中心承担了《</w:t>
      </w:r>
      <w:r w:rsidR="00743682">
        <w:rPr>
          <w:rFonts w:ascii="Times New Roman" w:eastAsia="宋体" w:hAnsi="宋体" w:cs="Times New Roman" w:hint="eastAsia"/>
          <w:sz w:val="21"/>
          <w:szCs w:val="21"/>
          <w14:ligatures w14:val="none"/>
        </w:rPr>
        <w:t>填缝砂浆</w:t>
      </w:r>
      <w:r w:rsidRPr="009434DA">
        <w:rPr>
          <w:rFonts w:ascii="Times New Roman" w:eastAsia="宋体" w:hAnsi="宋体" w:cs="Times New Roman"/>
          <w:sz w:val="21"/>
          <w:szCs w:val="21"/>
          <w14:ligatures w14:val="none"/>
        </w:rPr>
        <w:t>》</w:t>
      </w:r>
      <w:r w:rsidR="00743682">
        <w:rPr>
          <w:rFonts w:ascii="Times New Roman" w:eastAsia="宋体" w:hAnsi="宋体" w:cs="Times New Roman" w:hint="eastAsia"/>
          <w:sz w:val="21"/>
          <w:szCs w:val="21"/>
          <w14:ligatures w14:val="none"/>
        </w:rPr>
        <w:t>行业</w:t>
      </w:r>
      <w:r w:rsidRPr="009434DA">
        <w:rPr>
          <w:rFonts w:ascii="Times New Roman" w:eastAsia="宋体" w:hAnsi="宋体" w:cs="Times New Roman"/>
          <w:sz w:val="21"/>
          <w:szCs w:val="21"/>
          <w14:ligatures w14:val="none"/>
        </w:rPr>
        <w:t>标准的主要验证试验工作，</w:t>
      </w:r>
      <w:r w:rsidR="00743682">
        <w:rPr>
          <w:rFonts w:ascii="Times New Roman" w:eastAsia="宋体" w:hAnsi="宋体" w:cs="Times New Roman" w:hint="eastAsia"/>
          <w:sz w:val="21"/>
          <w:szCs w:val="21"/>
          <w14:ligatures w14:val="none"/>
        </w:rPr>
        <w:t>北京工业大学</w:t>
      </w:r>
      <w:r w:rsidRPr="009434DA">
        <w:rPr>
          <w:rFonts w:ascii="Times New Roman" w:eastAsia="宋体" w:hAnsi="宋体" w:cs="Times New Roman"/>
          <w:sz w:val="21"/>
          <w:szCs w:val="21"/>
          <w14:ligatures w14:val="none"/>
        </w:rPr>
        <w:t>、北京建筑大学等单位也承担部分验证试验工作。</w:t>
      </w:r>
    </w:p>
    <w:p w14:paraId="4E735D44" w14:textId="776367FE" w:rsidR="00806A6A" w:rsidRPr="00743682" w:rsidRDefault="00806A6A" w:rsidP="00806A6A">
      <w:pPr>
        <w:spacing w:after="0" w:line="360" w:lineRule="auto"/>
        <w:ind w:firstLine="480"/>
        <w:jc w:val="both"/>
        <w:rPr>
          <w:rFonts w:ascii="Times New Roman" w:eastAsia="宋体" w:hAnsi="宋体" w:cs="Times New Roman" w:hint="eastAsia"/>
          <w:sz w:val="21"/>
          <w:szCs w:val="21"/>
          <w14:ligatures w14:val="none"/>
        </w:rPr>
      </w:pPr>
      <w:r w:rsidRPr="00743682">
        <w:rPr>
          <w:rFonts w:ascii="Times New Roman" w:eastAsia="宋体" w:hAnsi="宋体" w:cs="Times New Roman"/>
          <w:sz w:val="21"/>
          <w:szCs w:val="21"/>
          <w14:ligatures w14:val="none"/>
        </w:rPr>
        <w:t>根据标准编制组工作会议研究结果，对依照本</w:t>
      </w:r>
      <w:r w:rsidR="00743682">
        <w:rPr>
          <w:rFonts w:ascii="Times New Roman" w:eastAsia="宋体" w:hAnsi="宋体" w:cs="Times New Roman" w:hint="eastAsia"/>
          <w:sz w:val="21"/>
          <w:szCs w:val="21"/>
          <w14:ligatures w14:val="none"/>
        </w:rPr>
        <w:t>标准</w:t>
      </w:r>
      <w:r w:rsidRPr="00743682">
        <w:rPr>
          <w:rFonts w:ascii="Times New Roman" w:eastAsia="宋体" w:hAnsi="宋体" w:cs="Times New Roman"/>
          <w:sz w:val="21"/>
          <w:szCs w:val="21"/>
          <w14:ligatures w14:val="none"/>
        </w:rPr>
        <w:t>初稿</w:t>
      </w:r>
      <w:r w:rsidR="00743682">
        <w:rPr>
          <w:rFonts w:ascii="Times New Roman" w:eastAsia="宋体" w:hAnsi="宋体" w:cs="Times New Roman" w:hint="eastAsia"/>
          <w:sz w:val="21"/>
          <w:szCs w:val="21"/>
          <w14:ligatures w14:val="none"/>
        </w:rPr>
        <w:t>收集的</w:t>
      </w:r>
      <w:r w:rsidR="00743682">
        <w:rPr>
          <w:rFonts w:ascii="Times New Roman" w:eastAsia="宋体" w:hAnsi="宋体" w:cs="Times New Roman" w:hint="eastAsia"/>
          <w:sz w:val="21"/>
          <w:szCs w:val="21"/>
          <w14:ligatures w14:val="none"/>
        </w:rPr>
        <w:t>12</w:t>
      </w:r>
      <w:r w:rsidR="00743682">
        <w:rPr>
          <w:rFonts w:ascii="Times New Roman" w:eastAsia="宋体" w:hAnsi="宋体" w:cs="Times New Roman" w:hint="eastAsia"/>
          <w:sz w:val="21"/>
          <w:szCs w:val="21"/>
          <w14:ligatures w14:val="none"/>
        </w:rPr>
        <w:t>组</w:t>
      </w:r>
      <w:r w:rsidRPr="00743682">
        <w:rPr>
          <w:rFonts w:ascii="Times New Roman" w:eastAsia="宋体" w:hAnsi="宋体" w:cs="Times New Roman"/>
          <w:sz w:val="21"/>
          <w:szCs w:val="21"/>
          <w14:ligatures w14:val="none"/>
        </w:rPr>
        <w:t>样品进行性能验证试验。验证试验内容主要包括：</w:t>
      </w:r>
      <w:r w:rsidR="00743682">
        <w:rPr>
          <w:rFonts w:ascii="Times New Roman" w:eastAsia="宋体" w:hAnsi="宋体" w:cs="Times New Roman" w:hint="eastAsia"/>
          <w:sz w:val="21"/>
          <w:szCs w:val="21"/>
          <w14:ligatures w14:val="none"/>
        </w:rPr>
        <w:t>外观质量、凝结时间、</w:t>
      </w:r>
      <w:r w:rsidR="00743682">
        <w:rPr>
          <w:rFonts w:ascii="Times New Roman" w:eastAsia="宋体" w:hAnsi="宋体" w:cs="Times New Roman" w:hint="eastAsia"/>
          <w:sz w:val="21"/>
          <w:szCs w:val="21"/>
          <w14:ligatures w14:val="none"/>
        </w:rPr>
        <w:t>2h</w:t>
      </w:r>
      <w:r w:rsidR="00743682">
        <w:rPr>
          <w:rFonts w:ascii="Times New Roman" w:eastAsia="宋体" w:hAnsi="宋体" w:cs="Times New Roman" w:hint="eastAsia"/>
          <w:sz w:val="21"/>
          <w:szCs w:val="21"/>
          <w14:ligatures w14:val="none"/>
        </w:rPr>
        <w:t>稠度损失率、保水率、抗压、抗折强度</w:t>
      </w:r>
      <w:r w:rsidR="00F809BA">
        <w:rPr>
          <w:rFonts w:ascii="Times New Roman" w:eastAsia="宋体" w:hAnsi="宋体" w:cs="Times New Roman" w:hint="eastAsia"/>
          <w:sz w:val="21"/>
          <w:szCs w:val="21"/>
          <w14:ligatures w14:val="none"/>
        </w:rPr>
        <w:t>（</w:t>
      </w:r>
      <w:r w:rsidR="00F809BA">
        <w:rPr>
          <w:rFonts w:ascii="Times New Roman" w:eastAsia="宋体" w:hAnsi="宋体" w:cs="Times New Roman" w:hint="eastAsia"/>
          <w:sz w:val="21"/>
          <w:szCs w:val="21"/>
          <w14:ligatures w14:val="none"/>
        </w:rPr>
        <w:t>7d</w:t>
      </w:r>
      <w:r w:rsidR="00F809BA">
        <w:rPr>
          <w:rFonts w:ascii="Times New Roman" w:eastAsia="宋体" w:hAnsi="宋体" w:cs="Times New Roman" w:hint="eastAsia"/>
          <w:sz w:val="21"/>
          <w:szCs w:val="21"/>
          <w14:ligatures w14:val="none"/>
        </w:rPr>
        <w:t>、</w:t>
      </w:r>
      <w:r w:rsidR="00F809BA">
        <w:rPr>
          <w:rFonts w:ascii="Times New Roman" w:eastAsia="宋体" w:hAnsi="宋体" w:cs="Times New Roman" w:hint="eastAsia"/>
          <w:sz w:val="21"/>
          <w:szCs w:val="21"/>
          <w14:ligatures w14:val="none"/>
        </w:rPr>
        <w:t>28d</w:t>
      </w:r>
      <w:r w:rsidR="00F809BA">
        <w:rPr>
          <w:rFonts w:ascii="Times New Roman" w:eastAsia="宋体" w:hAnsi="宋体" w:cs="Times New Roman" w:hint="eastAsia"/>
          <w:sz w:val="21"/>
          <w:szCs w:val="21"/>
          <w14:ligatures w14:val="none"/>
        </w:rPr>
        <w:t>）、</w:t>
      </w:r>
      <w:r w:rsidR="00D7264B">
        <w:rPr>
          <w:rFonts w:ascii="Times New Roman" w:eastAsia="宋体" w:hAnsi="宋体" w:cs="Times New Roman" w:hint="eastAsia"/>
          <w:sz w:val="21"/>
          <w:szCs w:val="21"/>
          <w14:ligatures w14:val="none"/>
        </w:rPr>
        <w:t>14d</w:t>
      </w:r>
      <w:r w:rsidR="00F809BA">
        <w:rPr>
          <w:rFonts w:ascii="Times New Roman" w:eastAsia="宋体" w:hAnsi="宋体" w:cs="Times New Roman" w:hint="eastAsia"/>
          <w:sz w:val="21"/>
          <w:szCs w:val="21"/>
          <w14:ligatures w14:val="none"/>
        </w:rPr>
        <w:t>拉伸粘结强度、</w:t>
      </w:r>
      <w:r w:rsidR="000C43FA">
        <w:rPr>
          <w:rFonts w:ascii="Times New Roman" w:eastAsia="宋体" w:hAnsi="宋体" w:cs="Times New Roman" w:hint="eastAsia"/>
          <w:sz w:val="21"/>
          <w:szCs w:val="21"/>
          <w14:ligatures w14:val="none"/>
        </w:rPr>
        <w:t>28d</w:t>
      </w:r>
      <w:r w:rsidR="00F809BA">
        <w:rPr>
          <w:rFonts w:ascii="Times New Roman" w:eastAsia="宋体" w:hAnsi="宋体" w:cs="Times New Roman" w:hint="eastAsia"/>
          <w:sz w:val="21"/>
          <w:szCs w:val="21"/>
          <w14:ligatures w14:val="none"/>
        </w:rPr>
        <w:t>收缩率、抗冻性、</w:t>
      </w:r>
      <w:r w:rsidR="004E089C">
        <w:rPr>
          <w:rFonts w:ascii="Times New Roman" w:eastAsia="宋体" w:hAnsi="宋体" w:cs="Times New Roman" w:hint="eastAsia"/>
          <w:sz w:val="21"/>
          <w:szCs w:val="21"/>
          <w14:ligatures w14:val="none"/>
        </w:rPr>
        <w:t>氯离子含量、</w:t>
      </w:r>
      <w:r w:rsidR="00F809BA">
        <w:rPr>
          <w:rFonts w:ascii="Times New Roman" w:eastAsia="宋体" w:hAnsi="宋体" w:cs="Times New Roman" w:hint="eastAsia"/>
          <w:sz w:val="21"/>
          <w:szCs w:val="21"/>
          <w14:ligatures w14:val="none"/>
        </w:rPr>
        <w:t>抗氯离子渗透、放射性</w:t>
      </w:r>
      <w:r w:rsidRPr="00743682">
        <w:rPr>
          <w:rFonts w:ascii="Times New Roman" w:eastAsia="宋体" w:hAnsi="宋体" w:cs="Times New Roman"/>
          <w:sz w:val="21"/>
          <w:szCs w:val="21"/>
          <w14:ligatures w14:val="none"/>
        </w:rPr>
        <w:t>，部分</w:t>
      </w:r>
      <w:r w:rsidR="007F7B4C">
        <w:rPr>
          <w:rFonts w:ascii="Times New Roman" w:eastAsia="宋体" w:hAnsi="宋体" w:cs="Times New Roman" w:hint="eastAsia"/>
          <w:sz w:val="21"/>
          <w:szCs w:val="21"/>
          <w14:ligatures w14:val="none"/>
        </w:rPr>
        <w:t>填缝砂浆</w:t>
      </w:r>
      <w:r w:rsidRPr="00743682">
        <w:rPr>
          <w:rFonts w:ascii="Times New Roman" w:eastAsia="宋体" w:hAnsi="宋体" w:cs="Times New Roman"/>
          <w:sz w:val="21"/>
          <w:szCs w:val="21"/>
          <w14:ligatures w14:val="none"/>
        </w:rPr>
        <w:t>样品照片见图</w:t>
      </w:r>
      <w:r w:rsidR="00F809BA">
        <w:rPr>
          <w:rFonts w:ascii="Times New Roman" w:eastAsia="宋体" w:hAnsi="宋体" w:cs="Times New Roman" w:hint="eastAsia"/>
          <w:sz w:val="21"/>
          <w:szCs w:val="21"/>
          <w14:ligatures w14:val="none"/>
        </w:rPr>
        <w:t>1</w:t>
      </w:r>
      <w:r w:rsidRPr="00743682">
        <w:rPr>
          <w:rFonts w:ascii="Times New Roman" w:eastAsia="宋体" w:hAnsi="宋体" w:cs="Times New Roman"/>
          <w:sz w:val="21"/>
          <w:szCs w:val="21"/>
          <w14:ligatures w14:val="none"/>
        </w:rPr>
        <w:t>。</w:t>
      </w:r>
    </w:p>
    <w:p w14:paraId="3ACDCDD9" w14:textId="3EE2F51F" w:rsidR="00806A6A" w:rsidRPr="00806A6A" w:rsidRDefault="00D97FE0" w:rsidP="00D97FE0">
      <w:pPr>
        <w:spacing w:after="0" w:line="360" w:lineRule="auto"/>
        <w:ind w:firstLineChars="50" w:firstLine="105"/>
        <w:jc w:val="both"/>
        <w:rPr>
          <w:rFonts w:ascii="Times New Roman" w:eastAsia="宋体" w:hAnsi="Times New Roman" w:cs="Times New Roman"/>
          <w:sz w:val="21"/>
          <w14:ligatures w14:val="none"/>
        </w:rPr>
      </w:pPr>
      <w:r>
        <w:rPr>
          <w:rFonts w:ascii="Times New Roman" w:eastAsia="宋体" w:hAnsi="Times New Roman" w:cs="Times New Roman"/>
          <w:noProof/>
          <w:sz w:val="21"/>
          <w14:ligatures w14:val="none"/>
        </w:rPr>
        <w:drawing>
          <wp:inline distT="0" distB="0" distL="0" distR="0" wp14:anchorId="4F28C25F" wp14:editId="2B896F97">
            <wp:extent cx="2371048" cy="1845812"/>
            <wp:effectExtent l="0" t="0" r="0" b="2540"/>
            <wp:docPr id="5878805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19951" cy="1883882"/>
                    </a:xfrm>
                    <a:prstGeom prst="rect">
                      <a:avLst/>
                    </a:prstGeom>
                    <a:noFill/>
                    <a:ln>
                      <a:noFill/>
                    </a:ln>
                  </pic:spPr>
                </pic:pic>
              </a:graphicData>
            </a:graphic>
          </wp:inline>
        </w:drawing>
      </w:r>
      <w:r w:rsidR="00806A6A" w:rsidRPr="00806A6A">
        <w:rPr>
          <w:rFonts w:ascii="Times New Roman" w:eastAsia="宋体" w:hAnsi="Times New Roman" w:cs="Times New Roman"/>
          <w:sz w:val="21"/>
          <w14:ligatures w14:val="none"/>
        </w:rPr>
        <w:t xml:space="preserve">  </w:t>
      </w:r>
      <w:r>
        <w:rPr>
          <w:noProof/>
        </w:rPr>
        <w:drawing>
          <wp:inline distT="0" distB="0" distL="0" distR="0" wp14:anchorId="45B33564" wp14:editId="1EE54C80">
            <wp:extent cx="2593819" cy="1824443"/>
            <wp:effectExtent l="0" t="0" r="0" b="4445"/>
            <wp:docPr id="1340575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575111" name=""/>
                    <pic:cNvPicPr/>
                  </pic:nvPicPr>
                  <pic:blipFill>
                    <a:blip r:embed="rId9"/>
                    <a:stretch>
                      <a:fillRect/>
                    </a:stretch>
                  </pic:blipFill>
                  <pic:spPr>
                    <a:xfrm>
                      <a:off x="0" y="0"/>
                      <a:ext cx="2636520" cy="1854478"/>
                    </a:xfrm>
                    <a:prstGeom prst="rect">
                      <a:avLst/>
                    </a:prstGeom>
                  </pic:spPr>
                </pic:pic>
              </a:graphicData>
            </a:graphic>
          </wp:inline>
        </w:drawing>
      </w:r>
    </w:p>
    <w:p w14:paraId="045ED700" w14:textId="42E57A42" w:rsidR="00806A6A" w:rsidRPr="007F7B4C" w:rsidRDefault="00806A6A" w:rsidP="00D97FE0">
      <w:pPr>
        <w:spacing w:after="0" w:line="360" w:lineRule="auto"/>
        <w:ind w:firstLineChars="1850" w:firstLine="3343"/>
        <w:rPr>
          <w:rFonts w:ascii="Times New Roman" w:eastAsia="宋体" w:hAnsi="Times New Roman" w:cs="Times New Roman"/>
          <w:b/>
          <w:sz w:val="18"/>
          <w:szCs w:val="18"/>
          <w:lang w:val="zh-CN"/>
          <w14:ligatures w14:val="none"/>
        </w:rPr>
      </w:pPr>
      <w:bookmarkStart w:id="1" w:name="OLE_LINK21"/>
      <w:r w:rsidRPr="007F7B4C">
        <w:rPr>
          <w:rFonts w:ascii="Times New Roman" w:eastAsia="宋体" w:hAnsi="Times New Roman" w:cs="Times New Roman"/>
          <w:b/>
          <w:sz w:val="18"/>
          <w:szCs w:val="18"/>
          <w:lang w:val="zh-CN"/>
          <w14:ligatures w14:val="none"/>
        </w:rPr>
        <w:t>图</w:t>
      </w:r>
      <w:r w:rsidR="00D97FE0" w:rsidRPr="007F7B4C">
        <w:rPr>
          <w:rFonts w:ascii="Times New Roman" w:eastAsia="宋体" w:hAnsi="Times New Roman" w:cs="Times New Roman"/>
          <w:b/>
          <w:sz w:val="18"/>
          <w:szCs w:val="18"/>
          <w:lang w:val="zh-CN"/>
          <w14:ligatures w14:val="none"/>
        </w:rPr>
        <w:t>1</w:t>
      </w:r>
      <w:r w:rsidRPr="007F7B4C">
        <w:rPr>
          <w:rFonts w:ascii="Times New Roman" w:eastAsia="宋体" w:hAnsi="Times New Roman" w:cs="Times New Roman"/>
          <w:b/>
          <w:sz w:val="18"/>
          <w:szCs w:val="18"/>
          <w:lang w:val="zh-CN"/>
          <w14:ligatures w14:val="none"/>
        </w:rPr>
        <w:t xml:space="preserve"> </w:t>
      </w:r>
      <w:r w:rsidRPr="007F7B4C">
        <w:rPr>
          <w:rFonts w:ascii="Times New Roman" w:eastAsia="宋体" w:hAnsi="Times New Roman" w:cs="Times New Roman"/>
          <w:b/>
          <w:sz w:val="18"/>
          <w:szCs w:val="18"/>
          <w:lang w:val="zh-CN"/>
          <w14:ligatures w14:val="none"/>
        </w:rPr>
        <w:t>部分样品照片</w:t>
      </w:r>
    </w:p>
    <w:bookmarkEnd w:id="1"/>
    <w:p w14:paraId="456AD452" w14:textId="5622003F" w:rsidR="00806A6A" w:rsidRPr="00256B01" w:rsidRDefault="00256B01" w:rsidP="00806A6A">
      <w:pPr>
        <w:spacing w:after="0" w:line="360" w:lineRule="auto"/>
        <w:jc w:val="both"/>
        <w:rPr>
          <w:rFonts w:ascii="黑体" w:eastAsia="黑体" w:hAnsi="黑体" w:cs="黑体" w:hint="eastAsia"/>
          <w:sz w:val="21"/>
          <w:lang w:val="zh-CN"/>
          <w14:ligatures w14:val="none"/>
        </w:rPr>
      </w:pPr>
      <w:r w:rsidRPr="00256B01">
        <w:rPr>
          <w:rFonts w:ascii="黑体" w:eastAsia="黑体" w:hAnsi="黑体" w:cs="黑体" w:hint="eastAsia"/>
          <w:sz w:val="21"/>
          <w:lang w:val="zh-CN"/>
          <w14:ligatures w14:val="none"/>
        </w:rPr>
        <w:t>7</w:t>
      </w:r>
      <w:r w:rsidR="00806A6A" w:rsidRPr="00256B01">
        <w:rPr>
          <w:rFonts w:ascii="黑体" w:eastAsia="黑体" w:hAnsi="黑体" w:cs="黑体"/>
          <w:sz w:val="21"/>
          <w:lang w:val="zh-CN"/>
          <w14:ligatures w14:val="none"/>
        </w:rPr>
        <w:t xml:space="preserve">.2 试验方法 </w:t>
      </w:r>
    </w:p>
    <w:p w14:paraId="7710BA5E" w14:textId="76F35523" w:rsidR="00256B01" w:rsidRPr="00D97FE0" w:rsidRDefault="00256B01" w:rsidP="00D97FE0">
      <w:pPr>
        <w:spacing w:after="0" w:line="360" w:lineRule="auto"/>
        <w:ind w:firstLineChars="200" w:firstLine="420"/>
        <w:rPr>
          <w:rFonts w:ascii="Times New Roman" w:eastAsia="宋体" w:hAnsi="宋体" w:cs="Times New Roman" w:hint="eastAsia"/>
          <w:kern w:val="0"/>
          <w:sz w:val="21"/>
          <w:szCs w:val="21"/>
          <w14:ligatures w14:val="none"/>
        </w:rPr>
      </w:pPr>
      <w:r w:rsidRPr="00256B01">
        <w:rPr>
          <w:rFonts w:ascii="Times New Roman" w:eastAsia="宋体" w:hAnsi="宋体" w:cs="Times New Roman" w:hint="eastAsia"/>
          <w:kern w:val="0"/>
          <w:sz w:val="21"/>
          <w:szCs w:val="21"/>
          <w14:ligatures w14:val="none"/>
        </w:rPr>
        <w:t>本次全项验证试验项目及试验方法标准如表</w:t>
      </w:r>
      <w:r w:rsidRPr="00256B01">
        <w:rPr>
          <w:rFonts w:ascii="Times New Roman" w:eastAsia="宋体" w:hAnsi="宋体" w:cs="Times New Roman" w:hint="eastAsia"/>
          <w:kern w:val="0"/>
          <w:sz w:val="21"/>
          <w:szCs w:val="21"/>
          <w14:ligatures w14:val="none"/>
        </w:rPr>
        <w:t>2</w:t>
      </w:r>
      <w:r w:rsidRPr="00256B01">
        <w:rPr>
          <w:rFonts w:ascii="Times New Roman" w:eastAsia="宋体" w:hAnsi="宋体" w:cs="Times New Roman" w:hint="eastAsia"/>
          <w:kern w:val="0"/>
          <w:sz w:val="21"/>
          <w:szCs w:val="21"/>
          <w14:ligatures w14:val="none"/>
        </w:rPr>
        <w:t>所示。</w:t>
      </w:r>
    </w:p>
    <w:p w14:paraId="74F1A4C5" w14:textId="77777777" w:rsidR="005A6D9E" w:rsidRDefault="005A6D9E" w:rsidP="00256B01">
      <w:pPr>
        <w:spacing w:after="0" w:line="360" w:lineRule="auto"/>
        <w:ind w:firstLineChars="200" w:firstLine="360"/>
        <w:jc w:val="center"/>
        <w:rPr>
          <w:rFonts w:ascii="黑体" w:eastAsia="黑体" w:hAnsi="黑体" w:cs="黑体" w:hint="eastAsia"/>
          <w:sz w:val="18"/>
          <w:szCs w:val="18"/>
          <w14:ligatures w14:val="none"/>
        </w:rPr>
      </w:pPr>
    </w:p>
    <w:p w14:paraId="3F23BA1C" w14:textId="77777777" w:rsidR="005A6D9E" w:rsidRDefault="005A6D9E" w:rsidP="00F23734">
      <w:pPr>
        <w:spacing w:after="0" w:line="360" w:lineRule="auto"/>
        <w:rPr>
          <w:rFonts w:ascii="黑体" w:eastAsia="黑体" w:hAnsi="黑体" w:cs="黑体" w:hint="eastAsia"/>
          <w:sz w:val="18"/>
          <w:szCs w:val="18"/>
          <w14:ligatures w14:val="none"/>
        </w:rPr>
      </w:pPr>
    </w:p>
    <w:p w14:paraId="1144127B" w14:textId="39D86EE9" w:rsidR="00256B01" w:rsidRPr="000C43FA" w:rsidRDefault="00256B01" w:rsidP="00256B01">
      <w:pPr>
        <w:spacing w:after="0" w:line="360" w:lineRule="auto"/>
        <w:ind w:firstLineChars="200" w:firstLine="360"/>
        <w:jc w:val="center"/>
        <w:rPr>
          <w:rFonts w:ascii="黑体" w:eastAsia="黑体" w:hAnsi="黑体" w:cs="黑体" w:hint="eastAsia"/>
          <w:sz w:val="18"/>
          <w:szCs w:val="18"/>
          <w14:ligatures w14:val="none"/>
        </w:rPr>
      </w:pPr>
      <w:r w:rsidRPr="000C43FA">
        <w:rPr>
          <w:rFonts w:ascii="黑体" w:eastAsia="黑体" w:hAnsi="黑体" w:cs="黑体" w:hint="eastAsia"/>
          <w:sz w:val="18"/>
          <w:szCs w:val="18"/>
          <w14:ligatures w14:val="none"/>
        </w:rPr>
        <w:lastRenderedPageBreak/>
        <w:t>表2 试验方法</w:t>
      </w:r>
    </w:p>
    <w:tbl>
      <w:tblPr>
        <w:tblW w:w="85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077"/>
        <w:gridCol w:w="4445"/>
      </w:tblGrid>
      <w:tr w:rsidR="00256B01" w:rsidRPr="000C43FA" w14:paraId="21F3B729" w14:textId="77777777" w:rsidTr="00224AA3">
        <w:trPr>
          <w:trHeight w:val="397"/>
        </w:trPr>
        <w:tc>
          <w:tcPr>
            <w:tcW w:w="4077" w:type="dxa"/>
            <w:tcBorders>
              <w:top w:val="single" w:sz="12" w:space="0" w:color="auto"/>
              <w:bottom w:val="single" w:sz="12" w:space="0" w:color="000000"/>
            </w:tcBorders>
            <w:vAlign w:val="center"/>
          </w:tcPr>
          <w:p w14:paraId="7B85ACD5" w14:textId="77777777" w:rsidR="00256B01" w:rsidRPr="000C43FA" w:rsidRDefault="00256B01" w:rsidP="00936644">
            <w:pPr>
              <w:spacing w:after="0" w:line="24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性</w:t>
            </w:r>
            <w:r w:rsidRPr="000C43FA">
              <w:rPr>
                <w:rFonts w:ascii="Times New Roman" w:eastAsia="宋体" w:hAnsi="Times New Roman" w:cs="Times New Roman" w:hint="eastAsia"/>
                <w:sz w:val="18"/>
                <w:szCs w:val="18"/>
                <w14:ligatures w14:val="none"/>
              </w:rPr>
              <w:t xml:space="preserve">  </w:t>
            </w:r>
            <w:r w:rsidRPr="000C43FA">
              <w:rPr>
                <w:rFonts w:ascii="Times New Roman" w:eastAsia="宋体" w:hAnsi="Times New Roman" w:cs="Times New Roman" w:hint="eastAsia"/>
                <w:sz w:val="18"/>
                <w:szCs w:val="18"/>
                <w14:ligatures w14:val="none"/>
              </w:rPr>
              <w:t>能</w:t>
            </w:r>
          </w:p>
        </w:tc>
        <w:tc>
          <w:tcPr>
            <w:tcW w:w="4445" w:type="dxa"/>
            <w:tcBorders>
              <w:top w:val="single" w:sz="12" w:space="0" w:color="auto"/>
              <w:bottom w:val="single" w:sz="12" w:space="0" w:color="000000"/>
            </w:tcBorders>
            <w:vAlign w:val="center"/>
          </w:tcPr>
          <w:p w14:paraId="52445167" w14:textId="77777777" w:rsidR="00256B01" w:rsidRPr="000C43FA" w:rsidRDefault="00256B01" w:rsidP="00936644">
            <w:pPr>
              <w:spacing w:after="0" w:line="240" w:lineRule="auto"/>
              <w:jc w:val="center"/>
              <w:rPr>
                <w:rFonts w:ascii="Times New Roman" w:eastAsia="宋体" w:hAnsi="Times New Roman" w:cs="Times New Roman"/>
                <w:sz w:val="18"/>
                <w:szCs w:val="18"/>
                <w14:ligatures w14:val="none"/>
              </w:rPr>
            </w:pPr>
            <w:r w:rsidRPr="000C43FA">
              <w:rPr>
                <w:rFonts w:ascii="Times New Roman" w:eastAsia="宋体" w:hAnsi="Times New Roman" w:cs="Times New Roman" w:hint="eastAsia"/>
                <w:sz w:val="18"/>
                <w:szCs w:val="18"/>
                <w14:ligatures w14:val="none"/>
              </w:rPr>
              <w:t>试验方法</w:t>
            </w:r>
          </w:p>
        </w:tc>
      </w:tr>
      <w:tr w:rsidR="00256B01" w:rsidRPr="000C43FA" w14:paraId="5E4D1D52" w14:textId="77777777" w:rsidTr="00A0622C">
        <w:trPr>
          <w:trHeight w:val="397"/>
        </w:trPr>
        <w:tc>
          <w:tcPr>
            <w:tcW w:w="4077" w:type="dxa"/>
            <w:tcBorders>
              <w:top w:val="single" w:sz="12" w:space="0" w:color="000000"/>
            </w:tcBorders>
            <w:vAlign w:val="center"/>
          </w:tcPr>
          <w:p w14:paraId="1DC65219" w14:textId="77777777" w:rsidR="00256B01" w:rsidRPr="000C43FA" w:rsidRDefault="00256B01" w:rsidP="00936644">
            <w:pPr>
              <w:widowControl/>
              <w:tabs>
                <w:tab w:val="center" w:pos="4201"/>
                <w:tab w:val="right" w:leader="dot" w:pos="9298"/>
              </w:tabs>
              <w:autoSpaceDE w:val="0"/>
              <w:autoSpaceDN w:val="0"/>
              <w:spacing w:after="0" w:line="240" w:lineRule="auto"/>
              <w:jc w:val="center"/>
              <w:rPr>
                <w:rFonts w:ascii="宋体" w:eastAsia="宋体" w:hAnsi="Times New Roman" w:cs="Times New Roman"/>
                <w:sz w:val="18"/>
                <w:szCs w:val="18"/>
                <w:lang w:val="el-GR"/>
                <w14:ligatures w14:val="none"/>
              </w:rPr>
            </w:pPr>
            <w:r w:rsidRPr="000C43FA">
              <w:rPr>
                <w:rFonts w:ascii="宋体" w:eastAsia="宋体" w:hAnsi="Times New Roman" w:cs="Times New Roman" w:hint="eastAsia"/>
                <w:sz w:val="18"/>
                <w:szCs w:val="18"/>
                <w:lang w:val="el-GR"/>
                <w14:ligatures w14:val="none"/>
              </w:rPr>
              <w:t>外观质量</w:t>
            </w:r>
          </w:p>
        </w:tc>
        <w:tc>
          <w:tcPr>
            <w:tcW w:w="4445" w:type="dxa"/>
            <w:tcBorders>
              <w:top w:val="single" w:sz="12" w:space="0" w:color="000000"/>
            </w:tcBorders>
            <w:vAlign w:val="center"/>
          </w:tcPr>
          <w:p w14:paraId="5C485761" w14:textId="77777777" w:rsidR="00256B01" w:rsidRPr="000C43FA" w:rsidRDefault="00256B01" w:rsidP="00936644">
            <w:pPr>
              <w:spacing w:after="0" w:line="240" w:lineRule="auto"/>
              <w:jc w:val="center"/>
              <w:rPr>
                <w:rFonts w:ascii="宋体"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在自然观光</w:t>
            </w:r>
            <w:r w:rsidRPr="000C43FA">
              <w:rPr>
                <w:rFonts w:ascii="Cambria Math" w:eastAsia="宋体" w:hAnsi="Cambria Math" w:cs="Cambria Math" w:hint="eastAsia"/>
                <w:kern w:val="0"/>
                <w:sz w:val="18"/>
                <w:szCs w:val="18"/>
                <w14:ligatures w14:val="none"/>
              </w:rPr>
              <w:t>下目测</w:t>
            </w:r>
          </w:p>
        </w:tc>
      </w:tr>
      <w:tr w:rsidR="00256B01" w:rsidRPr="000C43FA" w14:paraId="0DF8768C" w14:textId="77777777" w:rsidTr="00A0622C">
        <w:trPr>
          <w:trHeight w:val="397"/>
        </w:trPr>
        <w:tc>
          <w:tcPr>
            <w:tcW w:w="4077" w:type="dxa"/>
            <w:vAlign w:val="center"/>
          </w:tcPr>
          <w:p w14:paraId="4F6AC102" w14:textId="77777777" w:rsidR="00256B01" w:rsidRPr="000C43FA" w:rsidRDefault="00256B01" w:rsidP="00936644">
            <w:pPr>
              <w:widowControl/>
              <w:tabs>
                <w:tab w:val="center" w:pos="4201"/>
                <w:tab w:val="right" w:leader="dot" w:pos="9298"/>
              </w:tabs>
              <w:autoSpaceDE w:val="0"/>
              <w:autoSpaceDN w:val="0"/>
              <w:spacing w:after="0" w:line="240" w:lineRule="auto"/>
              <w:jc w:val="center"/>
              <w:rPr>
                <w:rFonts w:ascii="宋体" w:eastAsia="宋体" w:hAnsi="Times New Roman" w:cs="Times New Roman"/>
                <w:sz w:val="18"/>
                <w:szCs w:val="18"/>
                <w:lang w:val="el-GR"/>
                <w14:ligatures w14:val="none"/>
              </w:rPr>
            </w:pPr>
            <w:r w:rsidRPr="000C43FA">
              <w:rPr>
                <w:rFonts w:ascii="宋体" w:eastAsia="宋体" w:hAnsi="Times New Roman" w:cs="Times New Roman" w:hint="eastAsia"/>
                <w:sz w:val="18"/>
                <w:szCs w:val="18"/>
                <w:lang w:val="el-GR"/>
                <w14:ligatures w14:val="none"/>
              </w:rPr>
              <w:t>凝结时间</w:t>
            </w:r>
          </w:p>
        </w:tc>
        <w:tc>
          <w:tcPr>
            <w:tcW w:w="4445" w:type="dxa"/>
            <w:vAlign w:val="center"/>
          </w:tcPr>
          <w:p w14:paraId="4D7B4AFC" w14:textId="77777777" w:rsidR="00256B01" w:rsidRPr="000C43FA" w:rsidRDefault="00256B01" w:rsidP="00936644">
            <w:pPr>
              <w:spacing w:after="0"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按JGJ/T 70的规定进行</w:t>
            </w:r>
          </w:p>
        </w:tc>
      </w:tr>
      <w:tr w:rsidR="00256B01" w:rsidRPr="000C43FA" w14:paraId="5CF9189B" w14:textId="77777777" w:rsidTr="00A0622C">
        <w:trPr>
          <w:trHeight w:val="397"/>
        </w:trPr>
        <w:tc>
          <w:tcPr>
            <w:tcW w:w="4077" w:type="dxa"/>
            <w:vAlign w:val="center"/>
          </w:tcPr>
          <w:p w14:paraId="0FE899E7" w14:textId="77777777" w:rsidR="00256B01" w:rsidRPr="000C43FA" w:rsidRDefault="00256B01" w:rsidP="00936644">
            <w:pPr>
              <w:widowControl/>
              <w:tabs>
                <w:tab w:val="center" w:pos="4201"/>
                <w:tab w:val="right" w:leader="dot" w:pos="9298"/>
              </w:tabs>
              <w:autoSpaceDE w:val="0"/>
              <w:autoSpaceDN w:val="0"/>
              <w:spacing w:after="0" w:line="240" w:lineRule="auto"/>
              <w:jc w:val="center"/>
              <w:rPr>
                <w:rFonts w:ascii="宋体"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2h稠度损失率</w:t>
            </w:r>
          </w:p>
        </w:tc>
        <w:tc>
          <w:tcPr>
            <w:tcW w:w="4445" w:type="dxa"/>
            <w:vAlign w:val="center"/>
          </w:tcPr>
          <w:p w14:paraId="6964D981" w14:textId="77777777"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kern w:val="0"/>
                <w:sz w:val="18"/>
                <w:szCs w:val="18"/>
                <w14:ligatures w14:val="none"/>
              </w:rPr>
              <w:t>按GB/T25181的规定进行</w:t>
            </w:r>
          </w:p>
        </w:tc>
      </w:tr>
      <w:tr w:rsidR="00256B01" w:rsidRPr="000C43FA" w14:paraId="477656B0" w14:textId="77777777" w:rsidTr="005A6D9E">
        <w:trPr>
          <w:trHeight w:val="397"/>
        </w:trPr>
        <w:tc>
          <w:tcPr>
            <w:tcW w:w="4077" w:type="dxa"/>
            <w:tcBorders>
              <w:bottom w:val="single" w:sz="4" w:space="0" w:color="auto"/>
            </w:tcBorders>
            <w:vAlign w:val="center"/>
          </w:tcPr>
          <w:p w14:paraId="5B31DDFB" w14:textId="77777777" w:rsidR="00256B01" w:rsidRPr="000C43FA" w:rsidRDefault="00256B01" w:rsidP="00936644">
            <w:pPr>
              <w:widowControl/>
              <w:tabs>
                <w:tab w:val="center" w:pos="4201"/>
                <w:tab w:val="right" w:leader="dot" w:pos="9298"/>
              </w:tabs>
              <w:autoSpaceDE w:val="0"/>
              <w:autoSpaceDN w:val="0"/>
              <w:spacing w:after="0" w:line="240" w:lineRule="auto"/>
              <w:jc w:val="center"/>
              <w:rPr>
                <w:rFonts w:ascii="宋体"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保水率</w:t>
            </w:r>
          </w:p>
        </w:tc>
        <w:tc>
          <w:tcPr>
            <w:tcW w:w="4445" w:type="dxa"/>
            <w:tcBorders>
              <w:bottom w:val="single" w:sz="4" w:space="0" w:color="auto"/>
            </w:tcBorders>
            <w:vAlign w:val="center"/>
          </w:tcPr>
          <w:p w14:paraId="231DC0B3" w14:textId="77777777"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按JGJ/T 70的规定进行</w:t>
            </w:r>
          </w:p>
        </w:tc>
      </w:tr>
      <w:tr w:rsidR="00256B01" w:rsidRPr="000C43FA" w14:paraId="13480FEC" w14:textId="77777777" w:rsidTr="005A6D9E">
        <w:trPr>
          <w:trHeight w:val="397"/>
        </w:trPr>
        <w:tc>
          <w:tcPr>
            <w:tcW w:w="4077" w:type="dxa"/>
            <w:tcBorders>
              <w:top w:val="single" w:sz="4" w:space="0" w:color="auto"/>
              <w:bottom w:val="single" w:sz="4" w:space="0" w:color="auto"/>
            </w:tcBorders>
            <w:vAlign w:val="center"/>
          </w:tcPr>
          <w:p w14:paraId="21E8789A" w14:textId="77777777" w:rsidR="00256B01" w:rsidRPr="000C43FA" w:rsidRDefault="00256B01" w:rsidP="00936644">
            <w:pPr>
              <w:widowControl/>
              <w:tabs>
                <w:tab w:val="center" w:pos="4201"/>
                <w:tab w:val="right" w:leader="dot" w:pos="9298"/>
              </w:tabs>
              <w:autoSpaceDE w:val="0"/>
              <w:autoSpaceDN w:val="0"/>
              <w:spacing w:after="0" w:line="240" w:lineRule="auto"/>
              <w:jc w:val="center"/>
              <w:rPr>
                <w:rFonts w:ascii="宋体"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抗压强度</w:t>
            </w:r>
          </w:p>
        </w:tc>
        <w:tc>
          <w:tcPr>
            <w:tcW w:w="4445" w:type="dxa"/>
            <w:tcBorders>
              <w:top w:val="single" w:sz="4" w:space="0" w:color="auto"/>
              <w:bottom w:val="single" w:sz="4" w:space="0" w:color="auto"/>
            </w:tcBorders>
            <w:vAlign w:val="center"/>
          </w:tcPr>
          <w:p w14:paraId="6E677D8A" w14:textId="77777777"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按GB/T 17671的规定进行</w:t>
            </w:r>
          </w:p>
        </w:tc>
      </w:tr>
      <w:tr w:rsidR="00256B01" w:rsidRPr="000C43FA" w14:paraId="062FDC36" w14:textId="77777777" w:rsidTr="005A6D9E">
        <w:trPr>
          <w:trHeight w:val="397"/>
        </w:trPr>
        <w:tc>
          <w:tcPr>
            <w:tcW w:w="4077" w:type="dxa"/>
            <w:tcBorders>
              <w:top w:val="single" w:sz="4" w:space="0" w:color="auto"/>
              <w:bottom w:val="single" w:sz="4" w:space="0" w:color="auto"/>
            </w:tcBorders>
            <w:vAlign w:val="center"/>
          </w:tcPr>
          <w:p w14:paraId="4E977CB7" w14:textId="77777777" w:rsidR="00256B01" w:rsidRPr="000C43FA" w:rsidRDefault="00256B01" w:rsidP="00936644">
            <w:pPr>
              <w:spacing w:after="0" w:line="240" w:lineRule="auto"/>
              <w:jc w:val="center"/>
              <w:rPr>
                <w:rFonts w:ascii="Times New Roman"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抗折强度</w:t>
            </w:r>
          </w:p>
        </w:tc>
        <w:tc>
          <w:tcPr>
            <w:tcW w:w="4445" w:type="dxa"/>
            <w:tcBorders>
              <w:top w:val="single" w:sz="4" w:space="0" w:color="auto"/>
              <w:bottom w:val="single" w:sz="4" w:space="0" w:color="auto"/>
            </w:tcBorders>
            <w:vAlign w:val="center"/>
          </w:tcPr>
          <w:p w14:paraId="24986A39" w14:textId="77777777"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按GB/T 17671的规定进行</w:t>
            </w:r>
          </w:p>
        </w:tc>
      </w:tr>
      <w:tr w:rsidR="00256B01" w:rsidRPr="000C43FA" w14:paraId="2F7AE06E" w14:textId="77777777" w:rsidTr="00224AA3">
        <w:tc>
          <w:tcPr>
            <w:tcW w:w="4077" w:type="dxa"/>
            <w:tcBorders>
              <w:top w:val="single" w:sz="4" w:space="0" w:color="auto"/>
              <w:bottom w:val="single" w:sz="4" w:space="0" w:color="auto"/>
            </w:tcBorders>
            <w:vAlign w:val="center"/>
          </w:tcPr>
          <w:p w14:paraId="751FAC60" w14:textId="77777777" w:rsidR="00256B01" w:rsidRPr="000C43FA" w:rsidRDefault="00256B01" w:rsidP="00936644">
            <w:pPr>
              <w:spacing w:after="0" w:line="240" w:lineRule="auto"/>
              <w:jc w:val="center"/>
              <w:rPr>
                <w:rFonts w:ascii="Times New Roman"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抗渗压力</w:t>
            </w:r>
          </w:p>
        </w:tc>
        <w:tc>
          <w:tcPr>
            <w:tcW w:w="4445" w:type="dxa"/>
            <w:tcBorders>
              <w:top w:val="single" w:sz="4" w:space="0" w:color="auto"/>
              <w:bottom w:val="single" w:sz="4" w:space="0" w:color="auto"/>
            </w:tcBorders>
            <w:vAlign w:val="center"/>
          </w:tcPr>
          <w:p w14:paraId="5B24D7E2" w14:textId="77777777"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按JGJ/T 70的规定进行</w:t>
            </w:r>
          </w:p>
        </w:tc>
      </w:tr>
      <w:tr w:rsidR="00256B01" w:rsidRPr="000C43FA" w14:paraId="32AB06CE" w14:textId="77777777" w:rsidTr="009D02B2">
        <w:tc>
          <w:tcPr>
            <w:tcW w:w="4077" w:type="dxa"/>
            <w:tcBorders>
              <w:top w:val="single" w:sz="4" w:space="0" w:color="auto"/>
            </w:tcBorders>
            <w:vAlign w:val="center"/>
          </w:tcPr>
          <w:p w14:paraId="1800A1F2" w14:textId="77777777" w:rsidR="00256B01" w:rsidRPr="000C43FA" w:rsidRDefault="00256B01" w:rsidP="00936644">
            <w:pPr>
              <w:spacing w:after="0" w:line="240" w:lineRule="auto"/>
              <w:jc w:val="center"/>
              <w:rPr>
                <w:rFonts w:ascii="Times New Roman"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拉伸粘结强度</w:t>
            </w:r>
          </w:p>
        </w:tc>
        <w:tc>
          <w:tcPr>
            <w:tcW w:w="4445" w:type="dxa"/>
            <w:tcBorders>
              <w:top w:val="single" w:sz="4" w:space="0" w:color="auto"/>
            </w:tcBorders>
            <w:vAlign w:val="center"/>
          </w:tcPr>
          <w:p w14:paraId="6B518D6A" w14:textId="77777777"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按JGJ/T 70的规定进行</w:t>
            </w:r>
          </w:p>
        </w:tc>
      </w:tr>
      <w:tr w:rsidR="00256B01" w:rsidRPr="000C43FA" w14:paraId="48018D95" w14:textId="77777777" w:rsidTr="00936644">
        <w:tc>
          <w:tcPr>
            <w:tcW w:w="4077" w:type="dxa"/>
            <w:vAlign w:val="center"/>
          </w:tcPr>
          <w:p w14:paraId="6630EADE" w14:textId="77777777" w:rsidR="00256B01" w:rsidRPr="000C43FA" w:rsidRDefault="00256B01" w:rsidP="00936644">
            <w:pPr>
              <w:spacing w:after="0" w:line="240" w:lineRule="auto"/>
              <w:jc w:val="center"/>
              <w:rPr>
                <w:rFonts w:ascii="Times New Roman"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收缩率</w:t>
            </w:r>
          </w:p>
        </w:tc>
        <w:tc>
          <w:tcPr>
            <w:tcW w:w="4445" w:type="dxa"/>
            <w:vAlign w:val="center"/>
          </w:tcPr>
          <w:p w14:paraId="7DAF4546" w14:textId="77777777"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按JGJ/T 70的规定进行</w:t>
            </w:r>
          </w:p>
        </w:tc>
      </w:tr>
      <w:tr w:rsidR="00256B01" w:rsidRPr="000C43FA" w14:paraId="5D439BD1" w14:textId="77777777" w:rsidTr="00936644">
        <w:tc>
          <w:tcPr>
            <w:tcW w:w="4077" w:type="dxa"/>
            <w:vAlign w:val="center"/>
          </w:tcPr>
          <w:p w14:paraId="7EA17068" w14:textId="77777777" w:rsidR="00256B01" w:rsidRPr="000C43FA" w:rsidRDefault="00256B01" w:rsidP="00936644">
            <w:pPr>
              <w:spacing w:after="0" w:line="240" w:lineRule="auto"/>
              <w:jc w:val="center"/>
              <w:rPr>
                <w:rFonts w:ascii="Times New Roman"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抗冻性</w:t>
            </w:r>
          </w:p>
        </w:tc>
        <w:tc>
          <w:tcPr>
            <w:tcW w:w="4445" w:type="dxa"/>
            <w:vAlign w:val="center"/>
          </w:tcPr>
          <w:p w14:paraId="12623979" w14:textId="77777777"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按JGJ/T 70的规定进行</w:t>
            </w:r>
          </w:p>
        </w:tc>
      </w:tr>
      <w:tr w:rsidR="00D7264B" w:rsidRPr="000C43FA" w14:paraId="28DC8394" w14:textId="77777777" w:rsidTr="00936644">
        <w:tc>
          <w:tcPr>
            <w:tcW w:w="4077" w:type="dxa"/>
            <w:vAlign w:val="center"/>
          </w:tcPr>
          <w:p w14:paraId="73887188" w14:textId="0C4B45AE" w:rsidR="00D7264B" w:rsidRPr="000C43FA" w:rsidRDefault="00D7264B" w:rsidP="00936644">
            <w:pPr>
              <w:spacing w:after="0" w:line="240" w:lineRule="auto"/>
              <w:jc w:val="center"/>
              <w:rPr>
                <w:rFonts w:ascii="宋体" w:eastAsia="宋体" w:hAnsi="Times New Roman" w:cs="Times New Roman"/>
                <w:kern w:val="0"/>
                <w:sz w:val="18"/>
                <w:szCs w:val="18"/>
                <w14:ligatures w14:val="none"/>
              </w:rPr>
            </w:pPr>
            <w:r>
              <w:rPr>
                <w:rFonts w:ascii="宋体" w:eastAsia="宋体" w:hAnsi="Times New Roman" w:cs="Times New Roman" w:hint="eastAsia"/>
                <w:kern w:val="0"/>
                <w:sz w:val="18"/>
                <w:szCs w:val="18"/>
                <w14:ligatures w14:val="none"/>
              </w:rPr>
              <w:t>氯离子含量</w:t>
            </w:r>
          </w:p>
        </w:tc>
        <w:tc>
          <w:tcPr>
            <w:tcW w:w="4445" w:type="dxa"/>
            <w:vAlign w:val="center"/>
          </w:tcPr>
          <w:p w14:paraId="54785EDF" w14:textId="62116D24" w:rsidR="00D7264B" w:rsidRPr="000C43FA" w:rsidRDefault="00D7264B"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D7264B">
              <w:rPr>
                <w:rFonts w:ascii="宋体" w:eastAsia="宋体" w:hAnsi="Times New Roman" w:cs="Times New Roman"/>
                <w:sz w:val="18"/>
                <w:szCs w:val="18"/>
                <w14:ligatures w14:val="none"/>
              </w:rPr>
              <w:t>按JGJ/T 322</w:t>
            </w:r>
            <w:r>
              <w:rPr>
                <w:rFonts w:ascii="宋体" w:eastAsia="宋体" w:hAnsi="Times New Roman" w:cs="Times New Roman" w:hint="eastAsia"/>
                <w:sz w:val="18"/>
                <w:szCs w:val="18"/>
                <w14:ligatures w14:val="none"/>
              </w:rPr>
              <w:t>的规定进行</w:t>
            </w:r>
          </w:p>
        </w:tc>
      </w:tr>
      <w:tr w:rsidR="00256B01" w:rsidRPr="000C43FA" w14:paraId="374B56D0" w14:textId="77777777" w:rsidTr="00936644">
        <w:tc>
          <w:tcPr>
            <w:tcW w:w="4077" w:type="dxa"/>
            <w:vAlign w:val="center"/>
          </w:tcPr>
          <w:p w14:paraId="05BD77FF" w14:textId="77777777" w:rsidR="00256B01" w:rsidRPr="000C43FA" w:rsidRDefault="00256B01" w:rsidP="00936644">
            <w:pPr>
              <w:widowControl/>
              <w:tabs>
                <w:tab w:val="center" w:pos="4201"/>
                <w:tab w:val="right" w:leader="dot" w:pos="9298"/>
              </w:tabs>
              <w:autoSpaceDE w:val="0"/>
              <w:autoSpaceDN w:val="0"/>
              <w:spacing w:after="0" w:line="240" w:lineRule="auto"/>
              <w:jc w:val="center"/>
              <w:rPr>
                <w:rFonts w:ascii="宋体"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抗氯离子渗透性</w:t>
            </w:r>
          </w:p>
        </w:tc>
        <w:tc>
          <w:tcPr>
            <w:tcW w:w="4445" w:type="dxa"/>
            <w:vAlign w:val="center"/>
          </w:tcPr>
          <w:p w14:paraId="50B127A9" w14:textId="763B06AA"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按GB/T</w:t>
            </w:r>
            <w:r w:rsidR="00292BC1">
              <w:rPr>
                <w:rFonts w:ascii="宋体" w:eastAsia="宋体" w:hAnsi="Times New Roman" w:cs="Times New Roman" w:hint="eastAsia"/>
                <w:sz w:val="18"/>
                <w:szCs w:val="18"/>
                <w14:ligatures w14:val="none"/>
              </w:rPr>
              <w:t xml:space="preserve"> </w:t>
            </w:r>
            <w:r w:rsidRPr="000C43FA">
              <w:rPr>
                <w:rFonts w:ascii="宋体" w:eastAsia="宋体" w:hAnsi="Times New Roman" w:cs="Times New Roman" w:hint="eastAsia"/>
                <w:sz w:val="18"/>
                <w:szCs w:val="18"/>
                <w14:ligatures w14:val="none"/>
              </w:rPr>
              <w:t>14902的规定进行</w:t>
            </w:r>
          </w:p>
        </w:tc>
      </w:tr>
      <w:tr w:rsidR="00256B01" w:rsidRPr="000C43FA" w14:paraId="125EE0EC" w14:textId="77777777" w:rsidTr="00224AA3">
        <w:tc>
          <w:tcPr>
            <w:tcW w:w="4077" w:type="dxa"/>
            <w:tcBorders>
              <w:bottom w:val="single" w:sz="12" w:space="0" w:color="auto"/>
            </w:tcBorders>
            <w:vAlign w:val="center"/>
          </w:tcPr>
          <w:p w14:paraId="604E29ED" w14:textId="77777777" w:rsidR="00256B01" w:rsidRPr="000C43FA" w:rsidRDefault="00256B01" w:rsidP="00936644">
            <w:pPr>
              <w:widowControl/>
              <w:tabs>
                <w:tab w:val="center" w:pos="4201"/>
                <w:tab w:val="right" w:leader="dot" w:pos="9298"/>
              </w:tabs>
              <w:autoSpaceDE w:val="0"/>
              <w:autoSpaceDN w:val="0"/>
              <w:spacing w:after="0" w:line="240" w:lineRule="auto"/>
              <w:jc w:val="center"/>
              <w:rPr>
                <w:rFonts w:ascii="宋体" w:eastAsia="宋体" w:hAnsi="Times New Roman" w:cs="Times New Roman"/>
                <w:sz w:val="18"/>
                <w:szCs w:val="18"/>
                <w:lang w:val="el-GR"/>
                <w14:ligatures w14:val="none"/>
              </w:rPr>
            </w:pPr>
            <w:r w:rsidRPr="000C43FA">
              <w:rPr>
                <w:rFonts w:ascii="宋体" w:eastAsia="宋体" w:hAnsi="Times New Roman" w:cs="Times New Roman" w:hint="eastAsia"/>
                <w:kern w:val="0"/>
                <w:sz w:val="18"/>
                <w:szCs w:val="18"/>
                <w14:ligatures w14:val="none"/>
              </w:rPr>
              <w:t>放射性</w:t>
            </w:r>
          </w:p>
        </w:tc>
        <w:tc>
          <w:tcPr>
            <w:tcW w:w="4445" w:type="dxa"/>
            <w:tcBorders>
              <w:bottom w:val="single" w:sz="12" w:space="0" w:color="auto"/>
            </w:tcBorders>
            <w:vAlign w:val="center"/>
          </w:tcPr>
          <w:p w14:paraId="31AB4410" w14:textId="77777777" w:rsidR="00256B01" w:rsidRPr="000C43FA" w:rsidRDefault="00256B01" w:rsidP="00936644">
            <w:pPr>
              <w:widowControl/>
              <w:tabs>
                <w:tab w:val="center" w:pos="4201"/>
                <w:tab w:val="right" w:leader="dot" w:pos="9298"/>
              </w:tabs>
              <w:autoSpaceDE w:val="0"/>
              <w:autoSpaceDN w:val="0"/>
              <w:spacing w:beforeAutospacing="1" w:after="0" w:afterAutospacing="1" w:line="240" w:lineRule="auto"/>
              <w:jc w:val="center"/>
              <w:rPr>
                <w:rFonts w:ascii="宋体" w:eastAsia="宋体" w:hAnsi="Times New Roman" w:cs="Times New Roman"/>
                <w:sz w:val="18"/>
                <w:szCs w:val="18"/>
                <w14:ligatures w14:val="none"/>
              </w:rPr>
            </w:pPr>
            <w:r w:rsidRPr="000C43FA">
              <w:rPr>
                <w:rFonts w:ascii="宋体" w:eastAsia="宋体" w:hAnsi="Times New Roman" w:cs="Times New Roman" w:hint="eastAsia"/>
                <w:sz w:val="18"/>
                <w:szCs w:val="18"/>
                <w14:ligatures w14:val="none"/>
              </w:rPr>
              <w:t>按GB 6566的规定进行</w:t>
            </w:r>
          </w:p>
        </w:tc>
      </w:tr>
    </w:tbl>
    <w:p w14:paraId="399B0023" w14:textId="51D56DF4" w:rsidR="00806A6A" w:rsidRPr="00256B01" w:rsidRDefault="00256B01" w:rsidP="00256B01">
      <w:pPr>
        <w:spacing w:after="0" w:line="360" w:lineRule="auto"/>
        <w:jc w:val="both"/>
        <w:rPr>
          <w:rFonts w:ascii="黑体" w:eastAsia="黑体" w:hAnsi="黑体" w:cs="黑体" w:hint="eastAsia"/>
          <w:sz w:val="21"/>
          <w:lang w:val="zh-CN"/>
          <w14:ligatures w14:val="none"/>
        </w:rPr>
      </w:pPr>
      <w:bookmarkStart w:id="2" w:name="_Hlk107860916"/>
      <w:r>
        <w:rPr>
          <w:rFonts w:ascii="黑体" w:eastAsia="黑体" w:hAnsi="黑体" w:cs="黑体" w:hint="eastAsia"/>
          <w:sz w:val="21"/>
          <w:lang w:val="zh-CN"/>
          <w14:ligatures w14:val="none"/>
        </w:rPr>
        <w:t>7</w:t>
      </w:r>
      <w:r w:rsidR="00806A6A" w:rsidRPr="00256B01">
        <w:rPr>
          <w:rFonts w:ascii="黑体" w:eastAsia="黑体" w:hAnsi="黑体" w:cs="黑体"/>
          <w:sz w:val="21"/>
          <w:lang w:val="zh-CN"/>
          <w14:ligatures w14:val="none"/>
        </w:rPr>
        <w:t>.3试验结果与分析</w:t>
      </w:r>
    </w:p>
    <w:p w14:paraId="0A6103CD" w14:textId="5F462A13" w:rsidR="00806A6A" w:rsidRPr="00201F87" w:rsidRDefault="00806A6A" w:rsidP="00806A6A">
      <w:pPr>
        <w:widowControl/>
        <w:tabs>
          <w:tab w:val="left" w:pos="360"/>
        </w:tabs>
        <w:spacing w:after="0" w:line="360" w:lineRule="auto"/>
        <w:ind w:firstLineChars="200" w:firstLine="420"/>
        <w:jc w:val="both"/>
        <w:outlineLvl w:val="2"/>
        <w:rPr>
          <w:rFonts w:ascii="Times New Roman" w:eastAsia="宋体" w:hAnsi="Times New Roman" w:cs="Times New Roman"/>
          <w:sz w:val="21"/>
          <w:szCs w:val="21"/>
          <w14:ligatures w14:val="none"/>
        </w:rPr>
      </w:pPr>
      <w:r w:rsidRPr="00201F87">
        <w:rPr>
          <w:rFonts w:ascii="Times New Roman" w:eastAsia="宋体" w:hAnsi="Times New Roman" w:cs="Times New Roman"/>
          <w:sz w:val="21"/>
          <w:szCs w:val="21"/>
          <w14:ligatures w14:val="none"/>
        </w:rPr>
        <w:t>12</w:t>
      </w:r>
      <w:r w:rsidRPr="00201F87">
        <w:rPr>
          <w:rFonts w:ascii="Times New Roman" w:eastAsia="宋体" w:hAnsi="Times New Roman" w:cs="Times New Roman"/>
          <w:sz w:val="21"/>
          <w:szCs w:val="21"/>
          <w14:ligatures w14:val="none"/>
        </w:rPr>
        <w:t>组样品的试验结果如表</w:t>
      </w:r>
      <w:r w:rsidRPr="00201F87">
        <w:rPr>
          <w:rFonts w:ascii="Times New Roman" w:eastAsia="宋体" w:hAnsi="Times New Roman" w:cs="Times New Roman"/>
          <w:sz w:val="21"/>
          <w:szCs w:val="21"/>
          <w14:ligatures w14:val="none"/>
        </w:rPr>
        <w:t>3</w:t>
      </w:r>
      <w:r w:rsidRPr="00201F87">
        <w:rPr>
          <w:rFonts w:ascii="Times New Roman" w:eastAsia="宋体" w:hAnsi="Times New Roman" w:cs="Times New Roman"/>
          <w:sz w:val="21"/>
          <w:szCs w:val="21"/>
          <w14:ligatures w14:val="none"/>
        </w:rPr>
        <w:t>所示，部分试验照片见图</w:t>
      </w:r>
      <w:r w:rsidR="001F7DD9" w:rsidRPr="00201F87">
        <w:rPr>
          <w:rFonts w:ascii="Times New Roman" w:eastAsia="宋体" w:hAnsi="Times New Roman" w:cs="Times New Roman" w:hint="eastAsia"/>
          <w:sz w:val="21"/>
          <w:szCs w:val="21"/>
          <w14:ligatures w14:val="none"/>
        </w:rPr>
        <w:t>2</w:t>
      </w:r>
      <w:r w:rsidRPr="00201F87">
        <w:rPr>
          <w:rFonts w:ascii="Times New Roman" w:eastAsia="宋体" w:hAnsi="Times New Roman" w:cs="Times New Roman"/>
          <w:sz w:val="21"/>
          <w:szCs w:val="21"/>
          <w14:ligatures w14:val="none"/>
        </w:rPr>
        <w:t>。</w:t>
      </w:r>
    </w:p>
    <w:p w14:paraId="46DB9515" w14:textId="323D56D7" w:rsidR="00806A6A" w:rsidRPr="000C43FA" w:rsidRDefault="00806A6A" w:rsidP="00806A6A">
      <w:pPr>
        <w:widowControl/>
        <w:tabs>
          <w:tab w:val="center" w:pos="4201"/>
          <w:tab w:val="right" w:leader="dot" w:pos="9298"/>
        </w:tabs>
        <w:autoSpaceDE w:val="0"/>
        <w:autoSpaceDN w:val="0"/>
        <w:spacing w:after="0" w:line="240" w:lineRule="auto"/>
        <w:ind w:firstLineChars="200" w:firstLine="361"/>
        <w:jc w:val="center"/>
        <w:rPr>
          <w:rFonts w:ascii="宋体" w:eastAsia="黑体" w:hAnsi="Times New Roman" w:cs="Times New Roman"/>
          <w:b/>
          <w:bCs/>
          <w:kern w:val="0"/>
          <w:sz w:val="18"/>
          <w:szCs w:val="18"/>
          <w14:ligatures w14:val="none"/>
        </w:rPr>
      </w:pPr>
      <w:r w:rsidRPr="000C43FA">
        <w:rPr>
          <w:rFonts w:ascii="宋体" w:eastAsia="黑体" w:hAnsi="Times New Roman" w:cs="Times New Roman"/>
          <w:b/>
          <w:bCs/>
          <w:kern w:val="0"/>
          <w:sz w:val="18"/>
          <w:szCs w:val="18"/>
          <w14:ligatures w14:val="none"/>
        </w:rPr>
        <w:t>表</w:t>
      </w:r>
      <w:r w:rsidR="001F7DD9" w:rsidRPr="000C43FA">
        <w:rPr>
          <w:rFonts w:ascii="宋体" w:eastAsia="黑体" w:hAnsi="Times New Roman" w:cs="Times New Roman" w:hint="eastAsia"/>
          <w:b/>
          <w:bCs/>
          <w:kern w:val="0"/>
          <w:sz w:val="18"/>
          <w:szCs w:val="18"/>
          <w14:ligatures w14:val="none"/>
        </w:rPr>
        <w:t xml:space="preserve">3 </w:t>
      </w:r>
      <w:r w:rsidR="001F7DD9" w:rsidRPr="000C43FA">
        <w:rPr>
          <w:rFonts w:ascii="宋体" w:eastAsia="黑体" w:hAnsi="Times New Roman" w:cs="Times New Roman" w:hint="eastAsia"/>
          <w:b/>
          <w:bCs/>
          <w:kern w:val="0"/>
          <w:sz w:val="18"/>
          <w:szCs w:val="18"/>
          <w14:ligatures w14:val="none"/>
        </w:rPr>
        <w:t>填缝砂浆</w:t>
      </w:r>
      <w:r w:rsidRPr="000C43FA">
        <w:rPr>
          <w:rFonts w:ascii="宋体" w:eastAsia="黑体" w:hAnsi="Times New Roman" w:cs="Times New Roman"/>
          <w:b/>
          <w:bCs/>
          <w:kern w:val="0"/>
          <w:sz w:val="18"/>
          <w:szCs w:val="18"/>
          <w14:ligatures w14:val="none"/>
        </w:rPr>
        <w:t>试验数据</w:t>
      </w:r>
    </w:p>
    <w:tbl>
      <w:tblPr>
        <w:tblW w:w="572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1210"/>
        <w:gridCol w:w="859"/>
        <w:gridCol w:w="708"/>
        <w:gridCol w:w="710"/>
        <w:gridCol w:w="847"/>
        <w:gridCol w:w="991"/>
        <w:gridCol w:w="562"/>
        <w:gridCol w:w="574"/>
        <w:gridCol w:w="560"/>
        <w:gridCol w:w="568"/>
        <w:gridCol w:w="1273"/>
      </w:tblGrid>
      <w:tr w:rsidR="00135170" w:rsidRPr="00201F87" w14:paraId="17F85D12" w14:textId="0F04FB6C" w:rsidTr="005B7EF2">
        <w:trPr>
          <w:trHeight w:val="454"/>
        </w:trPr>
        <w:tc>
          <w:tcPr>
            <w:tcW w:w="334" w:type="pct"/>
            <w:vMerge w:val="restart"/>
            <w:vAlign w:val="center"/>
          </w:tcPr>
          <w:p w14:paraId="70F316A6" w14:textId="77777777"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宋体" w:cs="Times New Roman"/>
                <w:kern w:val="0"/>
                <w:sz w:val="18"/>
                <w:szCs w:val="18"/>
                <w14:ligatures w14:val="none"/>
              </w:rPr>
              <w:t>样品序号</w:t>
            </w:r>
          </w:p>
        </w:tc>
        <w:tc>
          <w:tcPr>
            <w:tcW w:w="637" w:type="pct"/>
            <w:vMerge w:val="restart"/>
            <w:vAlign w:val="center"/>
          </w:tcPr>
          <w:p w14:paraId="2925AB79" w14:textId="77777777" w:rsidR="00135170" w:rsidRDefault="00135170" w:rsidP="00135170">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试验验证</w:t>
            </w:r>
          </w:p>
          <w:p w14:paraId="38B8DE35" w14:textId="78106CAA"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结果</w:t>
            </w:r>
          </w:p>
        </w:tc>
        <w:tc>
          <w:tcPr>
            <w:tcW w:w="452" w:type="pct"/>
            <w:vMerge w:val="restart"/>
            <w:vAlign w:val="center"/>
          </w:tcPr>
          <w:p w14:paraId="65409A95" w14:textId="77777777"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Times New Roman" w:cs="Times New Roman" w:hint="eastAsia"/>
                <w:kern w:val="0"/>
                <w:sz w:val="18"/>
                <w:szCs w:val="18"/>
                <w14:ligatures w14:val="none"/>
              </w:rPr>
              <w:t>外观</w:t>
            </w:r>
          </w:p>
          <w:p w14:paraId="2731737E" w14:textId="5A681027"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Times New Roman" w:cs="Times New Roman" w:hint="eastAsia"/>
                <w:kern w:val="0"/>
                <w:sz w:val="18"/>
                <w:szCs w:val="18"/>
                <w14:ligatures w14:val="none"/>
              </w:rPr>
              <w:t>质量</w:t>
            </w:r>
          </w:p>
        </w:tc>
        <w:tc>
          <w:tcPr>
            <w:tcW w:w="747" w:type="pct"/>
            <w:gridSpan w:val="2"/>
            <w:vAlign w:val="center"/>
          </w:tcPr>
          <w:p w14:paraId="3DDA4D38" w14:textId="7379057D"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宋体" w:cs="Times New Roman" w:hint="eastAsia"/>
                <w:kern w:val="0"/>
                <w:sz w:val="18"/>
                <w:szCs w:val="18"/>
                <w14:ligatures w14:val="none"/>
              </w:rPr>
            </w:pPr>
            <w:r w:rsidRPr="00201F87">
              <w:rPr>
                <w:rFonts w:ascii="Times New Roman" w:eastAsia="宋体" w:hAnsi="宋体" w:cs="Times New Roman" w:hint="eastAsia"/>
                <w:kern w:val="0"/>
                <w:sz w:val="18"/>
                <w:szCs w:val="18"/>
                <w14:ligatures w14:val="none"/>
              </w:rPr>
              <w:t>凝结时间</w:t>
            </w:r>
            <w:r w:rsidRPr="00201F87">
              <w:rPr>
                <w:rFonts w:ascii="Times New Roman" w:eastAsia="宋体" w:hAnsi="宋体" w:cs="Times New Roman" w:hint="eastAsia"/>
                <w:kern w:val="0"/>
                <w:sz w:val="18"/>
                <w:szCs w:val="18"/>
                <w14:ligatures w14:val="none"/>
              </w:rPr>
              <w:t>/h</w:t>
            </w:r>
          </w:p>
        </w:tc>
        <w:tc>
          <w:tcPr>
            <w:tcW w:w="446" w:type="pct"/>
            <w:vMerge w:val="restart"/>
            <w:vAlign w:val="center"/>
          </w:tcPr>
          <w:p w14:paraId="474D3719" w14:textId="7A02AF00"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宋体" w:cs="Times New Roman" w:hint="eastAsia"/>
                <w:kern w:val="0"/>
                <w:sz w:val="18"/>
                <w:szCs w:val="18"/>
                <w14:ligatures w14:val="none"/>
              </w:rPr>
            </w:pPr>
            <w:r w:rsidRPr="00201F87">
              <w:rPr>
                <w:rFonts w:ascii="Times New Roman" w:eastAsia="宋体" w:hAnsi="宋体" w:cs="Times New Roman" w:hint="eastAsia"/>
                <w:kern w:val="0"/>
                <w:sz w:val="18"/>
                <w:szCs w:val="18"/>
                <w14:ligatures w14:val="none"/>
              </w:rPr>
              <w:t>2h</w:t>
            </w:r>
            <w:r w:rsidRPr="00201F87">
              <w:rPr>
                <w:rFonts w:ascii="Times New Roman" w:eastAsia="宋体" w:hAnsi="宋体" w:cs="Times New Roman" w:hint="eastAsia"/>
                <w:kern w:val="0"/>
                <w:sz w:val="18"/>
                <w:szCs w:val="18"/>
                <w14:ligatures w14:val="none"/>
              </w:rPr>
              <w:t>稠度损失率</w:t>
            </w:r>
            <w:r w:rsidRPr="00201F87">
              <w:rPr>
                <w:rFonts w:ascii="Times New Roman" w:eastAsia="宋体" w:hAnsi="宋体" w:cs="Times New Roman" w:hint="eastAsia"/>
                <w:kern w:val="0"/>
                <w:sz w:val="18"/>
                <w:szCs w:val="18"/>
                <w14:ligatures w14:val="none"/>
              </w:rPr>
              <w:t>/%</w:t>
            </w:r>
          </w:p>
        </w:tc>
        <w:tc>
          <w:tcPr>
            <w:tcW w:w="522" w:type="pct"/>
            <w:vMerge w:val="restart"/>
            <w:vAlign w:val="center"/>
          </w:tcPr>
          <w:p w14:paraId="6F9D7866" w14:textId="4E795AEB"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宋体" w:cs="Times New Roman" w:hint="eastAsia"/>
                <w:kern w:val="0"/>
                <w:sz w:val="18"/>
                <w:szCs w:val="18"/>
                <w14:ligatures w14:val="none"/>
              </w:rPr>
            </w:pPr>
            <w:r w:rsidRPr="00201F87">
              <w:rPr>
                <w:rFonts w:ascii="Times New Roman" w:eastAsia="宋体" w:hAnsi="宋体" w:cs="Times New Roman" w:hint="eastAsia"/>
                <w:kern w:val="0"/>
                <w:sz w:val="18"/>
                <w:szCs w:val="18"/>
                <w14:ligatures w14:val="none"/>
              </w:rPr>
              <w:t>保水率</w:t>
            </w:r>
            <w:r w:rsidRPr="00201F87">
              <w:rPr>
                <w:rFonts w:ascii="Times New Roman" w:eastAsia="宋体" w:hAnsi="宋体" w:cs="Times New Roman" w:hint="eastAsia"/>
                <w:kern w:val="0"/>
                <w:sz w:val="18"/>
                <w:szCs w:val="18"/>
                <w14:ligatures w14:val="none"/>
              </w:rPr>
              <w:t>/%</w:t>
            </w:r>
          </w:p>
        </w:tc>
        <w:tc>
          <w:tcPr>
            <w:tcW w:w="598" w:type="pct"/>
            <w:gridSpan w:val="2"/>
            <w:vAlign w:val="center"/>
          </w:tcPr>
          <w:p w14:paraId="13D5EE12" w14:textId="0CEDCC90"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Times New Roman" w:cs="Times New Roman" w:hint="eastAsia"/>
                <w:kern w:val="0"/>
                <w:sz w:val="18"/>
                <w:szCs w:val="18"/>
                <w14:ligatures w14:val="none"/>
              </w:rPr>
              <w:t>抗压强度</w:t>
            </w:r>
            <w:r w:rsidRPr="00201F87">
              <w:rPr>
                <w:rFonts w:ascii="Times New Roman" w:eastAsia="宋体" w:hAnsi="Times New Roman" w:cs="Times New Roman" w:hint="eastAsia"/>
                <w:kern w:val="0"/>
                <w:sz w:val="18"/>
                <w:szCs w:val="18"/>
                <w14:ligatures w14:val="none"/>
              </w:rPr>
              <w:t>/MPa</w:t>
            </w:r>
          </w:p>
        </w:tc>
        <w:tc>
          <w:tcPr>
            <w:tcW w:w="594" w:type="pct"/>
            <w:gridSpan w:val="2"/>
            <w:vAlign w:val="center"/>
          </w:tcPr>
          <w:p w14:paraId="111AE7A2" w14:textId="7F4BCE07"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Times New Roman" w:cs="Times New Roman" w:hint="eastAsia"/>
                <w:kern w:val="0"/>
                <w:sz w:val="18"/>
                <w:szCs w:val="18"/>
                <w14:ligatures w14:val="none"/>
              </w:rPr>
              <w:t>抗折强度</w:t>
            </w:r>
            <w:r w:rsidRPr="00201F87">
              <w:rPr>
                <w:rFonts w:ascii="Times New Roman" w:eastAsia="宋体" w:hAnsi="Times New Roman" w:cs="Times New Roman" w:hint="eastAsia"/>
                <w:kern w:val="0"/>
                <w:sz w:val="18"/>
                <w:szCs w:val="18"/>
                <w14:ligatures w14:val="none"/>
              </w:rPr>
              <w:t>/MPa</w:t>
            </w:r>
          </w:p>
        </w:tc>
        <w:tc>
          <w:tcPr>
            <w:tcW w:w="670" w:type="pct"/>
            <w:vMerge w:val="restart"/>
            <w:vAlign w:val="center"/>
          </w:tcPr>
          <w:p w14:paraId="2008EE2B" w14:textId="77777777" w:rsidR="002970CB" w:rsidRDefault="00135170" w:rsidP="00135170">
            <w:pPr>
              <w:tabs>
                <w:tab w:val="center" w:pos="4201"/>
                <w:tab w:val="right" w:leader="dot" w:pos="9298"/>
              </w:tabs>
              <w:autoSpaceDE w:val="0"/>
              <w:autoSpaceDN w:val="0"/>
              <w:spacing w:after="0" w:line="240" w:lineRule="auto"/>
              <w:jc w:val="center"/>
              <w:rPr>
                <w:rFonts w:ascii="Times New Roman" w:eastAsia="宋体" w:hAnsi="宋体" w:cs="Times New Roman" w:hint="eastAsia"/>
                <w:kern w:val="0"/>
                <w:sz w:val="18"/>
                <w:szCs w:val="18"/>
                <w14:ligatures w14:val="none"/>
              </w:rPr>
            </w:pPr>
            <w:r w:rsidRPr="0027471B">
              <w:rPr>
                <w:rFonts w:ascii="Times New Roman" w:eastAsia="宋体" w:hAnsi="宋体" w:cs="Times New Roman" w:hint="eastAsia"/>
                <w:kern w:val="0"/>
                <w:sz w:val="18"/>
                <w:szCs w:val="18"/>
                <w14:ligatures w14:val="none"/>
              </w:rPr>
              <w:t>14d</w:t>
            </w:r>
            <w:r w:rsidRPr="0027471B">
              <w:rPr>
                <w:rFonts w:ascii="Times New Roman" w:eastAsia="宋体" w:hAnsi="宋体" w:cs="Times New Roman" w:hint="eastAsia"/>
                <w:kern w:val="0"/>
                <w:sz w:val="18"/>
                <w:szCs w:val="18"/>
                <w14:ligatures w14:val="none"/>
              </w:rPr>
              <w:t>拉伸粘结</w:t>
            </w:r>
          </w:p>
          <w:p w14:paraId="4D2E17EE" w14:textId="25D9651E" w:rsidR="00135170" w:rsidRPr="00201F87" w:rsidRDefault="00135170" w:rsidP="00135170">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7471B">
              <w:rPr>
                <w:rFonts w:ascii="Times New Roman" w:eastAsia="宋体" w:hAnsi="宋体" w:cs="Times New Roman" w:hint="eastAsia"/>
                <w:kern w:val="0"/>
                <w:sz w:val="18"/>
                <w:szCs w:val="18"/>
                <w14:ligatures w14:val="none"/>
              </w:rPr>
              <w:t>强度</w:t>
            </w:r>
            <w:r w:rsidRPr="0027471B">
              <w:rPr>
                <w:rFonts w:ascii="Times New Roman" w:eastAsia="宋体" w:hAnsi="宋体" w:cs="Times New Roman" w:hint="eastAsia"/>
                <w:kern w:val="0"/>
                <w:sz w:val="18"/>
                <w:szCs w:val="18"/>
                <w14:ligatures w14:val="none"/>
              </w:rPr>
              <w:t>/MPa</w:t>
            </w:r>
          </w:p>
        </w:tc>
      </w:tr>
      <w:tr w:rsidR="00135170" w:rsidRPr="00201F87" w14:paraId="6E698F66" w14:textId="7C58DA0D" w:rsidTr="005B7EF2">
        <w:trPr>
          <w:trHeight w:val="454"/>
        </w:trPr>
        <w:tc>
          <w:tcPr>
            <w:tcW w:w="334" w:type="pct"/>
            <w:vMerge/>
            <w:vAlign w:val="center"/>
          </w:tcPr>
          <w:p w14:paraId="0D7407C8" w14:textId="77777777"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宋体" w:cs="Times New Roman" w:hint="eastAsia"/>
                <w:kern w:val="0"/>
                <w:sz w:val="18"/>
                <w:szCs w:val="18"/>
                <w14:ligatures w14:val="none"/>
              </w:rPr>
            </w:pPr>
          </w:p>
        </w:tc>
        <w:tc>
          <w:tcPr>
            <w:tcW w:w="637" w:type="pct"/>
            <w:vMerge/>
            <w:vAlign w:val="center"/>
          </w:tcPr>
          <w:p w14:paraId="375B467E" w14:textId="77777777"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p>
        </w:tc>
        <w:tc>
          <w:tcPr>
            <w:tcW w:w="452" w:type="pct"/>
            <w:vMerge/>
            <w:vAlign w:val="center"/>
          </w:tcPr>
          <w:p w14:paraId="43AC2A83" w14:textId="77777777"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p>
        </w:tc>
        <w:tc>
          <w:tcPr>
            <w:tcW w:w="373" w:type="pct"/>
            <w:vAlign w:val="center"/>
          </w:tcPr>
          <w:p w14:paraId="790E9C86" w14:textId="772FC879"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宋体" w:cs="Times New Roman" w:hint="eastAsia"/>
                <w:kern w:val="0"/>
                <w:sz w:val="18"/>
                <w:szCs w:val="18"/>
                <w14:ligatures w14:val="none"/>
              </w:rPr>
            </w:pPr>
            <w:r w:rsidRPr="00201F87">
              <w:rPr>
                <w:rFonts w:ascii="Times New Roman" w:eastAsia="宋体" w:hAnsi="宋体" w:cs="Times New Roman" w:hint="eastAsia"/>
                <w:kern w:val="0"/>
                <w:sz w:val="18"/>
                <w:szCs w:val="18"/>
                <w14:ligatures w14:val="none"/>
              </w:rPr>
              <w:t>初凝</w:t>
            </w:r>
          </w:p>
        </w:tc>
        <w:tc>
          <w:tcPr>
            <w:tcW w:w="374" w:type="pct"/>
            <w:vAlign w:val="center"/>
          </w:tcPr>
          <w:p w14:paraId="3EE7BC28" w14:textId="7F2AB374"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宋体" w:cs="Times New Roman" w:hint="eastAsia"/>
                <w:kern w:val="0"/>
                <w:sz w:val="18"/>
                <w:szCs w:val="18"/>
                <w14:ligatures w14:val="none"/>
              </w:rPr>
            </w:pPr>
            <w:r w:rsidRPr="00201F87">
              <w:rPr>
                <w:rFonts w:ascii="Times New Roman" w:eastAsia="宋体" w:hAnsi="宋体" w:cs="Times New Roman" w:hint="eastAsia"/>
                <w:kern w:val="0"/>
                <w:sz w:val="18"/>
                <w:szCs w:val="18"/>
                <w14:ligatures w14:val="none"/>
              </w:rPr>
              <w:t>终凝</w:t>
            </w:r>
          </w:p>
        </w:tc>
        <w:tc>
          <w:tcPr>
            <w:tcW w:w="446" w:type="pct"/>
            <w:vMerge/>
            <w:vAlign w:val="center"/>
          </w:tcPr>
          <w:p w14:paraId="5B2A18D4" w14:textId="77777777"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宋体" w:cs="Times New Roman" w:hint="eastAsia"/>
                <w:kern w:val="0"/>
                <w:sz w:val="18"/>
                <w:szCs w:val="18"/>
                <w14:ligatures w14:val="none"/>
              </w:rPr>
            </w:pPr>
          </w:p>
        </w:tc>
        <w:tc>
          <w:tcPr>
            <w:tcW w:w="522" w:type="pct"/>
            <w:vMerge/>
            <w:vAlign w:val="center"/>
          </w:tcPr>
          <w:p w14:paraId="79077619" w14:textId="7A576E70"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宋体" w:cs="Times New Roman" w:hint="eastAsia"/>
                <w:kern w:val="0"/>
                <w:sz w:val="18"/>
                <w:szCs w:val="18"/>
                <w14:ligatures w14:val="none"/>
              </w:rPr>
            </w:pPr>
          </w:p>
        </w:tc>
        <w:tc>
          <w:tcPr>
            <w:tcW w:w="296" w:type="pct"/>
            <w:vAlign w:val="center"/>
          </w:tcPr>
          <w:p w14:paraId="44234874" w14:textId="61ED3744"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Times New Roman" w:cs="Times New Roman" w:hint="eastAsia"/>
                <w:kern w:val="0"/>
                <w:sz w:val="18"/>
                <w:szCs w:val="18"/>
                <w14:ligatures w14:val="none"/>
              </w:rPr>
              <w:t>7d</w:t>
            </w:r>
          </w:p>
        </w:tc>
        <w:tc>
          <w:tcPr>
            <w:tcW w:w="302" w:type="pct"/>
            <w:vAlign w:val="center"/>
          </w:tcPr>
          <w:p w14:paraId="2E4A8B4E" w14:textId="27905884"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Times New Roman" w:cs="Times New Roman" w:hint="eastAsia"/>
                <w:kern w:val="0"/>
                <w:sz w:val="18"/>
                <w:szCs w:val="18"/>
                <w14:ligatures w14:val="none"/>
              </w:rPr>
              <w:t>28d</w:t>
            </w:r>
          </w:p>
        </w:tc>
        <w:tc>
          <w:tcPr>
            <w:tcW w:w="295" w:type="pct"/>
            <w:vAlign w:val="center"/>
          </w:tcPr>
          <w:p w14:paraId="0A16D1F2" w14:textId="132E00FA"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Times New Roman" w:cs="Times New Roman" w:hint="eastAsia"/>
                <w:kern w:val="0"/>
                <w:sz w:val="18"/>
                <w:szCs w:val="18"/>
                <w14:ligatures w14:val="none"/>
              </w:rPr>
              <w:t>7d</w:t>
            </w:r>
          </w:p>
        </w:tc>
        <w:tc>
          <w:tcPr>
            <w:tcW w:w="299" w:type="pct"/>
            <w:vAlign w:val="center"/>
          </w:tcPr>
          <w:p w14:paraId="7CCEEA4D" w14:textId="2D03AD97"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Times New Roman" w:cs="Times New Roman" w:hint="eastAsia"/>
                <w:kern w:val="0"/>
                <w:sz w:val="18"/>
                <w:szCs w:val="18"/>
                <w14:ligatures w14:val="none"/>
              </w:rPr>
              <w:t>28d</w:t>
            </w:r>
          </w:p>
        </w:tc>
        <w:tc>
          <w:tcPr>
            <w:tcW w:w="670" w:type="pct"/>
            <w:vMerge/>
          </w:tcPr>
          <w:p w14:paraId="77B227B2" w14:textId="77777777" w:rsidR="00135170" w:rsidRPr="00201F87" w:rsidRDefault="00135170" w:rsidP="00806A6A">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p>
        </w:tc>
      </w:tr>
      <w:tr w:rsidR="002970CB" w:rsidRPr="00201F87" w14:paraId="15CFEC25" w14:textId="08A9C4FD" w:rsidTr="00A0622C">
        <w:trPr>
          <w:trHeight w:val="624"/>
        </w:trPr>
        <w:tc>
          <w:tcPr>
            <w:tcW w:w="334" w:type="pct"/>
            <w:vAlign w:val="center"/>
          </w:tcPr>
          <w:p w14:paraId="2E17371C" w14:textId="77777777" w:rsidR="002970CB" w:rsidRPr="00292BC1" w:rsidRDefault="002970CB"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t>1</w:t>
            </w:r>
          </w:p>
        </w:tc>
        <w:tc>
          <w:tcPr>
            <w:tcW w:w="637" w:type="pct"/>
            <w:vAlign w:val="center"/>
          </w:tcPr>
          <w:p w14:paraId="4BA9F028" w14:textId="5377D573" w:rsidR="002970CB" w:rsidRPr="00292BC1" w:rsidRDefault="00135108"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color w:val="000000"/>
                <w:sz w:val="18"/>
                <w:szCs w:val="18"/>
                <w14:ligatures w14:val="none"/>
              </w:rPr>
              <w:t>Ⅰ</w:t>
            </w:r>
            <w:r w:rsidRPr="00292BC1">
              <w:rPr>
                <w:rFonts w:ascii="Times New Roman" w:eastAsia="宋体" w:hAnsi="Times New Roman" w:cs="Times New Roman"/>
                <w:color w:val="000000"/>
                <w:sz w:val="18"/>
                <w:szCs w:val="18"/>
                <w14:ligatures w14:val="none"/>
              </w:rPr>
              <w:t>类</w:t>
            </w:r>
            <w:r w:rsidR="002970CB" w:rsidRPr="00292BC1">
              <w:rPr>
                <w:rFonts w:ascii="Times New Roman" w:eastAsia="宋体" w:hAnsi="Times New Roman" w:cs="Times New Roman"/>
                <w:kern w:val="0"/>
                <w:sz w:val="18"/>
                <w:szCs w:val="18"/>
                <w14:ligatures w14:val="none"/>
              </w:rPr>
              <w:t>合格</w:t>
            </w:r>
          </w:p>
        </w:tc>
        <w:tc>
          <w:tcPr>
            <w:tcW w:w="452" w:type="pct"/>
            <w:vAlign w:val="center"/>
          </w:tcPr>
          <w:p w14:paraId="7872F2DC" w14:textId="77777777" w:rsidR="00D4415F" w:rsidRPr="00292BC1" w:rsidRDefault="00D4415F" w:rsidP="00D4415F">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2DDA1C94" w14:textId="08EFF411" w:rsidR="002970CB" w:rsidRPr="00292BC1" w:rsidRDefault="00D4415F" w:rsidP="00D4415F">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4F06F5A3" w14:textId="6CC82C4C" w:rsidR="002970CB" w:rsidRPr="00292BC1" w:rsidRDefault="003A7EA9"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1.2</w:t>
            </w:r>
          </w:p>
        </w:tc>
        <w:tc>
          <w:tcPr>
            <w:tcW w:w="374" w:type="pct"/>
            <w:vAlign w:val="center"/>
          </w:tcPr>
          <w:p w14:paraId="238728D1" w14:textId="2D1AA917" w:rsidR="002970CB" w:rsidRPr="00292BC1" w:rsidRDefault="003A7EA9"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3.8</w:t>
            </w:r>
          </w:p>
        </w:tc>
        <w:tc>
          <w:tcPr>
            <w:tcW w:w="446" w:type="pct"/>
            <w:vAlign w:val="center"/>
          </w:tcPr>
          <w:p w14:paraId="1335A59B" w14:textId="09A2AC5C" w:rsidR="002970CB" w:rsidRPr="00292BC1" w:rsidRDefault="003A7EA9"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25</w:t>
            </w:r>
          </w:p>
        </w:tc>
        <w:tc>
          <w:tcPr>
            <w:tcW w:w="522" w:type="pct"/>
            <w:vAlign w:val="center"/>
          </w:tcPr>
          <w:p w14:paraId="0C1EF052" w14:textId="53F6FBED" w:rsidR="002970CB" w:rsidRPr="00292BC1" w:rsidRDefault="003A7EA9"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95</w:t>
            </w:r>
          </w:p>
        </w:tc>
        <w:tc>
          <w:tcPr>
            <w:tcW w:w="296" w:type="pct"/>
            <w:vAlign w:val="center"/>
          </w:tcPr>
          <w:p w14:paraId="2EFE9496" w14:textId="5A8541EB" w:rsidR="002970CB" w:rsidRPr="00292BC1" w:rsidRDefault="003A7EA9"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5.1</w:t>
            </w:r>
          </w:p>
        </w:tc>
        <w:tc>
          <w:tcPr>
            <w:tcW w:w="302" w:type="pct"/>
            <w:vAlign w:val="center"/>
          </w:tcPr>
          <w:p w14:paraId="19F6386F" w14:textId="3BCEA09F" w:rsidR="002970CB" w:rsidRPr="00292BC1" w:rsidRDefault="003A7EA9"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9.2</w:t>
            </w:r>
          </w:p>
        </w:tc>
        <w:tc>
          <w:tcPr>
            <w:tcW w:w="295" w:type="pct"/>
            <w:vAlign w:val="center"/>
          </w:tcPr>
          <w:p w14:paraId="1E030A83" w14:textId="546B0655" w:rsidR="002970CB" w:rsidRPr="00292BC1" w:rsidRDefault="003A7EA9"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1.9</w:t>
            </w:r>
          </w:p>
        </w:tc>
        <w:tc>
          <w:tcPr>
            <w:tcW w:w="299" w:type="pct"/>
            <w:vAlign w:val="center"/>
          </w:tcPr>
          <w:p w14:paraId="15DFA81C" w14:textId="20C58423" w:rsidR="002970CB" w:rsidRPr="00292BC1" w:rsidRDefault="003A7EA9"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3.4</w:t>
            </w:r>
          </w:p>
        </w:tc>
        <w:tc>
          <w:tcPr>
            <w:tcW w:w="670" w:type="pct"/>
            <w:vAlign w:val="center"/>
          </w:tcPr>
          <w:p w14:paraId="73F6D1FC" w14:textId="6583CDB7" w:rsidR="002970CB" w:rsidRPr="00292BC1" w:rsidRDefault="003A7EA9"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0.4</w:t>
            </w:r>
            <w:r w:rsidR="009D64F9" w:rsidRPr="00292BC1">
              <w:rPr>
                <w:rFonts w:ascii="Times New Roman" w:eastAsia="宋体" w:hAnsi="Times New Roman" w:cs="Times New Roman" w:hint="eastAsia"/>
                <w:kern w:val="0"/>
                <w:sz w:val="18"/>
                <w:szCs w:val="18"/>
                <w14:ligatures w14:val="none"/>
              </w:rPr>
              <w:t>6</w:t>
            </w:r>
          </w:p>
        </w:tc>
      </w:tr>
      <w:tr w:rsidR="002970CB" w:rsidRPr="00201F87" w14:paraId="3F735161" w14:textId="5EE2939A" w:rsidTr="00A0622C">
        <w:trPr>
          <w:trHeight w:val="624"/>
        </w:trPr>
        <w:tc>
          <w:tcPr>
            <w:tcW w:w="334" w:type="pct"/>
            <w:vAlign w:val="center"/>
          </w:tcPr>
          <w:p w14:paraId="64A2F931" w14:textId="77777777" w:rsidR="002970CB" w:rsidRPr="00292BC1" w:rsidRDefault="002970CB"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t>2</w:t>
            </w:r>
          </w:p>
        </w:tc>
        <w:tc>
          <w:tcPr>
            <w:tcW w:w="637" w:type="pct"/>
            <w:vAlign w:val="center"/>
          </w:tcPr>
          <w:p w14:paraId="5B3EBE04" w14:textId="161EC692" w:rsidR="002970CB" w:rsidRPr="00292BC1" w:rsidRDefault="00135108"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color w:val="000000"/>
                <w:sz w:val="18"/>
                <w:szCs w:val="18"/>
                <w14:ligatures w14:val="none"/>
              </w:rPr>
              <w:t>Ⅰ</w:t>
            </w:r>
            <w:r w:rsidRPr="00292BC1">
              <w:rPr>
                <w:rFonts w:ascii="Times New Roman" w:eastAsia="宋体" w:hAnsi="Times New Roman" w:cs="Times New Roman"/>
                <w:color w:val="000000"/>
                <w:sz w:val="18"/>
                <w:szCs w:val="18"/>
                <w14:ligatures w14:val="none"/>
              </w:rPr>
              <w:t>类</w:t>
            </w:r>
            <w:r w:rsidR="002970CB" w:rsidRPr="00292BC1">
              <w:rPr>
                <w:rFonts w:ascii="Times New Roman" w:eastAsia="宋体" w:hAnsi="Times New Roman" w:cs="Times New Roman"/>
                <w:kern w:val="0"/>
                <w:sz w:val="18"/>
                <w:szCs w:val="18"/>
                <w14:ligatures w14:val="none"/>
              </w:rPr>
              <w:t>合格</w:t>
            </w:r>
          </w:p>
        </w:tc>
        <w:tc>
          <w:tcPr>
            <w:tcW w:w="452" w:type="pct"/>
            <w:vAlign w:val="center"/>
          </w:tcPr>
          <w:p w14:paraId="54273B57" w14:textId="77777777" w:rsidR="003A7EA9" w:rsidRPr="00292BC1" w:rsidRDefault="003A7EA9" w:rsidP="003A7EA9">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29398587" w14:textId="001C5D9D" w:rsidR="002970CB" w:rsidRPr="00292BC1" w:rsidRDefault="003A7EA9" w:rsidP="003A7EA9">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0D285A1A" w14:textId="27B38AFD" w:rsidR="002970CB" w:rsidRPr="00292BC1" w:rsidRDefault="00C72F1F"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1.3</w:t>
            </w:r>
          </w:p>
        </w:tc>
        <w:tc>
          <w:tcPr>
            <w:tcW w:w="374" w:type="pct"/>
            <w:vAlign w:val="center"/>
          </w:tcPr>
          <w:p w14:paraId="1EC45C12" w14:textId="204069A4" w:rsidR="002970CB" w:rsidRPr="00292BC1" w:rsidRDefault="00C72F1F"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4.0</w:t>
            </w:r>
          </w:p>
        </w:tc>
        <w:tc>
          <w:tcPr>
            <w:tcW w:w="446" w:type="pct"/>
            <w:vAlign w:val="center"/>
          </w:tcPr>
          <w:p w14:paraId="6E0CD1B6" w14:textId="3BBEB2C5" w:rsidR="002970CB" w:rsidRPr="00292BC1" w:rsidRDefault="00C72F1F"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23</w:t>
            </w:r>
          </w:p>
        </w:tc>
        <w:tc>
          <w:tcPr>
            <w:tcW w:w="522" w:type="pct"/>
            <w:vAlign w:val="center"/>
          </w:tcPr>
          <w:p w14:paraId="7CD635A4" w14:textId="429F3963" w:rsidR="002970CB" w:rsidRPr="00292BC1" w:rsidRDefault="00C72F1F"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96</w:t>
            </w:r>
          </w:p>
        </w:tc>
        <w:tc>
          <w:tcPr>
            <w:tcW w:w="296" w:type="pct"/>
            <w:vAlign w:val="center"/>
          </w:tcPr>
          <w:p w14:paraId="0E36A531" w14:textId="7ABDB3B4" w:rsidR="002970CB" w:rsidRPr="00292BC1" w:rsidRDefault="00C72F1F"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5.4</w:t>
            </w:r>
          </w:p>
        </w:tc>
        <w:tc>
          <w:tcPr>
            <w:tcW w:w="302" w:type="pct"/>
            <w:vAlign w:val="center"/>
          </w:tcPr>
          <w:p w14:paraId="40D4BE9A" w14:textId="58F51406" w:rsidR="002970CB" w:rsidRPr="00292BC1" w:rsidRDefault="00C72F1F"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10.1</w:t>
            </w:r>
          </w:p>
        </w:tc>
        <w:tc>
          <w:tcPr>
            <w:tcW w:w="295" w:type="pct"/>
            <w:vAlign w:val="center"/>
          </w:tcPr>
          <w:p w14:paraId="47443070" w14:textId="5D0C0564" w:rsidR="002970CB" w:rsidRPr="00292BC1" w:rsidRDefault="00C72F1F"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w:t>
            </w:r>
            <w:r w:rsidR="00731454" w:rsidRPr="00292BC1">
              <w:rPr>
                <w:rFonts w:ascii="Times New Roman" w:eastAsia="宋体" w:hAnsi="Times New Roman" w:cs="Times New Roman" w:hint="eastAsia"/>
                <w:kern w:val="0"/>
                <w:sz w:val="18"/>
                <w:szCs w:val="18"/>
                <w14:ligatures w14:val="none"/>
              </w:rPr>
              <w:t>0</w:t>
            </w:r>
          </w:p>
        </w:tc>
        <w:tc>
          <w:tcPr>
            <w:tcW w:w="299" w:type="pct"/>
            <w:vAlign w:val="center"/>
          </w:tcPr>
          <w:p w14:paraId="3CA0F4AF" w14:textId="6E6CCBD0" w:rsidR="002970CB" w:rsidRPr="00292BC1" w:rsidRDefault="00C72F1F"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3.7</w:t>
            </w:r>
          </w:p>
        </w:tc>
        <w:tc>
          <w:tcPr>
            <w:tcW w:w="670" w:type="pct"/>
            <w:vAlign w:val="center"/>
          </w:tcPr>
          <w:p w14:paraId="354559E1" w14:textId="6C43784F" w:rsidR="002970CB" w:rsidRPr="00292BC1" w:rsidRDefault="00C72F1F"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0.4</w:t>
            </w:r>
            <w:r w:rsidR="009D64F9" w:rsidRPr="00292BC1">
              <w:rPr>
                <w:rFonts w:ascii="Times New Roman" w:eastAsia="宋体" w:hAnsi="Times New Roman" w:cs="Times New Roman" w:hint="eastAsia"/>
                <w:kern w:val="0"/>
                <w:sz w:val="18"/>
                <w:szCs w:val="18"/>
                <w14:ligatures w14:val="none"/>
              </w:rPr>
              <w:t>8</w:t>
            </w:r>
          </w:p>
        </w:tc>
      </w:tr>
      <w:tr w:rsidR="002970CB" w:rsidRPr="00201F87" w14:paraId="655A9774" w14:textId="4095EBE6" w:rsidTr="00A0622C">
        <w:trPr>
          <w:trHeight w:val="624"/>
        </w:trPr>
        <w:tc>
          <w:tcPr>
            <w:tcW w:w="334" w:type="pct"/>
            <w:vAlign w:val="center"/>
          </w:tcPr>
          <w:p w14:paraId="4605C8F6" w14:textId="77777777" w:rsidR="002970CB" w:rsidRPr="00292BC1" w:rsidRDefault="002970CB"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t>3</w:t>
            </w:r>
          </w:p>
        </w:tc>
        <w:tc>
          <w:tcPr>
            <w:tcW w:w="637" w:type="pct"/>
            <w:vAlign w:val="center"/>
          </w:tcPr>
          <w:p w14:paraId="66FB4D39" w14:textId="2CFC3290" w:rsidR="002970CB" w:rsidRPr="00292BC1" w:rsidRDefault="004D0861"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color w:val="000000"/>
                <w:sz w:val="18"/>
                <w:szCs w:val="18"/>
                <w14:ligatures w14:val="none"/>
              </w:rPr>
              <w:t>Ⅰ</w:t>
            </w:r>
            <w:r w:rsidRPr="00292BC1">
              <w:rPr>
                <w:rFonts w:ascii="Times New Roman" w:eastAsia="宋体" w:hAnsi="Times New Roman" w:cs="Times New Roman"/>
                <w:color w:val="000000"/>
                <w:sz w:val="18"/>
                <w:szCs w:val="18"/>
                <w14:ligatures w14:val="none"/>
              </w:rPr>
              <w:t>类</w:t>
            </w:r>
            <w:r w:rsidR="002970CB" w:rsidRPr="00292BC1">
              <w:rPr>
                <w:rFonts w:ascii="Times New Roman" w:eastAsia="宋体" w:hAnsi="Times New Roman" w:cs="Times New Roman"/>
                <w:kern w:val="0"/>
                <w:sz w:val="18"/>
                <w:szCs w:val="18"/>
                <w14:ligatures w14:val="none"/>
              </w:rPr>
              <w:t>合格</w:t>
            </w:r>
          </w:p>
        </w:tc>
        <w:tc>
          <w:tcPr>
            <w:tcW w:w="452" w:type="pct"/>
            <w:vAlign w:val="center"/>
          </w:tcPr>
          <w:p w14:paraId="5B3FFDD1" w14:textId="77777777" w:rsidR="003A7EA9" w:rsidRPr="00292BC1" w:rsidRDefault="003A7EA9" w:rsidP="003A7EA9">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760428BA" w14:textId="40F91418" w:rsidR="002970CB" w:rsidRPr="00292BC1" w:rsidRDefault="003A7EA9" w:rsidP="003A7EA9">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3A9DCCE6" w14:textId="4B3F5C7A" w:rsidR="002970CB" w:rsidRPr="00292BC1" w:rsidRDefault="005B7EF2"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1.1</w:t>
            </w:r>
          </w:p>
        </w:tc>
        <w:tc>
          <w:tcPr>
            <w:tcW w:w="374" w:type="pct"/>
            <w:vAlign w:val="center"/>
          </w:tcPr>
          <w:p w14:paraId="189B4EF9" w14:textId="7038FCDC" w:rsidR="002970CB" w:rsidRPr="00292BC1" w:rsidRDefault="005B7EF2"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3.5</w:t>
            </w:r>
          </w:p>
        </w:tc>
        <w:tc>
          <w:tcPr>
            <w:tcW w:w="446" w:type="pct"/>
            <w:vAlign w:val="center"/>
          </w:tcPr>
          <w:p w14:paraId="19317369" w14:textId="7F3F1E4D" w:rsidR="002970CB" w:rsidRPr="00292BC1" w:rsidRDefault="005B7EF2"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27</w:t>
            </w:r>
          </w:p>
        </w:tc>
        <w:tc>
          <w:tcPr>
            <w:tcW w:w="522" w:type="pct"/>
            <w:vAlign w:val="center"/>
          </w:tcPr>
          <w:p w14:paraId="19254B87" w14:textId="7AACE5FC" w:rsidR="002970CB" w:rsidRPr="00292BC1" w:rsidRDefault="005B7EF2"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92</w:t>
            </w:r>
          </w:p>
        </w:tc>
        <w:tc>
          <w:tcPr>
            <w:tcW w:w="296" w:type="pct"/>
            <w:vAlign w:val="center"/>
          </w:tcPr>
          <w:p w14:paraId="1EBB96B7" w14:textId="1AE482FB" w:rsidR="002970CB" w:rsidRPr="00292BC1" w:rsidRDefault="005B7EF2"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5.0</w:t>
            </w:r>
          </w:p>
        </w:tc>
        <w:tc>
          <w:tcPr>
            <w:tcW w:w="302" w:type="pct"/>
            <w:vAlign w:val="center"/>
          </w:tcPr>
          <w:p w14:paraId="46CF3F5A" w14:textId="78C30D9A" w:rsidR="002970CB" w:rsidRPr="00292BC1" w:rsidRDefault="005B7EF2"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9.0</w:t>
            </w:r>
          </w:p>
        </w:tc>
        <w:tc>
          <w:tcPr>
            <w:tcW w:w="295" w:type="pct"/>
            <w:vAlign w:val="center"/>
          </w:tcPr>
          <w:p w14:paraId="27D7953C" w14:textId="72959890" w:rsidR="002970CB" w:rsidRPr="00292BC1" w:rsidRDefault="005B7EF2"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2.1</w:t>
            </w:r>
          </w:p>
        </w:tc>
        <w:tc>
          <w:tcPr>
            <w:tcW w:w="299" w:type="pct"/>
            <w:vAlign w:val="center"/>
          </w:tcPr>
          <w:p w14:paraId="17BE3A36" w14:textId="5C08BBE1" w:rsidR="002970CB" w:rsidRPr="00292BC1" w:rsidRDefault="005B7EF2"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3.6</w:t>
            </w:r>
          </w:p>
        </w:tc>
        <w:tc>
          <w:tcPr>
            <w:tcW w:w="670" w:type="pct"/>
            <w:vAlign w:val="center"/>
          </w:tcPr>
          <w:p w14:paraId="5287A441" w14:textId="77827404" w:rsidR="002970CB" w:rsidRPr="00292BC1" w:rsidRDefault="005B7EF2"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0.4</w:t>
            </w:r>
            <w:r w:rsidR="009D64F9" w:rsidRPr="00292BC1">
              <w:rPr>
                <w:rFonts w:ascii="Times New Roman" w:eastAsia="宋体" w:hAnsi="Times New Roman" w:cs="Times New Roman" w:hint="eastAsia"/>
                <w:kern w:val="0"/>
                <w:sz w:val="18"/>
                <w:szCs w:val="18"/>
                <w14:ligatures w14:val="none"/>
              </w:rPr>
              <w:t>3</w:t>
            </w:r>
          </w:p>
        </w:tc>
      </w:tr>
      <w:tr w:rsidR="002970CB" w:rsidRPr="00201F87" w14:paraId="235C2AF6" w14:textId="38B53951" w:rsidTr="00A0622C">
        <w:trPr>
          <w:trHeight w:val="624"/>
        </w:trPr>
        <w:tc>
          <w:tcPr>
            <w:tcW w:w="334" w:type="pct"/>
            <w:vAlign w:val="center"/>
          </w:tcPr>
          <w:p w14:paraId="5F713540" w14:textId="77777777" w:rsidR="002970CB" w:rsidRPr="00292BC1" w:rsidRDefault="002970CB"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t>4</w:t>
            </w:r>
          </w:p>
        </w:tc>
        <w:tc>
          <w:tcPr>
            <w:tcW w:w="637" w:type="pct"/>
            <w:vAlign w:val="center"/>
          </w:tcPr>
          <w:p w14:paraId="1514B89C" w14:textId="622C9C75" w:rsidR="002970CB" w:rsidRPr="00292BC1" w:rsidRDefault="004D0861"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color w:val="000000"/>
                <w:sz w:val="18"/>
                <w:szCs w:val="18"/>
                <w14:ligatures w14:val="none"/>
              </w:rPr>
              <w:t>Ⅰ</w:t>
            </w:r>
            <w:r w:rsidRPr="00292BC1">
              <w:rPr>
                <w:rFonts w:ascii="Times New Roman" w:eastAsia="宋体" w:hAnsi="Times New Roman" w:cs="Times New Roman"/>
                <w:color w:val="000000"/>
                <w:sz w:val="18"/>
                <w:szCs w:val="18"/>
                <w14:ligatures w14:val="none"/>
              </w:rPr>
              <w:t>类</w:t>
            </w:r>
            <w:r w:rsidR="002970CB" w:rsidRPr="00292BC1">
              <w:rPr>
                <w:rFonts w:ascii="Times New Roman" w:eastAsia="宋体" w:hAnsi="Times New Roman" w:cs="Times New Roman"/>
                <w:kern w:val="0"/>
                <w:sz w:val="18"/>
                <w:szCs w:val="18"/>
                <w14:ligatures w14:val="none"/>
              </w:rPr>
              <w:t>不合格</w:t>
            </w:r>
          </w:p>
        </w:tc>
        <w:tc>
          <w:tcPr>
            <w:tcW w:w="452" w:type="pct"/>
            <w:vAlign w:val="center"/>
          </w:tcPr>
          <w:p w14:paraId="2E84A46D" w14:textId="77777777" w:rsidR="003A7EA9" w:rsidRPr="00292BC1" w:rsidRDefault="003A7EA9" w:rsidP="003A7EA9">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76A6586B" w14:textId="31A4BCEB" w:rsidR="002970CB" w:rsidRPr="00292BC1" w:rsidRDefault="003A7EA9" w:rsidP="003A7EA9">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6B76C641" w14:textId="2C0AD295" w:rsidR="002970CB" w:rsidRPr="00292BC1" w:rsidRDefault="00D46273"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1.2</w:t>
            </w:r>
          </w:p>
        </w:tc>
        <w:tc>
          <w:tcPr>
            <w:tcW w:w="374" w:type="pct"/>
            <w:vAlign w:val="center"/>
          </w:tcPr>
          <w:p w14:paraId="669AEFB0" w14:textId="383F3748" w:rsidR="002970CB" w:rsidRPr="00292BC1" w:rsidRDefault="00D46273"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3.7</w:t>
            </w:r>
          </w:p>
        </w:tc>
        <w:tc>
          <w:tcPr>
            <w:tcW w:w="446" w:type="pct"/>
            <w:vAlign w:val="center"/>
          </w:tcPr>
          <w:p w14:paraId="11B35508" w14:textId="5080CD9B" w:rsidR="002970CB" w:rsidRPr="00292BC1" w:rsidRDefault="00D46273"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26</w:t>
            </w:r>
          </w:p>
        </w:tc>
        <w:tc>
          <w:tcPr>
            <w:tcW w:w="522" w:type="pct"/>
            <w:vAlign w:val="center"/>
          </w:tcPr>
          <w:p w14:paraId="27D1D3D2" w14:textId="1BED1258" w:rsidR="002970CB" w:rsidRPr="00292BC1" w:rsidRDefault="00D46273"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93</w:t>
            </w:r>
          </w:p>
        </w:tc>
        <w:tc>
          <w:tcPr>
            <w:tcW w:w="296" w:type="pct"/>
            <w:vAlign w:val="center"/>
          </w:tcPr>
          <w:p w14:paraId="05A2CB86" w14:textId="5540E7C2" w:rsidR="002970CB" w:rsidRPr="00292BC1" w:rsidRDefault="00D46273"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4.5</w:t>
            </w:r>
          </w:p>
        </w:tc>
        <w:tc>
          <w:tcPr>
            <w:tcW w:w="302" w:type="pct"/>
            <w:vAlign w:val="center"/>
          </w:tcPr>
          <w:p w14:paraId="37B7F6CE" w14:textId="79A846BC" w:rsidR="002970CB" w:rsidRPr="00292BC1" w:rsidRDefault="00D46273"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8.2</w:t>
            </w:r>
          </w:p>
        </w:tc>
        <w:tc>
          <w:tcPr>
            <w:tcW w:w="295" w:type="pct"/>
            <w:vAlign w:val="center"/>
          </w:tcPr>
          <w:p w14:paraId="4BB5838B" w14:textId="3280337E" w:rsidR="002970CB" w:rsidRPr="00292BC1" w:rsidRDefault="008513A0"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1.7</w:t>
            </w:r>
          </w:p>
        </w:tc>
        <w:tc>
          <w:tcPr>
            <w:tcW w:w="299" w:type="pct"/>
            <w:vAlign w:val="center"/>
          </w:tcPr>
          <w:p w14:paraId="27841CAC" w14:textId="24D699F2" w:rsidR="002970CB" w:rsidRPr="00292BC1" w:rsidRDefault="008513A0"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3.2</w:t>
            </w:r>
          </w:p>
        </w:tc>
        <w:tc>
          <w:tcPr>
            <w:tcW w:w="670" w:type="pct"/>
            <w:vAlign w:val="center"/>
          </w:tcPr>
          <w:p w14:paraId="1B649AE4" w14:textId="0236EB77" w:rsidR="002970CB" w:rsidRPr="00292BC1" w:rsidRDefault="00D46273" w:rsidP="002970CB">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0.28</w:t>
            </w:r>
          </w:p>
        </w:tc>
      </w:tr>
      <w:tr w:rsidR="005B7EF2" w:rsidRPr="00201F87" w14:paraId="0894DB99" w14:textId="7D96D4B9" w:rsidTr="00A0622C">
        <w:trPr>
          <w:trHeight w:val="624"/>
        </w:trPr>
        <w:tc>
          <w:tcPr>
            <w:tcW w:w="334" w:type="pct"/>
            <w:vAlign w:val="center"/>
          </w:tcPr>
          <w:p w14:paraId="21E8E534"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bookmarkStart w:id="3" w:name="_Hlk201323090"/>
            <w:r w:rsidRPr="00292BC1">
              <w:rPr>
                <w:rFonts w:ascii="Times New Roman" w:eastAsia="宋体" w:hAnsi="Times New Roman" w:cs="Times New Roman"/>
                <w:kern w:val="0"/>
                <w:sz w:val="18"/>
                <w:szCs w:val="18"/>
                <w14:ligatures w14:val="none"/>
              </w:rPr>
              <w:t>5</w:t>
            </w:r>
          </w:p>
        </w:tc>
        <w:tc>
          <w:tcPr>
            <w:tcW w:w="637" w:type="pct"/>
            <w:vAlign w:val="center"/>
          </w:tcPr>
          <w:p w14:paraId="7EADBA74" w14:textId="647B2A6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color w:val="000000"/>
                <w:sz w:val="18"/>
                <w:szCs w:val="18"/>
                <w14:ligatures w14:val="none"/>
              </w:rPr>
              <w:t>Ⅰ</w:t>
            </w:r>
            <w:r w:rsidRPr="00292BC1">
              <w:rPr>
                <w:rFonts w:ascii="Times New Roman" w:eastAsia="宋体" w:hAnsi="Times New Roman" w:cs="Times New Roman"/>
                <w:color w:val="000000"/>
                <w:sz w:val="18"/>
                <w:szCs w:val="18"/>
                <w14:ligatures w14:val="none"/>
              </w:rPr>
              <w:t>类</w:t>
            </w:r>
            <w:r w:rsidRPr="00292BC1">
              <w:rPr>
                <w:rFonts w:ascii="Times New Roman" w:eastAsia="宋体" w:hAnsi="Times New Roman" w:cs="Times New Roman"/>
                <w:kern w:val="0"/>
                <w:sz w:val="18"/>
                <w:szCs w:val="18"/>
                <w14:ligatures w14:val="none"/>
              </w:rPr>
              <w:t>合格</w:t>
            </w:r>
          </w:p>
        </w:tc>
        <w:tc>
          <w:tcPr>
            <w:tcW w:w="452" w:type="pct"/>
            <w:vAlign w:val="center"/>
          </w:tcPr>
          <w:p w14:paraId="17F05C9D"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7482DBA5" w14:textId="7B1DB352"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2A1B2A8D" w14:textId="343CE0DB"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1.4</w:t>
            </w:r>
          </w:p>
        </w:tc>
        <w:tc>
          <w:tcPr>
            <w:tcW w:w="374" w:type="pct"/>
            <w:vAlign w:val="center"/>
          </w:tcPr>
          <w:p w14:paraId="5B31362F" w14:textId="5D9203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4.2</w:t>
            </w:r>
          </w:p>
        </w:tc>
        <w:tc>
          <w:tcPr>
            <w:tcW w:w="446" w:type="pct"/>
            <w:vAlign w:val="center"/>
          </w:tcPr>
          <w:p w14:paraId="09F8A2FC" w14:textId="20F0363C"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21</w:t>
            </w:r>
          </w:p>
        </w:tc>
        <w:tc>
          <w:tcPr>
            <w:tcW w:w="522" w:type="pct"/>
            <w:vAlign w:val="center"/>
          </w:tcPr>
          <w:p w14:paraId="22916555" w14:textId="0A47117C"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97</w:t>
            </w:r>
          </w:p>
        </w:tc>
        <w:tc>
          <w:tcPr>
            <w:tcW w:w="296" w:type="pct"/>
            <w:vAlign w:val="center"/>
          </w:tcPr>
          <w:p w14:paraId="518964B6" w14:textId="30E83990"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5.7</w:t>
            </w:r>
          </w:p>
        </w:tc>
        <w:tc>
          <w:tcPr>
            <w:tcW w:w="302" w:type="pct"/>
            <w:vAlign w:val="center"/>
          </w:tcPr>
          <w:p w14:paraId="3EE921CE" w14:textId="57F51810"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10.8</w:t>
            </w:r>
          </w:p>
        </w:tc>
        <w:tc>
          <w:tcPr>
            <w:tcW w:w="295" w:type="pct"/>
            <w:vAlign w:val="center"/>
          </w:tcPr>
          <w:p w14:paraId="238929FE" w14:textId="22ED70B4" w:rsidR="005B7EF2" w:rsidRPr="00292BC1" w:rsidRDefault="00731454"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2.3</w:t>
            </w:r>
          </w:p>
        </w:tc>
        <w:tc>
          <w:tcPr>
            <w:tcW w:w="299" w:type="pct"/>
            <w:vAlign w:val="center"/>
          </w:tcPr>
          <w:p w14:paraId="10C2B0F5" w14:textId="0540B473" w:rsidR="005B7EF2" w:rsidRPr="00292BC1" w:rsidRDefault="00731454"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3.9</w:t>
            </w:r>
          </w:p>
        </w:tc>
        <w:tc>
          <w:tcPr>
            <w:tcW w:w="670" w:type="pct"/>
            <w:vAlign w:val="center"/>
          </w:tcPr>
          <w:p w14:paraId="1E6BAA61" w14:textId="77852A3C"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0.55</w:t>
            </w:r>
          </w:p>
        </w:tc>
      </w:tr>
      <w:tr w:rsidR="005B7EF2" w:rsidRPr="00201F87" w14:paraId="191A9B77" w14:textId="237417BE" w:rsidTr="00A0622C">
        <w:trPr>
          <w:trHeight w:val="624"/>
        </w:trPr>
        <w:tc>
          <w:tcPr>
            <w:tcW w:w="334" w:type="pct"/>
            <w:vAlign w:val="center"/>
          </w:tcPr>
          <w:p w14:paraId="51B93334"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t>6</w:t>
            </w:r>
          </w:p>
        </w:tc>
        <w:tc>
          <w:tcPr>
            <w:tcW w:w="637" w:type="pct"/>
            <w:vAlign w:val="center"/>
          </w:tcPr>
          <w:p w14:paraId="48EE3BB0" w14:textId="062656F6"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Ⅱ</w:t>
            </w:r>
            <w:r w:rsidRPr="00292BC1">
              <w:rPr>
                <w:rFonts w:ascii="Times New Roman" w:eastAsia="宋体" w:hAnsi="Times New Roman" w:cs="Times New Roman"/>
                <w:sz w:val="18"/>
                <w:szCs w:val="18"/>
                <w14:ligatures w14:val="none"/>
              </w:rPr>
              <w:t>类</w:t>
            </w:r>
            <w:r w:rsidRPr="00292BC1">
              <w:rPr>
                <w:rFonts w:ascii="Times New Roman" w:eastAsia="宋体" w:hAnsi="Times New Roman" w:cs="Times New Roman"/>
                <w:kern w:val="0"/>
                <w:sz w:val="18"/>
                <w:szCs w:val="18"/>
                <w14:ligatures w14:val="none"/>
              </w:rPr>
              <w:t>合格</w:t>
            </w:r>
          </w:p>
        </w:tc>
        <w:tc>
          <w:tcPr>
            <w:tcW w:w="452" w:type="pct"/>
            <w:vAlign w:val="center"/>
          </w:tcPr>
          <w:p w14:paraId="3D754B26"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77390C68" w14:textId="57D0BC1B"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055A5F7E" w14:textId="558E4DE3" w:rsidR="005B7EF2" w:rsidRPr="00292BC1" w:rsidRDefault="00731454"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w:t>
            </w:r>
            <w:r w:rsidR="00426285" w:rsidRPr="00292BC1">
              <w:rPr>
                <w:rFonts w:ascii="Times New Roman" w:eastAsia="宋体" w:hAnsi="Times New Roman" w:cs="Times New Roman" w:hint="eastAsia"/>
                <w:kern w:val="0"/>
                <w:sz w:val="18"/>
                <w:szCs w:val="18"/>
                <w14:ligatures w14:val="none"/>
              </w:rPr>
              <w:t>6</w:t>
            </w:r>
          </w:p>
        </w:tc>
        <w:tc>
          <w:tcPr>
            <w:tcW w:w="374" w:type="pct"/>
            <w:vAlign w:val="center"/>
          </w:tcPr>
          <w:p w14:paraId="629DE997" w14:textId="37587E6E"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4.1</w:t>
            </w:r>
          </w:p>
        </w:tc>
        <w:tc>
          <w:tcPr>
            <w:tcW w:w="446" w:type="pct"/>
            <w:vAlign w:val="center"/>
          </w:tcPr>
          <w:p w14:paraId="5F1730C7" w14:textId="1723E4FD"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24</w:t>
            </w:r>
          </w:p>
        </w:tc>
        <w:tc>
          <w:tcPr>
            <w:tcW w:w="522" w:type="pct"/>
            <w:vAlign w:val="center"/>
          </w:tcPr>
          <w:p w14:paraId="17B723DA" w14:textId="4576A482"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90</w:t>
            </w:r>
          </w:p>
        </w:tc>
        <w:tc>
          <w:tcPr>
            <w:tcW w:w="296" w:type="pct"/>
            <w:vAlign w:val="center"/>
          </w:tcPr>
          <w:p w14:paraId="6D2880E9" w14:textId="096F54EE"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6.2</w:t>
            </w:r>
          </w:p>
        </w:tc>
        <w:tc>
          <w:tcPr>
            <w:tcW w:w="302" w:type="pct"/>
            <w:vAlign w:val="center"/>
          </w:tcPr>
          <w:p w14:paraId="67E728B3" w14:textId="4E4A2C9B"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11.3</w:t>
            </w:r>
          </w:p>
        </w:tc>
        <w:tc>
          <w:tcPr>
            <w:tcW w:w="295" w:type="pct"/>
            <w:vAlign w:val="center"/>
          </w:tcPr>
          <w:p w14:paraId="743F8E5F" w14:textId="18EF6A73"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1.8</w:t>
            </w:r>
          </w:p>
        </w:tc>
        <w:tc>
          <w:tcPr>
            <w:tcW w:w="299" w:type="pct"/>
            <w:vAlign w:val="center"/>
          </w:tcPr>
          <w:p w14:paraId="2A11584F" w14:textId="20F5018A"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4.0</w:t>
            </w:r>
          </w:p>
        </w:tc>
        <w:tc>
          <w:tcPr>
            <w:tcW w:w="670" w:type="pct"/>
            <w:vAlign w:val="center"/>
          </w:tcPr>
          <w:p w14:paraId="37BF98F5" w14:textId="30825206"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0.41</w:t>
            </w:r>
          </w:p>
        </w:tc>
      </w:tr>
      <w:bookmarkEnd w:id="3"/>
      <w:tr w:rsidR="005B7EF2" w:rsidRPr="00201F87" w14:paraId="25034502" w14:textId="4C5BCD0A" w:rsidTr="00A0622C">
        <w:trPr>
          <w:trHeight w:val="624"/>
        </w:trPr>
        <w:tc>
          <w:tcPr>
            <w:tcW w:w="334" w:type="pct"/>
            <w:vAlign w:val="center"/>
          </w:tcPr>
          <w:p w14:paraId="2CCAE3FF"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t>7</w:t>
            </w:r>
          </w:p>
        </w:tc>
        <w:tc>
          <w:tcPr>
            <w:tcW w:w="637" w:type="pct"/>
            <w:vAlign w:val="center"/>
          </w:tcPr>
          <w:p w14:paraId="7E997736" w14:textId="012B1D1A"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Ⅱ</w:t>
            </w:r>
            <w:r w:rsidRPr="00292BC1">
              <w:rPr>
                <w:rFonts w:ascii="Times New Roman" w:eastAsia="宋体" w:hAnsi="Times New Roman" w:cs="Times New Roman"/>
                <w:sz w:val="18"/>
                <w:szCs w:val="18"/>
                <w14:ligatures w14:val="none"/>
              </w:rPr>
              <w:t>类</w:t>
            </w:r>
            <w:r w:rsidRPr="00292BC1">
              <w:rPr>
                <w:rFonts w:ascii="Times New Roman" w:eastAsia="宋体" w:hAnsi="Times New Roman" w:cs="Times New Roman"/>
                <w:kern w:val="0"/>
                <w:sz w:val="18"/>
                <w:szCs w:val="18"/>
                <w14:ligatures w14:val="none"/>
              </w:rPr>
              <w:t>合格</w:t>
            </w:r>
          </w:p>
        </w:tc>
        <w:tc>
          <w:tcPr>
            <w:tcW w:w="452" w:type="pct"/>
            <w:vAlign w:val="center"/>
          </w:tcPr>
          <w:p w14:paraId="7DCD46B3"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11BB3B78" w14:textId="471E3AA3"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7D10B481" w14:textId="226C718E"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w:t>
            </w:r>
            <w:r w:rsidR="00426285" w:rsidRPr="00292BC1">
              <w:rPr>
                <w:rFonts w:ascii="Times New Roman" w:eastAsia="宋体" w:hAnsi="Times New Roman" w:cs="Times New Roman" w:hint="eastAsia"/>
                <w:kern w:val="0"/>
                <w:sz w:val="18"/>
                <w:szCs w:val="18"/>
                <w14:ligatures w14:val="none"/>
              </w:rPr>
              <w:t>7</w:t>
            </w:r>
          </w:p>
        </w:tc>
        <w:tc>
          <w:tcPr>
            <w:tcW w:w="374" w:type="pct"/>
            <w:vAlign w:val="center"/>
          </w:tcPr>
          <w:p w14:paraId="56E514DA" w14:textId="015705D9"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4.9</w:t>
            </w:r>
          </w:p>
        </w:tc>
        <w:tc>
          <w:tcPr>
            <w:tcW w:w="446" w:type="pct"/>
            <w:vAlign w:val="center"/>
          </w:tcPr>
          <w:p w14:paraId="2D5DDA1F" w14:textId="0D177DE6"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28</w:t>
            </w:r>
          </w:p>
        </w:tc>
        <w:tc>
          <w:tcPr>
            <w:tcW w:w="522" w:type="pct"/>
            <w:vAlign w:val="center"/>
          </w:tcPr>
          <w:p w14:paraId="04859276" w14:textId="5CE54D3B" w:rsidR="005B7EF2" w:rsidRPr="00292BC1" w:rsidRDefault="009D64F9"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91</w:t>
            </w:r>
          </w:p>
        </w:tc>
        <w:tc>
          <w:tcPr>
            <w:tcW w:w="296" w:type="pct"/>
            <w:vAlign w:val="center"/>
          </w:tcPr>
          <w:p w14:paraId="4DFC3565" w14:textId="2F77B91B"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6.5</w:t>
            </w:r>
          </w:p>
        </w:tc>
        <w:tc>
          <w:tcPr>
            <w:tcW w:w="302" w:type="pct"/>
            <w:vAlign w:val="center"/>
          </w:tcPr>
          <w:p w14:paraId="13505904" w14:textId="29F491F8"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12.6</w:t>
            </w:r>
          </w:p>
        </w:tc>
        <w:tc>
          <w:tcPr>
            <w:tcW w:w="295" w:type="pct"/>
            <w:vAlign w:val="center"/>
          </w:tcPr>
          <w:p w14:paraId="733CDCCA" w14:textId="72AF865F"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2.2</w:t>
            </w:r>
          </w:p>
        </w:tc>
        <w:tc>
          <w:tcPr>
            <w:tcW w:w="299" w:type="pct"/>
            <w:vAlign w:val="center"/>
          </w:tcPr>
          <w:p w14:paraId="0C739F03" w14:textId="761612AA"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4.3</w:t>
            </w:r>
          </w:p>
        </w:tc>
        <w:tc>
          <w:tcPr>
            <w:tcW w:w="670" w:type="pct"/>
            <w:vAlign w:val="center"/>
          </w:tcPr>
          <w:p w14:paraId="78D5D0E5" w14:textId="6F8CF370"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0.44</w:t>
            </w:r>
          </w:p>
        </w:tc>
      </w:tr>
      <w:tr w:rsidR="005B7EF2" w:rsidRPr="00201F87" w14:paraId="42D00829" w14:textId="3DBBE058" w:rsidTr="00A0622C">
        <w:trPr>
          <w:trHeight w:val="624"/>
        </w:trPr>
        <w:tc>
          <w:tcPr>
            <w:tcW w:w="334" w:type="pct"/>
            <w:vAlign w:val="center"/>
          </w:tcPr>
          <w:p w14:paraId="097B1D58"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t>8</w:t>
            </w:r>
          </w:p>
        </w:tc>
        <w:tc>
          <w:tcPr>
            <w:tcW w:w="637" w:type="pct"/>
            <w:vAlign w:val="center"/>
          </w:tcPr>
          <w:p w14:paraId="5321749C" w14:textId="6E081CE6"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Ⅱ</w:t>
            </w:r>
            <w:r w:rsidRPr="00292BC1">
              <w:rPr>
                <w:rFonts w:ascii="Times New Roman" w:eastAsia="宋体" w:hAnsi="Times New Roman" w:cs="Times New Roman"/>
                <w:sz w:val="18"/>
                <w:szCs w:val="18"/>
                <w14:ligatures w14:val="none"/>
              </w:rPr>
              <w:t>类</w:t>
            </w:r>
            <w:r w:rsidRPr="00292BC1">
              <w:rPr>
                <w:rFonts w:ascii="Times New Roman" w:eastAsia="宋体" w:hAnsi="Times New Roman" w:cs="Times New Roman"/>
                <w:kern w:val="0"/>
                <w:sz w:val="18"/>
                <w:szCs w:val="18"/>
                <w14:ligatures w14:val="none"/>
              </w:rPr>
              <w:t>合格</w:t>
            </w:r>
          </w:p>
        </w:tc>
        <w:tc>
          <w:tcPr>
            <w:tcW w:w="452" w:type="pct"/>
            <w:vAlign w:val="center"/>
          </w:tcPr>
          <w:p w14:paraId="3EC695A9"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5F2BF276" w14:textId="63685AF8"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3B86EFA1" w14:textId="22323545"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1.5</w:t>
            </w:r>
          </w:p>
        </w:tc>
        <w:tc>
          <w:tcPr>
            <w:tcW w:w="374" w:type="pct"/>
            <w:vAlign w:val="center"/>
          </w:tcPr>
          <w:p w14:paraId="34018FEE" w14:textId="1775FE9C"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4.3</w:t>
            </w:r>
          </w:p>
        </w:tc>
        <w:tc>
          <w:tcPr>
            <w:tcW w:w="446" w:type="pct"/>
            <w:vAlign w:val="center"/>
          </w:tcPr>
          <w:p w14:paraId="3AFB68FD" w14:textId="5E16610B"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27</w:t>
            </w:r>
          </w:p>
        </w:tc>
        <w:tc>
          <w:tcPr>
            <w:tcW w:w="522" w:type="pct"/>
            <w:vAlign w:val="center"/>
          </w:tcPr>
          <w:p w14:paraId="59F78F58" w14:textId="22659D67"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92</w:t>
            </w:r>
          </w:p>
        </w:tc>
        <w:tc>
          <w:tcPr>
            <w:tcW w:w="296" w:type="pct"/>
            <w:vAlign w:val="center"/>
          </w:tcPr>
          <w:p w14:paraId="5FDBCA08" w14:textId="02B45A62"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7.3</w:t>
            </w:r>
          </w:p>
        </w:tc>
        <w:tc>
          <w:tcPr>
            <w:tcW w:w="302" w:type="pct"/>
            <w:vAlign w:val="center"/>
          </w:tcPr>
          <w:p w14:paraId="09431038" w14:textId="256A2108"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13.5</w:t>
            </w:r>
          </w:p>
        </w:tc>
        <w:tc>
          <w:tcPr>
            <w:tcW w:w="295" w:type="pct"/>
            <w:vAlign w:val="center"/>
          </w:tcPr>
          <w:p w14:paraId="1FC97B76" w14:textId="7500BCBD"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2.3</w:t>
            </w:r>
          </w:p>
        </w:tc>
        <w:tc>
          <w:tcPr>
            <w:tcW w:w="299" w:type="pct"/>
            <w:vAlign w:val="center"/>
          </w:tcPr>
          <w:p w14:paraId="6CD1E160" w14:textId="0810290D"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4.5</w:t>
            </w:r>
          </w:p>
        </w:tc>
        <w:tc>
          <w:tcPr>
            <w:tcW w:w="670" w:type="pct"/>
            <w:vAlign w:val="center"/>
          </w:tcPr>
          <w:p w14:paraId="6B9A733F" w14:textId="00AABD1D"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0.46</w:t>
            </w:r>
          </w:p>
        </w:tc>
      </w:tr>
      <w:tr w:rsidR="005B7EF2" w:rsidRPr="00201F87" w14:paraId="63EF40A3" w14:textId="1F442B94" w:rsidTr="00A0622C">
        <w:trPr>
          <w:trHeight w:val="624"/>
        </w:trPr>
        <w:tc>
          <w:tcPr>
            <w:tcW w:w="334" w:type="pct"/>
            <w:vAlign w:val="center"/>
          </w:tcPr>
          <w:p w14:paraId="41D5E144"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t>9</w:t>
            </w:r>
          </w:p>
        </w:tc>
        <w:tc>
          <w:tcPr>
            <w:tcW w:w="637" w:type="pct"/>
            <w:vAlign w:val="center"/>
          </w:tcPr>
          <w:p w14:paraId="452FB569" w14:textId="48499512"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Ⅱ</w:t>
            </w:r>
            <w:r w:rsidRPr="00292BC1">
              <w:rPr>
                <w:rFonts w:ascii="Times New Roman" w:eastAsia="宋体" w:hAnsi="Times New Roman" w:cs="Times New Roman"/>
                <w:sz w:val="18"/>
                <w:szCs w:val="18"/>
                <w14:ligatures w14:val="none"/>
              </w:rPr>
              <w:t>类</w:t>
            </w:r>
            <w:r w:rsidRPr="00292BC1">
              <w:rPr>
                <w:rFonts w:ascii="Times New Roman" w:eastAsia="宋体" w:hAnsi="Times New Roman" w:cs="Times New Roman"/>
                <w:kern w:val="0"/>
                <w:sz w:val="18"/>
                <w:szCs w:val="18"/>
                <w14:ligatures w14:val="none"/>
              </w:rPr>
              <w:t>不合格</w:t>
            </w:r>
          </w:p>
        </w:tc>
        <w:tc>
          <w:tcPr>
            <w:tcW w:w="452" w:type="pct"/>
            <w:vAlign w:val="center"/>
          </w:tcPr>
          <w:p w14:paraId="3576CF7C"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47CEBE78" w14:textId="2A029766"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67C2A0A1" w14:textId="5B59E21A"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1.1</w:t>
            </w:r>
          </w:p>
        </w:tc>
        <w:tc>
          <w:tcPr>
            <w:tcW w:w="374" w:type="pct"/>
            <w:vAlign w:val="center"/>
          </w:tcPr>
          <w:p w14:paraId="616DE83E" w14:textId="6B7DDF14"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3.8</w:t>
            </w:r>
          </w:p>
        </w:tc>
        <w:tc>
          <w:tcPr>
            <w:tcW w:w="446" w:type="pct"/>
            <w:vAlign w:val="center"/>
          </w:tcPr>
          <w:p w14:paraId="7BF08554" w14:textId="7AC103F1"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31</w:t>
            </w:r>
          </w:p>
        </w:tc>
        <w:tc>
          <w:tcPr>
            <w:tcW w:w="522" w:type="pct"/>
            <w:vAlign w:val="center"/>
          </w:tcPr>
          <w:p w14:paraId="5537CF71" w14:textId="6498BBDB" w:rsidR="005B7EF2" w:rsidRPr="00292BC1" w:rsidRDefault="00426285"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87</w:t>
            </w:r>
          </w:p>
        </w:tc>
        <w:tc>
          <w:tcPr>
            <w:tcW w:w="296" w:type="pct"/>
            <w:vAlign w:val="center"/>
          </w:tcPr>
          <w:p w14:paraId="7575FCE1" w14:textId="1C5BAA11" w:rsidR="005B7EF2" w:rsidRPr="00292BC1" w:rsidRDefault="00411A9D"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4.9</w:t>
            </w:r>
          </w:p>
        </w:tc>
        <w:tc>
          <w:tcPr>
            <w:tcW w:w="302" w:type="pct"/>
            <w:vAlign w:val="center"/>
          </w:tcPr>
          <w:p w14:paraId="591DF97E" w14:textId="7CD9EEED"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9.</w:t>
            </w:r>
            <w:r w:rsidR="00411A9D">
              <w:rPr>
                <w:rFonts w:ascii="Times New Roman" w:eastAsia="宋体" w:hAnsi="Times New Roman" w:cs="Times New Roman" w:hint="eastAsia"/>
                <w:kern w:val="0"/>
                <w:sz w:val="18"/>
                <w:szCs w:val="18"/>
                <w14:ligatures w14:val="none"/>
              </w:rPr>
              <w:t>3</w:t>
            </w:r>
          </w:p>
        </w:tc>
        <w:tc>
          <w:tcPr>
            <w:tcW w:w="295" w:type="pct"/>
            <w:vAlign w:val="center"/>
          </w:tcPr>
          <w:p w14:paraId="7D3B8A5A" w14:textId="565ACFE9"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1.9</w:t>
            </w:r>
          </w:p>
        </w:tc>
        <w:tc>
          <w:tcPr>
            <w:tcW w:w="299" w:type="pct"/>
            <w:vAlign w:val="center"/>
          </w:tcPr>
          <w:p w14:paraId="6DF92FA3" w14:textId="5E262AB0"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3.4</w:t>
            </w:r>
          </w:p>
        </w:tc>
        <w:tc>
          <w:tcPr>
            <w:tcW w:w="670" w:type="pct"/>
            <w:vAlign w:val="center"/>
          </w:tcPr>
          <w:p w14:paraId="154891A1" w14:textId="7628F4AF"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0.35</w:t>
            </w:r>
          </w:p>
        </w:tc>
      </w:tr>
      <w:tr w:rsidR="005B7EF2" w:rsidRPr="00201F87" w14:paraId="5F9C9A9C" w14:textId="1C077E32" w:rsidTr="00A0622C">
        <w:trPr>
          <w:trHeight w:val="624"/>
        </w:trPr>
        <w:tc>
          <w:tcPr>
            <w:tcW w:w="334" w:type="pct"/>
            <w:vAlign w:val="center"/>
          </w:tcPr>
          <w:p w14:paraId="6C8FA3E6"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lastRenderedPageBreak/>
              <w:t>10</w:t>
            </w:r>
          </w:p>
        </w:tc>
        <w:tc>
          <w:tcPr>
            <w:tcW w:w="637" w:type="pct"/>
            <w:vAlign w:val="center"/>
          </w:tcPr>
          <w:p w14:paraId="5D8FA3F7" w14:textId="000AED93"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Ⅲ</w:t>
            </w:r>
            <w:r w:rsidRPr="00292BC1">
              <w:rPr>
                <w:rFonts w:ascii="Times New Roman" w:eastAsia="宋体" w:hAnsi="Times New Roman" w:cs="Times New Roman"/>
                <w:sz w:val="18"/>
                <w:szCs w:val="18"/>
                <w14:ligatures w14:val="none"/>
              </w:rPr>
              <w:t>类</w:t>
            </w:r>
            <w:r w:rsidRPr="00292BC1">
              <w:rPr>
                <w:rFonts w:ascii="Times New Roman" w:eastAsia="宋体" w:hAnsi="Times New Roman" w:cs="Times New Roman"/>
                <w:kern w:val="0"/>
                <w:sz w:val="18"/>
                <w:szCs w:val="18"/>
                <w14:ligatures w14:val="none"/>
              </w:rPr>
              <w:t>合格</w:t>
            </w:r>
          </w:p>
        </w:tc>
        <w:tc>
          <w:tcPr>
            <w:tcW w:w="452" w:type="pct"/>
            <w:vAlign w:val="center"/>
          </w:tcPr>
          <w:p w14:paraId="4076E53E"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04CF4CD0" w14:textId="2C45566A"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31CE8A7F" w14:textId="660B55F3"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1.2</w:t>
            </w:r>
          </w:p>
        </w:tc>
        <w:tc>
          <w:tcPr>
            <w:tcW w:w="374" w:type="pct"/>
            <w:vAlign w:val="center"/>
          </w:tcPr>
          <w:p w14:paraId="1FC28215" w14:textId="763E19BA"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3.7</w:t>
            </w:r>
          </w:p>
        </w:tc>
        <w:tc>
          <w:tcPr>
            <w:tcW w:w="446" w:type="pct"/>
            <w:vAlign w:val="center"/>
          </w:tcPr>
          <w:p w14:paraId="04053427" w14:textId="5ED8B2BF"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30</w:t>
            </w:r>
          </w:p>
        </w:tc>
        <w:tc>
          <w:tcPr>
            <w:tcW w:w="522" w:type="pct"/>
            <w:vAlign w:val="center"/>
          </w:tcPr>
          <w:p w14:paraId="56AE6B72" w14:textId="64ACC297"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89</w:t>
            </w:r>
          </w:p>
        </w:tc>
        <w:tc>
          <w:tcPr>
            <w:tcW w:w="296" w:type="pct"/>
            <w:vAlign w:val="center"/>
          </w:tcPr>
          <w:p w14:paraId="590EDE3C" w14:textId="7F8A3F05"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3.5</w:t>
            </w:r>
          </w:p>
        </w:tc>
        <w:tc>
          <w:tcPr>
            <w:tcW w:w="302" w:type="pct"/>
            <w:vAlign w:val="center"/>
          </w:tcPr>
          <w:p w14:paraId="7C5CE5DA" w14:textId="133D261D"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6.8</w:t>
            </w:r>
          </w:p>
        </w:tc>
        <w:tc>
          <w:tcPr>
            <w:tcW w:w="295" w:type="pct"/>
            <w:vAlign w:val="center"/>
          </w:tcPr>
          <w:p w14:paraId="3C91E84F" w14:textId="3A7111E9"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1.5</w:t>
            </w:r>
          </w:p>
        </w:tc>
        <w:tc>
          <w:tcPr>
            <w:tcW w:w="299" w:type="pct"/>
            <w:vAlign w:val="center"/>
          </w:tcPr>
          <w:p w14:paraId="12EADC8D" w14:textId="6B4EAE8C"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3.2</w:t>
            </w:r>
          </w:p>
        </w:tc>
        <w:tc>
          <w:tcPr>
            <w:tcW w:w="670" w:type="pct"/>
            <w:vAlign w:val="center"/>
          </w:tcPr>
          <w:p w14:paraId="6680FA2F" w14:textId="7C7A6F45"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0.32</w:t>
            </w:r>
          </w:p>
        </w:tc>
      </w:tr>
      <w:tr w:rsidR="005B7EF2" w:rsidRPr="00201F87" w14:paraId="1886E3C7" w14:textId="7D0ADBD9" w:rsidTr="00A0622C">
        <w:trPr>
          <w:trHeight w:val="624"/>
        </w:trPr>
        <w:tc>
          <w:tcPr>
            <w:tcW w:w="334" w:type="pct"/>
            <w:vAlign w:val="center"/>
          </w:tcPr>
          <w:p w14:paraId="15E443E4"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kern w:val="0"/>
                <w:sz w:val="18"/>
                <w:szCs w:val="18"/>
                <w14:ligatures w14:val="none"/>
              </w:rPr>
              <w:t>11</w:t>
            </w:r>
          </w:p>
        </w:tc>
        <w:tc>
          <w:tcPr>
            <w:tcW w:w="637" w:type="pct"/>
            <w:vAlign w:val="center"/>
          </w:tcPr>
          <w:p w14:paraId="710D46E9" w14:textId="000B9BA9"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Ⅲ</w:t>
            </w:r>
            <w:r w:rsidRPr="00292BC1">
              <w:rPr>
                <w:rFonts w:ascii="Times New Roman" w:eastAsia="宋体" w:hAnsi="Times New Roman" w:cs="Times New Roman"/>
                <w:sz w:val="18"/>
                <w:szCs w:val="18"/>
                <w14:ligatures w14:val="none"/>
              </w:rPr>
              <w:t>类</w:t>
            </w:r>
            <w:r w:rsidR="007E30B3" w:rsidRPr="00292BC1">
              <w:rPr>
                <w:rFonts w:ascii="Times New Roman" w:eastAsia="宋体" w:hAnsi="Times New Roman" w:cs="Times New Roman" w:hint="eastAsia"/>
                <w:sz w:val="18"/>
                <w:szCs w:val="18"/>
                <w14:ligatures w14:val="none"/>
              </w:rPr>
              <w:t>不</w:t>
            </w:r>
            <w:r w:rsidRPr="00292BC1">
              <w:rPr>
                <w:rFonts w:ascii="Times New Roman" w:eastAsia="宋体" w:hAnsi="Times New Roman" w:cs="Times New Roman"/>
                <w:kern w:val="0"/>
                <w:sz w:val="18"/>
                <w:szCs w:val="18"/>
                <w14:ligatures w14:val="none"/>
              </w:rPr>
              <w:t>合格</w:t>
            </w:r>
          </w:p>
        </w:tc>
        <w:tc>
          <w:tcPr>
            <w:tcW w:w="452" w:type="pct"/>
            <w:vAlign w:val="center"/>
          </w:tcPr>
          <w:p w14:paraId="250BB0DD" w14:textId="77777777"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292BC1">
              <w:rPr>
                <w:rFonts w:ascii="Times New Roman" w:eastAsia="宋体" w:hAnsi="Times New Roman" w:cs="Times New Roman"/>
                <w:sz w:val="18"/>
                <w:szCs w:val="18"/>
                <w14:ligatures w14:val="none"/>
              </w:rPr>
              <w:t>均匀、</w:t>
            </w:r>
          </w:p>
          <w:p w14:paraId="5F63317F" w14:textId="4C8CDF35" w:rsidR="005B7EF2" w:rsidRPr="00292BC1"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sz w:val="18"/>
                <w:szCs w:val="18"/>
                <w14:ligatures w14:val="none"/>
              </w:rPr>
              <w:t>无结块</w:t>
            </w:r>
          </w:p>
        </w:tc>
        <w:tc>
          <w:tcPr>
            <w:tcW w:w="373" w:type="pct"/>
            <w:vAlign w:val="center"/>
          </w:tcPr>
          <w:p w14:paraId="5162DF19" w14:textId="032B6D0D"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1.4</w:t>
            </w:r>
          </w:p>
        </w:tc>
        <w:tc>
          <w:tcPr>
            <w:tcW w:w="374" w:type="pct"/>
            <w:vAlign w:val="center"/>
          </w:tcPr>
          <w:p w14:paraId="7B6EB5A4" w14:textId="309A76C6"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4.4</w:t>
            </w:r>
          </w:p>
        </w:tc>
        <w:tc>
          <w:tcPr>
            <w:tcW w:w="446" w:type="pct"/>
            <w:vAlign w:val="center"/>
          </w:tcPr>
          <w:p w14:paraId="613B52FB" w14:textId="573A5A6E"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32</w:t>
            </w:r>
          </w:p>
        </w:tc>
        <w:tc>
          <w:tcPr>
            <w:tcW w:w="522" w:type="pct"/>
            <w:vAlign w:val="center"/>
          </w:tcPr>
          <w:p w14:paraId="3BEB5182" w14:textId="2D005DF0"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8</w:t>
            </w:r>
            <w:r w:rsidR="00CC14A0" w:rsidRPr="00292BC1">
              <w:rPr>
                <w:rFonts w:ascii="Times New Roman" w:eastAsia="宋体" w:hAnsi="Times New Roman" w:cs="Times New Roman" w:hint="eastAsia"/>
                <w:kern w:val="0"/>
                <w:sz w:val="18"/>
                <w:szCs w:val="18"/>
                <w14:ligatures w14:val="none"/>
              </w:rPr>
              <w:t>9</w:t>
            </w:r>
          </w:p>
        </w:tc>
        <w:tc>
          <w:tcPr>
            <w:tcW w:w="296" w:type="pct"/>
            <w:vAlign w:val="center"/>
          </w:tcPr>
          <w:p w14:paraId="7262124B" w14:textId="7A5EB755"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2.6</w:t>
            </w:r>
          </w:p>
        </w:tc>
        <w:tc>
          <w:tcPr>
            <w:tcW w:w="302" w:type="pct"/>
            <w:vAlign w:val="center"/>
          </w:tcPr>
          <w:p w14:paraId="4DA2B866" w14:textId="380DE9F4" w:rsidR="005B7EF2" w:rsidRPr="00292BC1" w:rsidRDefault="007E30B3"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4.8</w:t>
            </w:r>
          </w:p>
        </w:tc>
        <w:tc>
          <w:tcPr>
            <w:tcW w:w="295" w:type="pct"/>
            <w:vAlign w:val="center"/>
          </w:tcPr>
          <w:p w14:paraId="5EC8AA16" w14:textId="6DD3545F" w:rsidR="005B7EF2" w:rsidRPr="00292BC1"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1.8</w:t>
            </w:r>
          </w:p>
        </w:tc>
        <w:tc>
          <w:tcPr>
            <w:tcW w:w="299" w:type="pct"/>
            <w:vAlign w:val="center"/>
          </w:tcPr>
          <w:p w14:paraId="76890887" w14:textId="6A1985F9" w:rsidR="005B7EF2" w:rsidRPr="00292BC1"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3.3</w:t>
            </w:r>
          </w:p>
        </w:tc>
        <w:tc>
          <w:tcPr>
            <w:tcW w:w="670" w:type="pct"/>
            <w:vAlign w:val="center"/>
          </w:tcPr>
          <w:p w14:paraId="24A120ED" w14:textId="525CDB07" w:rsidR="005B7EF2" w:rsidRPr="00292BC1"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0.29</w:t>
            </w:r>
          </w:p>
        </w:tc>
      </w:tr>
      <w:tr w:rsidR="005B7EF2" w:rsidRPr="00201F87" w14:paraId="47A190E9" w14:textId="5478D8C5" w:rsidTr="00A0622C">
        <w:trPr>
          <w:trHeight w:val="624"/>
        </w:trPr>
        <w:tc>
          <w:tcPr>
            <w:tcW w:w="334" w:type="pct"/>
            <w:vAlign w:val="center"/>
          </w:tcPr>
          <w:p w14:paraId="09DD0EFB" w14:textId="77777777" w:rsidR="005B7EF2" w:rsidRPr="00201F87"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201F87">
              <w:rPr>
                <w:rFonts w:ascii="Times New Roman" w:eastAsia="宋体" w:hAnsi="Times New Roman" w:cs="Times New Roman"/>
                <w:kern w:val="0"/>
                <w:sz w:val="18"/>
                <w:szCs w:val="18"/>
                <w14:ligatures w14:val="none"/>
              </w:rPr>
              <w:t>12</w:t>
            </w:r>
          </w:p>
        </w:tc>
        <w:tc>
          <w:tcPr>
            <w:tcW w:w="637" w:type="pct"/>
            <w:vAlign w:val="center"/>
          </w:tcPr>
          <w:p w14:paraId="00947AD2" w14:textId="585F63F5" w:rsidR="005B7EF2" w:rsidRPr="00201F87"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4D0861">
              <w:rPr>
                <w:rFonts w:ascii="Times New Roman" w:eastAsia="宋体" w:hAnsi="Times New Roman" w:cs="Times New Roman"/>
                <w:sz w:val="18"/>
                <w:szCs w:val="18"/>
                <w14:ligatures w14:val="none"/>
              </w:rPr>
              <w:t>Ⅲ</w:t>
            </w:r>
            <w:r w:rsidRPr="004D0861">
              <w:rPr>
                <w:rFonts w:ascii="Times New Roman" w:eastAsia="宋体" w:hAnsi="Times New Roman" w:cs="Times New Roman"/>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452" w:type="pct"/>
            <w:vAlign w:val="center"/>
          </w:tcPr>
          <w:p w14:paraId="1B7F7383" w14:textId="77777777" w:rsidR="005B7EF2"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sz w:val="18"/>
                <w:szCs w:val="18"/>
                <w14:ligatures w14:val="none"/>
              </w:rPr>
            </w:pPr>
            <w:r w:rsidRPr="00D4415F">
              <w:rPr>
                <w:rFonts w:ascii="Times New Roman" w:eastAsia="宋体" w:hAnsi="Times New Roman" w:cs="Times New Roman"/>
                <w:sz w:val="18"/>
                <w:szCs w:val="18"/>
                <w14:ligatures w14:val="none"/>
              </w:rPr>
              <w:t>均匀、</w:t>
            </w:r>
          </w:p>
          <w:p w14:paraId="1F383128" w14:textId="037F20A4" w:rsidR="005B7EF2" w:rsidRPr="00201F87" w:rsidRDefault="005B7EF2"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sidRPr="00D4415F">
              <w:rPr>
                <w:rFonts w:ascii="Times New Roman" w:eastAsia="宋体" w:hAnsi="Times New Roman" w:cs="Times New Roman"/>
                <w:sz w:val="18"/>
                <w:szCs w:val="18"/>
                <w14:ligatures w14:val="none"/>
              </w:rPr>
              <w:t>无结块</w:t>
            </w:r>
          </w:p>
        </w:tc>
        <w:tc>
          <w:tcPr>
            <w:tcW w:w="373" w:type="pct"/>
            <w:vAlign w:val="center"/>
          </w:tcPr>
          <w:p w14:paraId="1581DCB4" w14:textId="20CC5459" w:rsidR="005B7EF2" w:rsidRPr="00201F87"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1.3</w:t>
            </w:r>
          </w:p>
        </w:tc>
        <w:tc>
          <w:tcPr>
            <w:tcW w:w="374" w:type="pct"/>
            <w:vAlign w:val="center"/>
          </w:tcPr>
          <w:p w14:paraId="49C296E9" w14:textId="324E7C05" w:rsidR="005B7EF2" w:rsidRPr="00201F87"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4.1</w:t>
            </w:r>
          </w:p>
        </w:tc>
        <w:tc>
          <w:tcPr>
            <w:tcW w:w="446" w:type="pct"/>
            <w:vAlign w:val="center"/>
          </w:tcPr>
          <w:p w14:paraId="0D8AB292" w14:textId="64A8215D" w:rsidR="005B7EF2" w:rsidRPr="00201F87"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29</w:t>
            </w:r>
          </w:p>
        </w:tc>
        <w:tc>
          <w:tcPr>
            <w:tcW w:w="522" w:type="pct"/>
            <w:vAlign w:val="center"/>
          </w:tcPr>
          <w:p w14:paraId="1CF13753" w14:textId="36736A05" w:rsidR="005B7EF2" w:rsidRPr="00201F87"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90</w:t>
            </w:r>
          </w:p>
        </w:tc>
        <w:tc>
          <w:tcPr>
            <w:tcW w:w="296" w:type="pct"/>
            <w:vAlign w:val="center"/>
          </w:tcPr>
          <w:p w14:paraId="4D84EBA2" w14:textId="107A462E" w:rsidR="005B7EF2" w:rsidRPr="00201F87" w:rsidRDefault="002B0117" w:rsidP="002B0117">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3.3</w:t>
            </w:r>
          </w:p>
        </w:tc>
        <w:tc>
          <w:tcPr>
            <w:tcW w:w="302" w:type="pct"/>
            <w:vAlign w:val="center"/>
          </w:tcPr>
          <w:p w14:paraId="6CE42C0A" w14:textId="6AE61557" w:rsidR="005B7EF2" w:rsidRPr="00201F87"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5.7</w:t>
            </w:r>
          </w:p>
        </w:tc>
        <w:tc>
          <w:tcPr>
            <w:tcW w:w="295" w:type="pct"/>
            <w:vAlign w:val="center"/>
          </w:tcPr>
          <w:p w14:paraId="7E28AB52" w14:textId="2BCC7E80" w:rsidR="005B7EF2" w:rsidRPr="00201F87"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1.4</w:t>
            </w:r>
          </w:p>
        </w:tc>
        <w:tc>
          <w:tcPr>
            <w:tcW w:w="299" w:type="pct"/>
            <w:vAlign w:val="center"/>
          </w:tcPr>
          <w:p w14:paraId="087A6104" w14:textId="300340F4" w:rsidR="005B7EF2" w:rsidRPr="00201F87"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3.0</w:t>
            </w:r>
          </w:p>
        </w:tc>
        <w:tc>
          <w:tcPr>
            <w:tcW w:w="670" w:type="pct"/>
            <w:vAlign w:val="center"/>
          </w:tcPr>
          <w:p w14:paraId="3B20F201" w14:textId="67BC7D6D" w:rsidR="005B7EF2" w:rsidRPr="00201F87" w:rsidRDefault="002B0117" w:rsidP="005B7EF2">
            <w:pPr>
              <w:tabs>
                <w:tab w:val="center" w:pos="4201"/>
                <w:tab w:val="right" w:leader="dot" w:pos="9298"/>
              </w:tabs>
              <w:autoSpaceDE w:val="0"/>
              <w:autoSpaceDN w:val="0"/>
              <w:spacing w:after="0" w:line="24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0.33</w:t>
            </w:r>
          </w:p>
        </w:tc>
      </w:tr>
    </w:tbl>
    <w:p w14:paraId="2F7004DF" w14:textId="77777777" w:rsidR="00A0622C" w:rsidRDefault="00A0622C" w:rsidP="005A6D9E">
      <w:pPr>
        <w:widowControl/>
        <w:tabs>
          <w:tab w:val="center" w:pos="4201"/>
          <w:tab w:val="right" w:leader="dot" w:pos="9298"/>
        </w:tabs>
        <w:autoSpaceDE w:val="0"/>
        <w:autoSpaceDN w:val="0"/>
        <w:spacing w:after="0" w:line="240" w:lineRule="auto"/>
        <w:rPr>
          <w:rFonts w:ascii="宋体" w:eastAsia="宋体" w:hAnsi="Times New Roman" w:cs="Times New Roman"/>
          <w:b/>
          <w:bCs/>
          <w:kern w:val="0"/>
          <w:sz w:val="18"/>
          <w:szCs w:val="18"/>
          <w14:ligatures w14:val="none"/>
        </w:rPr>
      </w:pPr>
    </w:p>
    <w:p w14:paraId="0FFD03C1" w14:textId="785D5418" w:rsidR="00201F87" w:rsidRPr="0027471B" w:rsidRDefault="00201F87" w:rsidP="0027471B">
      <w:pPr>
        <w:widowControl/>
        <w:tabs>
          <w:tab w:val="center" w:pos="4201"/>
          <w:tab w:val="right" w:leader="dot" w:pos="9298"/>
        </w:tabs>
        <w:autoSpaceDE w:val="0"/>
        <w:autoSpaceDN w:val="0"/>
        <w:spacing w:after="0" w:line="240" w:lineRule="auto"/>
        <w:ind w:firstLineChars="200" w:firstLine="361"/>
        <w:jc w:val="center"/>
        <w:rPr>
          <w:rFonts w:ascii="宋体" w:eastAsia="宋体" w:hAnsi="Times New Roman" w:cs="Times New Roman"/>
          <w:b/>
          <w:bCs/>
          <w:kern w:val="0"/>
          <w:sz w:val="18"/>
          <w:szCs w:val="18"/>
          <w14:ligatures w14:val="none"/>
        </w:rPr>
      </w:pPr>
      <w:r w:rsidRPr="0027471B">
        <w:rPr>
          <w:rFonts w:ascii="宋体" w:eastAsia="宋体" w:hAnsi="Times New Roman" w:cs="Times New Roman"/>
          <w:b/>
          <w:bCs/>
          <w:kern w:val="0"/>
          <w:sz w:val="18"/>
          <w:szCs w:val="18"/>
          <w14:ligatures w14:val="none"/>
        </w:rPr>
        <w:t>表</w:t>
      </w:r>
      <w:r w:rsidRPr="0027471B">
        <w:rPr>
          <w:rFonts w:ascii="宋体" w:eastAsia="宋体" w:hAnsi="Times New Roman" w:cs="Times New Roman" w:hint="eastAsia"/>
          <w:b/>
          <w:bCs/>
          <w:kern w:val="0"/>
          <w:sz w:val="18"/>
          <w:szCs w:val="18"/>
          <w14:ligatures w14:val="none"/>
        </w:rPr>
        <w:t>3 填缝砂浆</w:t>
      </w:r>
      <w:r w:rsidRPr="0027471B">
        <w:rPr>
          <w:rFonts w:ascii="宋体" w:eastAsia="宋体" w:hAnsi="Times New Roman" w:cs="Times New Roman"/>
          <w:b/>
          <w:bCs/>
          <w:kern w:val="0"/>
          <w:sz w:val="18"/>
          <w:szCs w:val="18"/>
          <w14:ligatures w14:val="none"/>
        </w:rPr>
        <w:t>试验数据</w:t>
      </w:r>
      <w:r w:rsidRPr="0027471B">
        <w:rPr>
          <w:rFonts w:ascii="宋体" w:eastAsia="宋体" w:hAnsi="Times New Roman" w:cs="Times New Roman" w:hint="eastAsia"/>
          <w:b/>
          <w:bCs/>
          <w:kern w:val="0"/>
          <w:sz w:val="18"/>
          <w:szCs w:val="18"/>
          <w14:ligatures w14:val="none"/>
        </w:rPr>
        <w:t>（续）</w:t>
      </w:r>
    </w:p>
    <w:tbl>
      <w:tblPr>
        <w:tblStyle w:val="af4"/>
        <w:tblW w:w="9215" w:type="dxa"/>
        <w:tblInd w:w="-289" w:type="dxa"/>
        <w:tblLook w:val="04A0" w:firstRow="1" w:lastRow="0" w:firstColumn="1" w:lastColumn="0" w:noHBand="0" w:noVBand="1"/>
      </w:tblPr>
      <w:tblGrid>
        <w:gridCol w:w="579"/>
        <w:gridCol w:w="1112"/>
        <w:gridCol w:w="1145"/>
        <w:gridCol w:w="850"/>
        <w:gridCol w:w="851"/>
        <w:gridCol w:w="835"/>
        <w:gridCol w:w="1449"/>
        <w:gridCol w:w="810"/>
        <w:gridCol w:w="827"/>
        <w:gridCol w:w="757"/>
      </w:tblGrid>
      <w:tr w:rsidR="003174DF" w:rsidRPr="0027471B" w14:paraId="4B9E8BC8" w14:textId="77777777" w:rsidTr="003174DF">
        <w:trPr>
          <w:trHeight w:val="814"/>
        </w:trPr>
        <w:tc>
          <w:tcPr>
            <w:tcW w:w="579" w:type="dxa"/>
            <w:vMerge w:val="restart"/>
            <w:vAlign w:val="center"/>
          </w:tcPr>
          <w:p w14:paraId="248F75EF" w14:textId="5184BCB2" w:rsidR="003174DF" w:rsidRPr="0027471B" w:rsidRDefault="003174DF" w:rsidP="003174DF">
            <w:pPr>
              <w:tabs>
                <w:tab w:val="center" w:pos="4201"/>
                <w:tab w:val="right" w:leader="dot" w:pos="9298"/>
              </w:tabs>
              <w:autoSpaceDE w:val="0"/>
              <w:autoSpaceDN w:val="0"/>
              <w:jc w:val="center"/>
              <w:rPr>
                <w:rFonts w:ascii="Times New Roman" w:eastAsia="宋体" w:hAnsi="宋体" w:cs="Times New Roman" w:hint="eastAsia"/>
                <w:kern w:val="0"/>
                <w:sz w:val="18"/>
                <w:szCs w:val="18"/>
                <w14:ligatures w14:val="none"/>
              </w:rPr>
            </w:pPr>
            <w:r w:rsidRPr="0027471B">
              <w:rPr>
                <w:rFonts w:ascii="Times New Roman" w:eastAsia="宋体" w:hAnsi="宋体" w:cs="Times New Roman"/>
                <w:kern w:val="0"/>
                <w:sz w:val="18"/>
                <w:szCs w:val="18"/>
                <w14:ligatures w14:val="none"/>
              </w:rPr>
              <w:t>样品序号</w:t>
            </w:r>
          </w:p>
        </w:tc>
        <w:tc>
          <w:tcPr>
            <w:tcW w:w="1112" w:type="dxa"/>
            <w:vMerge w:val="restart"/>
            <w:vAlign w:val="center"/>
          </w:tcPr>
          <w:p w14:paraId="20AA8E5A" w14:textId="77777777" w:rsidR="003174DF" w:rsidRDefault="003174DF" w:rsidP="003174DF">
            <w:pPr>
              <w:tabs>
                <w:tab w:val="center" w:pos="4201"/>
                <w:tab w:val="right" w:leader="dot" w:pos="9298"/>
              </w:tabs>
              <w:autoSpaceDE w:val="0"/>
              <w:autoSpaceDN w:val="0"/>
              <w:jc w:val="center"/>
              <w:rPr>
                <w:rFonts w:ascii="Times New Roman" w:eastAsia="宋体" w:hAnsi="宋体" w:cs="Times New Roman" w:hint="eastAsia"/>
                <w:kern w:val="0"/>
                <w:sz w:val="18"/>
                <w:szCs w:val="18"/>
                <w14:ligatures w14:val="none"/>
              </w:rPr>
            </w:pPr>
            <w:r>
              <w:rPr>
                <w:rFonts w:ascii="Times New Roman" w:eastAsia="宋体" w:hAnsi="宋体" w:cs="Times New Roman" w:hint="eastAsia"/>
                <w:kern w:val="0"/>
                <w:sz w:val="18"/>
                <w:szCs w:val="18"/>
                <w14:ligatures w14:val="none"/>
              </w:rPr>
              <w:t>试验验证</w:t>
            </w:r>
          </w:p>
          <w:p w14:paraId="2EAC2811" w14:textId="35CD5109" w:rsidR="003174DF" w:rsidRPr="0027471B" w:rsidRDefault="003174DF" w:rsidP="003174DF">
            <w:pPr>
              <w:tabs>
                <w:tab w:val="center" w:pos="4201"/>
                <w:tab w:val="right" w:leader="dot" w:pos="9298"/>
              </w:tabs>
              <w:autoSpaceDE w:val="0"/>
              <w:autoSpaceDN w:val="0"/>
              <w:jc w:val="center"/>
              <w:rPr>
                <w:rFonts w:ascii="Times New Roman" w:eastAsia="宋体" w:hAnsi="宋体" w:cs="Times New Roman" w:hint="eastAsia"/>
                <w:kern w:val="0"/>
                <w:sz w:val="18"/>
                <w:szCs w:val="18"/>
                <w14:ligatures w14:val="none"/>
              </w:rPr>
            </w:pPr>
            <w:r w:rsidRPr="0027471B">
              <w:rPr>
                <w:rFonts w:ascii="Times New Roman" w:eastAsia="宋体" w:hAnsi="宋体" w:cs="Times New Roman"/>
                <w:kern w:val="0"/>
                <w:sz w:val="18"/>
                <w:szCs w:val="18"/>
                <w14:ligatures w14:val="none"/>
              </w:rPr>
              <w:t>结果</w:t>
            </w:r>
          </w:p>
        </w:tc>
        <w:tc>
          <w:tcPr>
            <w:tcW w:w="1145" w:type="dxa"/>
            <w:vMerge w:val="restart"/>
            <w:vAlign w:val="center"/>
          </w:tcPr>
          <w:p w14:paraId="4FE17C99" w14:textId="77A3A9F7"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28d</w:t>
            </w:r>
            <w:r>
              <w:rPr>
                <w:rFonts w:ascii="Times New Roman" w:eastAsia="宋体" w:hAnsi="Times New Roman" w:cs="Times New Roman" w:hint="eastAsia"/>
                <w:kern w:val="0"/>
                <w:sz w:val="18"/>
                <w:szCs w:val="18"/>
                <w14:ligatures w14:val="none"/>
              </w:rPr>
              <w:t>抗渗压力</w:t>
            </w:r>
            <w:r>
              <w:rPr>
                <w:rFonts w:ascii="Times New Roman" w:eastAsia="宋体" w:hAnsi="Times New Roman" w:cs="Times New Roman" w:hint="eastAsia"/>
                <w:kern w:val="0"/>
                <w:sz w:val="18"/>
                <w:szCs w:val="18"/>
                <w14:ligatures w14:val="none"/>
              </w:rPr>
              <w:t>/MPa</w:t>
            </w:r>
          </w:p>
        </w:tc>
        <w:tc>
          <w:tcPr>
            <w:tcW w:w="850" w:type="dxa"/>
            <w:vMerge w:val="restart"/>
            <w:vAlign w:val="center"/>
          </w:tcPr>
          <w:p w14:paraId="1875DC31" w14:textId="15C07F45"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28d</w:t>
            </w:r>
            <w:r>
              <w:rPr>
                <w:rFonts w:ascii="Times New Roman" w:eastAsia="宋体" w:hAnsi="Times New Roman" w:cs="Times New Roman" w:hint="eastAsia"/>
                <w:kern w:val="0"/>
                <w:sz w:val="18"/>
                <w:szCs w:val="18"/>
                <w14:ligatures w14:val="none"/>
              </w:rPr>
              <w:t>收缩率</w:t>
            </w:r>
            <w:r>
              <w:rPr>
                <w:rFonts w:ascii="Times New Roman" w:eastAsia="宋体" w:hAnsi="Times New Roman" w:cs="Times New Roman" w:hint="eastAsia"/>
                <w:kern w:val="0"/>
                <w:sz w:val="18"/>
                <w:szCs w:val="18"/>
                <w14:ligatures w14:val="none"/>
              </w:rPr>
              <w:t>/%</w:t>
            </w:r>
          </w:p>
        </w:tc>
        <w:tc>
          <w:tcPr>
            <w:tcW w:w="1686" w:type="dxa"/>
            <w:gridSpan w:val="2"/>
            <w:vAlign w:val="center"/>
          </w:tcPr>
          <w:p w14:paraId="319306BD" w14:textId="7076578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抗冻性</w:t>
            </w:r>
          </w:p>
        </w:tc>
        <w:tc>
          <w:tcPr>
            <w:tcW w:w="1449" w:type="dxa"/>
            <w:vMerge w:val="restart"/>
            <w:vAlign w:val="center"/>
          </w:tcPr>
          <w:p w14:paraId="4730ADE1" w14:textId="32AE22DC"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抗氯离子渗透</w:t>
            </w:r>
            <w:r w:rsidRPr="00416C48">
              <w:rPr>
                <w:rFonts w:ascii="Times New Roman" w:eastAsia="宋体" w:hAnsi="Times New Roman" w:cs="Times New Roman"/>
                <w:sz w:val="18"/>
                <w:szCs w:val="18"/>
                <w14:ligatures w14:val="none"/>
              </w:rPr>
              <w:t>（</w:t>
            </w:r>
            <w:r w:rsidRPr="00416C48">
              <w:rPr>
                <w:rFonts w:ascii="Times New Roman" w:eastAsia="宋体" w:hAnsi="Times New Roman" w:cs="Times New Roman"/>
                <w:sz w:val="18"/>
                <w:szCs w:val="18"/>
                <w14:ligatures w14:val="none"/>
              </w:rPr>
              <w:t>RCM</w:t>
            </w:r>
            <w:r w:rsidRPr="00416C48">
              <w:rPr>
                <w:rFonts w:ascii="Times New Roman" w:eastAsia="宋体" w:hAnsi="Times New Roman" w:cs="Times New Roman"/>
                <w:sz w:val="18"/>
                <w:szCs w:val="18"/>
                <w14:ligatures w14:val="none"/>
              </w:rPr>
              <w:t>法）</w:t>
            </w:r>
            <w:r>
              <w:rPr>
                <w:rFonts w:ascii="Times New Roman" w:eastAsia="宋体" w:hAnsi="Times New Roman" w:cs="Times New Roman" w:hint="eastAsia"/>
                <w:kern w:val="0"/>
                <w:sz w:val="18"/>
                <w:szCs w:val="18"/>
                <w14:ligatures w14:val="none"/>
              </w:rPr>
              <w:t>/</w:t>
            </w:r>
            <w:r w:rsidRPr="00742CB3">
              <w:rPr>
                <w:rFonts w:ascii="Times New Roman" w:eastAsia="宋体" w:hAnsi="Times New Roman" w:cs="Times New Roman"/>
                <w:sz w:val="18"/>
                <w:szCs w:val="18"/>
                <w14:ligatures w14:val="none"/>
              </w:rPr>
              <w:t>(×10</w:t>
            </w:r>
            <w:r w:rsidRPr="00742CB3">
              <w:rPr>
                <w:rFonts w:ascii="Times New Roman" w:eastAsia="宋体" w:hAnsi="Times New Roman" w:cs="Times New Roman"/>
                <w:sz w:val="18"/>
                <w:szCs w:val="18"/>
                <w:vertAlign w:val="superscript"/>
                <w14:ligatures w14:val="none"/>
              </w:rPr>
              <w:t>-12</w:t>
            </w:r>
            <w:r w:rsidRPr="00742CB3">
              <w:rPr>
                <w:rFonts w:ascii="Times New Roman" w:eastAsia="宋体" w:hAnsi="Times New Roman" w:cs="Times New Roman"/>
                <w:sz w:val="18"/>
                <w:szCs w:val="18"/>
                <w14:ligatures w14:val="none"/>
              </w:rPr>
              <w:t>m</w:t>
            </w:r>
            <w:r w:rsidRPr="00742CB3">
              <w:rPr>
                <w:rFonts w:ascii="Times New Roman" w:eastAsia="宋体" w:hAnsi="Times New Roman" w:cs="Times New Roman"/>
                <w:sz w:val="18"/>
                <w:szCs w:val="18"/>
                <w:vertAlign w:val="superscript"/>
                <w14:ligatures w14:val="none"/>
              </w:rPr>
              <w:t>2</w:t>
            </w:r>
            <w:r w:rsidRPr="00742CB3">
              <w:rPr>
                <w:rFonts w:ascii="Times New Roman" w:eastAsia="宋体" w:hAnsi="Times New Roman" w:cs="Times New Roman"/>
                <w:sz w:val="18"/>
                <w:szCs w:val="18"/>
                <w14:ligatures w14:val="none"/>
              </w:rPr>
              <w:t>/s)</w:t>
            </w:r>
          </w:p>
        </w:tc>
        <w:tc>
          <w:tcPr>
            <w:tcW w:w="810" w:type="dxa"/>
            <w:vMerge w:val="restart"/>
            <w:vAlign w:val="center"/>
          </w:tcPr>
          <w:p w14:paraId="7C0D45E4" w14:textId="61E8AB50" w:rsidR="003174DF"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氯离子含量</w:t>
            </w:r>
            <w:r>
              <w:rPr>
                <w:rFonts w:ascii="Times New Roman" w:eastAsia="宋体" w:hAnsi="Times New Roman" w:cs="Times New Roman" w:hint="eastAsia"/>
                <w:kern w:val="0"/>
                <w:sz w:val="18"/>
                <w:szCs w:val="18"/>
                <w14:ligatures w14:val="none"/>
              </w:rPr>
              <w:t>/%</w:t>
            </w:r>
          </w:p>
        </w:tc>
        <w:tc>
          <w:tcPr>
            <w:tcW w:w="1584" w:type="dxa"/>
            <w:gridSpan w:val="2"/>
            <w:vAlign w:val="center"/>
          </w:tcPr>
          <w:p w14:paraId="318B6496" w14:textId="34FD7F66"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放射性</w:t>
            </w:r>
          </w:p>
        </w:tc>
      </w:tr>
      <w:tr w:rsidR="003174DF" w:rsidRPr="0027471B" w14:paraId="1AD8A8D4" w14:textId="77777777" w:rsidTr="003174DF">
        <w:trPr>
          <w:trHeight w:val="814"/>
        </w:trPr>
        <w:tc>
          <w:tcPr>
            <w:tcW w:w="579" w:type="dxa"/>
            <w:vMerge/>
            <w:vAlign w:val="center"/>
          </w:tcPr>
          <w:p w14:paraId="10C3B55D" w14:textId="77777777" w:rsidR="003174DF" w:rsidRPr="0027471B" w:rsidRDefault="003174DF" w:rsidP="003174DF">
            <w:pPr>
              <w:tabs>
                <w:tab w:val="center" w:pos="4201"/>
                <w:tab w:val="right" w:leader="dot" w:pos="9298"/>
              </w:tabs>
              <w:autoSpaceDE w:val="0"/>
              <w:autoSpaceDN w:val="0"/>
              <w:jc w:val="center"/>
              <w:rPr>
                <w:rFonts w:ascii="Times New Roman" w:eastAsia="宋体" w:hAnsi="宋体" w:cs="Times New Roman" w:hint="eastAsia"/>
                <w:kern w:val="0"/>
                <w:sz w:val="18"/>
                <w:szCs w:val="18"/>
                <w14:ligatures w14:val="none"/>
              </w:rPr>
            </w:pPr>
          </w:p>
        </w:tc>
        <w:tc>
          <w:tcPr>
            <w:tcW w:w="1112" w:type="dxa"/>
            <w:vMerge/>
            <w:vAlign w:val="center"/>
          </w:tcPr>
          <w:p w14:paraId="3F116935" w14:textId="77777777" w:rsidR="003174DF" w:rsidRDefault="003174DF" w:rsidP="003174DF">
            <w:pPr>
              <w:tabs>
                <w:tab w:val="center" w:pos="4201"/>
                <w:tab w:val="right" w:leader="dot" w:pos="9298"/>
              </w:tabs>
              <w:autoSpaceDE w:val="0"/>
              <w:autoSpaceDN w:val="0"/>
              <w:jc w:val="center"/>
              <w:rPr>
                <w:rFonts w:ascii="Times New Roman" w:eastAsia="宋体" w:hAnsi="宋体" w:cs="Times New Roman" w:hint="eastAsia"/>
                <w:kern w:val="0"/>
                <w:sz w:val="18"/>
                <w:szCs w:val="18"/>
                <w14:ligatures w14:val="none"/>
              </w:rPr>
            </w:pPr>
          </w:p>
        </w:tc>
        <w:tc>
          <w:tcPr>
            <w:tcW w:w="1145" w:type="dxa"/>
            <w:vMerge/>
            <w:vAlign w:val="center"/>
          </w:tcPr>
          <w:p w14:paraId="3CA60943" w14:textId="77777777" w:rsidR="003174DF"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p>
        </w:tc>
        <w:tc>
          <w:tcPr>
            <w:tcW w:w="850" w:type="dxa"/>
            <w:vMerge/>
            <w:vAlign w:val="center"/>
          </w:tcPr>
          <w:p w14:paraId="48BE364B" w14:textId="77777777" w:rsidR="003174DF"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p>
        </w:tc>
        <w:tc>
          <w:tcPr>
            <w:tcW w:w="851" w:type="dxa"/>
            <w:vAlign w:val="center"/>
          </w:tcPr>
          <w:p w14:paraId="4535050D" w14:textId="21194541" w:rsidR="003174DF"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质量损失率</w:t>
            </w:r>
            <w:r>
              <w:rPr>
                <w:rFonts w:ascii="Times New Roman" w:eastAsia="宋体" w:hAnsi="Times New Roman" w:cs="Times New Roman" w:hint="eastAsia"/>
                <w:kern w:val="0"/>
                <w:sz w:val="18"/>
                <w:szCs w:val="18"/>
                <w14:ligatures w14:val="none"/>
              </w:rPr>
              <w:t>/%</w:t>
            </w:r>
          </w:p>
        </w:tc>
        <w:tc>
          <w:tcPr>
            <w:tcW w:w="835" w:type="dxa"/>
            <w:vAlign w:val="center"/>
          </w:tcPr>
          <w:p w14:paraId="4435A4C0" w14:textId="21AFC873" w:rsidR="003174DF"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强度损失率</w:t>
            </w:r>
            <w:r>
              <w:rPr>
                <w:rFonts w:ascii="Times New Roman" w:eastAsia="宋体" w:hAnsi="Times New Roman" w:cs="Times New Roman" w:hint="eastAsia"/>
                <w:kern w:val="0"/>
                <w:sz w:val="18"/>
                <w:szCs w:val="18"/>
                <w14:ligatures w14:val="none"/>
              </w:rPr>
              <w:t>/%</w:t>
            </w:r>
          </w:p>
        </w:tc>
        <w:tc>
          <w:tcPr>
            <w:tcW w:w="1449" w:type="dxa"/>
            <w:vMerge/>
            <w:vAlign w:val="center"/>
          </w:tcPr>
          <w:p w14:paraId="58FE3ADB" w14:textId="77777777" w:rsidR="003174DF"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p>
        </w:tc>
        <w:tc>
          <w:tcPr>
            <w:tcW w:w="810" w:type="dxa"/>
            <w:vMerge/>
            <w:vAlign w:val="center"/>
          </w:tcPr>
          <w:p w14:paraId="27B57ED4" w14:textId="77777777" w:rsidR="003174DF" w:rsidRPr="00D62179"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sz w:val="21"/>
                <w:lang w:val="zh-CN"/>
                <w14:ligatures w14:val="none"/>
              </w:rPr>
            </w:pPr>
          </w:p>
        </w:tc>
        <w:tc>
          <w:tcPr>
            <w:tcW w:w="827" w:type="dxa"/>
            <w:vAlign w:val="center"/>
          </w:tcPr>
          <w:p w14:paraId="4123FC3F" w14:textId="243F33DE" w:rsidR="003174DF"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D62179">
              <w:rPr>
                <w:rFonts w:ascii="Times New Roman" w:eastAsia="宋体" w:hAnsi="Times New Roman" w:cs="Times New Roman"/>
                <w:sz w:val="21"/>
                <w:lang w:val="zh-CN"/>
                <w14:ligatures w14:val="none"/>
              </w:rPr>
              <w:t>I</w:t>
            </w:r>
            <w:r>
              <w:rPr>
                <w:rFonts w:ascii="Times New Roman" w:eastAsia="宋体" w:hAnsi="Times New Roman" w:cs="Times New Roman" w:hint="eastAsia"/>
                <w:sz w:val="21"/>
                <w:lang w:val="zh-CN"/>
                <w14:ligatures w14:val="none"/>
              </w:rPr>
              <w:t>r</w:t>
            </w:r>
            <w:r w:rsidRPr="00D62179">
              <w:rPr>
                <w:rFonts w:ascii="Times New Roman" w:eastAsia="宋体" w:hAnsi="Times New Roman" w:cs="Times New Roman"/>
                <w:sz w:val="21"/>
                <w:lang w:val="zh-CN"/>
                <w14:ligatures w14:val="none"/>
              </w:rPr>
              <w:t>a≤1.</w:t>
            </w:r>
            <w:r>
              <w:rPr>
                <w:rFonts w:ascii="Times New Roman" w:eastAsia="宋体" w:hAnsi="Times New Roman" w:cs="Times New Roman" w:hint="eastAsia"/>
                <w:sz w:val="21"/>
                <w:lang w:val="zh-CN"/>
                <w14:ligatures w14:val="none"/>
              </w:rPr>
              <w:t>0</w:t>
            </w:r>
          </w:p>
        </w:tc>
        <w:tc>
          <w:tcPr>
            <w:tcW w:w="757" w:type="dxa"/>
            <w:vAlign w:val="center"/>
          </w:tcPr>
          <w:p w14:paraId="2C24CCFC" w14:textId="1C33CC4A" w:rsidR="003174DF"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D62179">
              <w:rPr>
                <w:rFonts w:ascii="Times New Roman" w:eastAsia="宋体" w:hAnsi="Times New Roman" w:cs="Times New Roman"/>
                <w:sz w:val="21"/>
                <w:lang w:val="zh-CN"/>
                <w14:ligatures w14:val="none"/>
              </w:rPr>
              <w:t>Iγ≤1.</w:t>
            </w:r>
            <w:r>
              <w:rPr>
                <w:rFonts w:ascii="Times New Roman" w:eastAsia="宋体" w:hAnsi="Times New Roman" w:cs="Times New Roman" w:hint="eastAsia"/>
                <w:sz w:val="21"/>
                <w:lang w:val="zh-CN"/>
                <w14:ligatures w14:val="none"/>
              </w:rPr>
              <w:t>3</w:t>
            </w:r>
          </w:p>
        </w:tc>
      </w:tr>
      <w:tr w:rsidR="003174DF" w:rsidRPr="0027471B" w14:paraId="5FA7EC63" w14:textId="77777777" w:rsidTr="003174DF">
        <w:tc>
          <w:tcPr>
            <w:tcW w:w="579" w:type="dxa"/>
            <w:vAlign w:val="center"/>
          </w:tcPr>
          <w:p w14:paraId="1C6567D4" w14:textId="4B6F6722"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1</w:t>
            </w:r>
          </w:p>
        </w:tc>
        <w:tc>
          <w:tcPr>
            <w:tcW w:w="1112" w:type="dxa"/>
            <w:vAlign w:val="center"/>
          </w:tcPr>
          <w:p w14:paraId="794CE044" w14:textId="043F9AF7"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135108">
              <w:rPr>
                <w:rFonts w:ascii="Times New Roman" w:eastAsia="宋体" w:hAnsi="Times New Roman" w:cs="Times New Roman"/>
                <w:color w:val="000000"/>
                <w:sz w:val="18"/>
                <w:szCs w:val="18"/>
                <w14:ligatures w14:val="none"/>
              </w:rPr>
              <w:t>Ⅰ</w:t>
            </w:r>
            <w:r w:rsidRPr="00135108">
              <w:rPr>
                <w:rFonts w:ascii="Times New Roman" w:eastAsia="宋体" w:hAnsi="Times New Roman" w:cs="Times New Roman"/>
                <w:color w:val="000000"/>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1145" w:type="dxa"/>
          </w:tcPr>
          <w:p w14:paraId="02556796" w14:textId="36B6C884"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1.1</w:t>
            </w:r>
          </w:p>
        </w:tc>
        <w:tc>
          <w:tcPr>
            <w:tcW w:w="850" w:type="dxa"/>
          </w:tcPr>
          <w:p w14:paraId="21738437" w14:textId="709771B8"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0.12</w:t>
            </w:r>
          </w:p>
        </w:tc>
        <w:tc>
          <w:tcPr>
            <w:tcW w:w="851" w:type="dxa"/>
          </w:tcPr>
          <w:p w14:paraId="11A66DFB" w14:textId="7CF28E36"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2</w:t>
            </w:r>
          </w:p>
        </w:tc>
        <w:tc>
          <w:tcPr>
            <w:tcW w:w="835" w:type="dxa"/>
          </w:tcPr>
          <w:p w14:paraId="1FD5D64D" w14:textId="30585B28"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13</w:t>
            </w:r>
          </w:p>
        </w:tc>
        <w:tc>
          <w:tcPr>
            <w:tcW w:w="1449" w:type="dxa"/>
          </w:tcPr>
          <w:p w14:paraId="185E42E2" w14:textId="22BB3253"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4.2</w:t>
            </w:r>
          </w:p>
        </w:tc>
        <w:tc>
          <w:tcPr>
            <w:tcW w:w="810" w:type="dxa"/>
          </w:tcPr>
          <w:p w14:paraId="41F65570" w14:textId="53D5F71D" w:rsidR="003174DF"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0.04</w:t>
            </w:r>
          </w:p>
        </w:tc>
        <w:tc>
          <w:tcPr>
            <w:tcW w:w="827" w:type="dxa"/>
          </w:tcPr>
          <w:p w14:paraId="59C3DDEF" w14:textId="78CF40D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0.2</w:t>
            </w:r>
          </w:p>
        </w:tc>
        <w:tc>
          <w:tcPr>
            <w:tcW w:w="757" w:type="dxa"/>
          </w:tcPr>
          <w:p w14:paraId="7338A892" w14:textId="6EDA0563"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0.3</w:t>
            </w:r>
          </w:p>
        </w:tc>
      </w:tr>
      <w:tr w:rsidR="003174DF" w:rsidRPr="0027471B" w14:paraId="5168C8E2" w14:textId="77777777" w:rsidTr="003174DF">
        <w:tc>
          <w:tcPr>
            <w:tcW w:w="579" w:type="dxa"/>
            <w:vAlign w:val="center"/>
          </w:tcPr>
          <w:p w14:paraId="48247BD7" w14:textId="0BD46E47"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2</w:t>
            </w:r>
          </w:p>
        </w:tc>
        <w:tc>
          <w:tcPr>
            <w:tcW w:w="1112" w:type="dxa"/>
            <w:vAlign w:val="center"/>
          </w:tcPr>
          <w:p w14:paraId="3AAFB3D5" w14:textId="1728B46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135108">
              <w:rPr>
                <w:rFonts w:ascii="Times New Roman" w:eastAsia="宋体" w:hAnsi="Times New Roman" w:cs="Times New Roman"/>
                <w:color w:val="000000"/>
                <w:sz w:val="18"/>
                <w:szCs w:val="18"/>
                <w14:ligatures w14:val="none"/>
              </w:rPr>
              <w:t>Ⅰ</w:t>
            </w:r>
            <w:r w:rsidRPr="00135108">
              <w:rPr>
                <w:rFonts w:ascii="Times New Roman" w:eastAsia="宋体" w:hAnsi="Times New Roman" w:cs="Times New Roman"/>
                <w:color w:val="000000"/>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1145" w:type="dxa"/>
          </w:tcPr>
          <w:p w14:paraId="77B15203" w14:textId="69C9A87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1.2</w:t>
            </w:r>
          </w:p>
        </w:tc>
        <w:tc>
          <w:tcPr>
            <w:tcW w:w="850" w:type="dxa"/>
          </w:tcPr>
          <w:p w14:paraId="68A43CD7" w14:textId="003AD08D"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0.11</w:t>
            </w:r>
          </w:p>
        </w:tc>
        <w:tc>
          <w:tcPr>
            <w:tcW w:w="851" w:type="dxa"/>
          </w:tcPr>
          <w:p w14:paraId="69AF8EA4" w14:textId="37CF880E"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2</w:t>
            </w:r>
          </w:p>
        </w:tc>
        <w:tc>
          <w:tcPr>
            <w:tcW w:w="835" w:type="dxa"/>
          </w:tcPr>
          <w:p w14:paraId="79510B15" w14:textId="7C15B927"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12</w:t>
            </w:r>
          </w:p>
        </w:tc>
        <w:tc>
          <w:tcPr>
            <w:tcW w:w="1449" w:type="dxa"/>
          </w:tcPr>
          <w:p w14:paraId="5E151C5F" w14:textId="1F106D92"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3.8</w:t>
            </w:r>
          </w:p>
        </w:tc>
        <w:tc>
          <w:tcPr>
            <w:tcW w:w="810" w:type="dxa"/>
          </w:tcPr>
          <w:p w14:paraId="6B267A37" w14:textId="131A36CA" w:rsidR="003174DF"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0.03</w:t>
            </w:r>
          </w:p>
        </w:tc>
        <w:tc>
          <w:tcPr>
            <w:tcW w:w="827" w:type="dxa"/>
          </w:tcPr>
          <w:p w14:paraId="48CE3C51" w14:textId="2238767E"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w:t>
            </w:r>
          </w:p>
        </w:tc>
        <w:tc>
          <w:tcPr>
            <w:tcW w:w="757" w:type="dxa"/>
          </w:tcPr>
          <w:p w14:paraId="6AEE420C" w14:textId="0F2CFAEB"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0.3</w:t>
            </w:r>
          </w:p>
        </w:tc>
      </w:tr>
      <w:tr w:rsidR="003174DF" w:rsidRPr="0027471B" w14:paraId="7FBB7198" w14:textId="77777777" w:rsidTr="003174DF">
        <w:tc>
          <w:tcPr>
            <w:tcW w:w="579" w:type="dxa"/>
            <w:vAlign w:val="center"/>
          </w:tcPr>
          <w:p w14:paraId="3BEF7020" w14:textId="6F9754FC"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3</w:t>
            </w:r>
          </w:p>
        </w:tc>
        <w:tc>
          <w:tcPr>
            <w:tcW w:w="1112" w:type="dxa"/>
            <w:vAlign w:val="center"/>
          </w:tcPr>
          <w:p w14:paraId="6BAD5649" w14:textId="0F9C74A9"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135108">
              <w:rPr>
                <w:rFonts w:ascii="Times New Roman" w:eastAsia="宋体" w:hAnsi="Times New Roman" w:cs="Times New Roman"/>
                <w:color w:val="000000"/>
                <w:sz w:val="18"/>
                <w:szCs w:val="18"/>
                <w14:ligatures w14:val="none"/>
              </w:rPr>
              <w:t>Ⅰ</w:t>
            </w:r>
            <w:r w:rsidRPr="00135108">
              <w:rPr>
                <w:rFonts w:ascii="Times New Roman" w:eastAsia="宋体" w:hAnsi="Times New Roman" w:cs="Times New Roman"/>
                <w:color w:val="000000"/>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1145" w:type="dxa"/>
          </w:tcPr>
          <w:p w14:paraId="2CD50F2E" w14:textId="5F4696D6"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0.9</w:t>
            </w:r>
          </w:p>
        </w:tc>
        <w:tc>
          <w:tcPr>
            <w:tcW w:w="850" w:type="dxa"/>
          </w:tcPr>
          <w:p w14:paraId="04B4311B" w14:textId="3E1DA6AC"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0.13</w:t>
            </w:r>
          </w:p>
        </w:tc>
        <w:tc>
          <w:tcPr>
            <w:tcW w:w="851" w:type="dxa"/>
          </w:tcPr>
          <w:p w14:paraId="4944223D" w14:textId="71CD54D8"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3</w:t>
            </w:r>
          </w:p>
        </w:tc>
        <w:tc>
          <w:tcPr>
            <w:tcW w:w="835" w:type="dxa"/>
          </w:tcPr>
          <w:p w14:paraId="4A65FBA3" w14:textId="5052BA6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14</w:t>
            </w:r>
          </w:p>
        </w:tc>
        <w:tc>
          <w:tcPr>
            <w:tcW w:w="1449" w:type="dxa"/>
          </w:tcPr>
          <w:p w14:paraId="3371123D" w14:textId="7A9D574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4.5</w:t>
            </w:r>
          </w:p>
        </w:tc>
        <w:tc>
          <w:tcPr>
            <w:tcW w:w="810" w:type="dxa"/>
          </w:tcPr>
          <w:p w14:paraId="266FC208" w14:textId="387E49BD" w:rsidR="003174DF"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0.05</w:t>
            </w:r>
          </w:p>
        </w:tc>
        <w:tc>
          <w:tcPr>
            <w:tcW w:w="827" w:type="dxa"/>
          </w:tcPr>
          <w:p w14:paraId="66E415B6" w14:textId="3E2B83E5"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0.2</w:t>
            </w:r>
          </w:p>
        </w:tc>
        <w:tc>
          <w:tcPr>
            <w:tcW w:w="757" w:type="dxa"/>
          </w:tcPr>
          <w:p w14:paraId="13D57A24" w14:textId="14102872"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0.2</w:t>
            </w:r>
          </w:p>
        </w:tc>
      </w:tr>
      <w:tr w:rsidR="003174DF" w:rsidRPr="0027471B" w14:paraId="21D59812" w14:textId="77777777" w:rsidTr="003174DF">
        <w:tc>
          <w:tcPr>
            <w:tcW w:w="579" w:type="dxa"/>
            <w:vAlign w:val="center"/>
          </w:tcPr>
          <w:p w14:paraId="5501CF1A" w14:textId="1BA4346C"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4</w:t>
            </w:r>
          </w:p>
        </w:tc>
        <w:tc>
          <w:tcPr>
            <w:tcW w:w="1112" w:type="dxa"/>
            <w:vAlign w:val="center"/>
          </w:tcPr>
          <w:p w14:paraId="4172EE17" w14:textId="00342A33"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135108">
              <w:rPr>
                <w:rFonts w:ascii="Times New Roman" w:eastAsia="宋体" w:hAnsi="Times New Roman" w:cs="Times New Roman"/>
                <w:color w:val="000000"/>
                <w:sz w:val="18"/>
                <w:szCs w:val="18"/>
                <w14:ligatures w14:val="none"/>
              </w:rPr>
              <w:t>Ⅰ</w:t>
            </w:r>
            <w:r w:rsidRPr="00135108">
              <w:rPr>
                <w:rFonts w:ascii="Times New Roman" w:eastAsia="宋体" w:hAnsi="Times New Roman" w:cs="Times New Roman"/>
                <w:color w:val="000000"/>
                <w:sz w:val="18"/>
                <w:szCs w:val="18"/>
                <w14:ligatures w14:val="none"/>
              </w:rPr>
              <w:t>类</w:t>
            </w:r>
            <w:r w:rsidRPr="00201F87">
              <w:rPr>
                <w:rFonts w:ascii="Times New Roman" w:eastAsia="宋体" w:hAnsi="Times New Roman" w:cs="Times New Roman"/>
                <w:kern w:val="0"/>
                <w:sz w:val="18"/>
                <w:szCs w:val="18"/>
                <w14:ligatures w14:val="none"/>
              </w:rPr>
              <w:t>不合格</w:t>
            </w:r>
          </w:p>
        </w:tc>
        <w:tc>
          <w:tcPr>
            <w:tcW w:w="1145" w:type="dxa"/>
          </w:tcPr>
          <w:p w14:paraId="28048351" w14:textId="45AF3429"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color w:val="000000" w:themeColor="text1"/>
                <w:kern w:val="0"/>
                <w:sz w:val="18"/>
                <w:szCs w:val="18"/>
                <w14:ligatures w14:val="none"/>
              </w:rPr>
            </w:pPr>
            <w:r w:rsidRPr="00292BC1">
              <w:rPr>
                <w:rFonts w:ascii="Times New Roman" w:eastAsia="宋体" w:hAnsi="Times New Roman" w:cs="Times New Roman" w:hint="eastAsia"/>
                <w:color w:val="000000" w:themeColor="text1"/>
                <w:kern w:val="0"/>
                <w:sz w:val="18"/>
                <w:szCs w:val="18"/>
                <w14:ligatures w14:val="none"/>
              </w:rPr>
              <w:t>0.5</w:t>
            </w:r>
          </w:p>
        </w:tc>
        <w:tc>
          <w:tcPr>
            <w:tcW w:w="850" w:type="dxa"/>
          </w:tcPr>
          <w:p w14:paraId="502E73BF" w14:textId="7F4AFC41"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color w:val="000000" w:themeColor="text1"/>
                <w:kern w:val="0"/>
                <w:sz w:val="18"/>
                <w:szCs w:val="18"/>
                <w14:ligatures w14:val="none"/>
              </w:rPr>
            </w:pPr>
            <w:r w:rsidRPr="00292BC1">
              <w:rPr>
                <w:rFonts w:ascii="Times New Roman" w:eastAsia="宋体" w:hAnsi="Times New Roman" w:cs="Times New Roman" w:hint="eastAsia"/>
                <w:color w:val="000000" w:themeColor="text1"/>
                <w:kern w:val="0"/>
                <w:sz w:val="18"/>
                <w:szCs w:val="18"/>
                <w14:ligatures w14:val="none"/>
              </w:rPr>
              <w:t>0.16</w:t>
            </w:r>
          </w:p>
        </w:tc>
        <w:tc>
          <w:tcPr>
            <w:tcW w:w="851" w:type="dxa"/>
          </w:tcPr>
          <w:p w14:paraId="116E7914" w14:textId="73C22A42"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color w:val="000000" w:themeColor="text1"/>
                <w:kern w:val="0"/>
                <w:sz w:val="18"/>
                <w:szCs w:val="18"/>
                <w14:ligatures w14:val="none"/>
              </w:rPr>
            </w:pPr>
            <w:r w:rsidRPr="00292BC1">
              <w:rPr>
                <w:rFonts w:ascii="Times New Roman" w:eastAsia="宋体" w:hAnsi="Times New Roman" w:cs="Times New Roman" w:hint="eastAsia"/>
                <w:color w:val="000000" w:themeColor="text1"/>
                <w:kern w:val="0"/>
                <w:sz w:val="18"/>
                <w:szCs w:val="18"/>
                <w14:ligatures w14:val="none"/>
              </w:rPr>
              <w:t>3</w:t>
            </w:r>
          </w:p>
        </w:tc>
        <w:tc>
          <w:tcPr>
            <w:tcW w:w="835" w:type="dxa"/>
          </w:tcPr>
          <w:p w14:paraId="0CEDD272" w14:textId="69B76FA2"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color w:val="000000" w:themeColor="text1"/>
                <w:kern w:val="0"/>
                <w:sz w:val="18"/>
                <w:szCs w:val="18"/>
                <w14:ligatures w14:val="none"/>
              </w:rPr>
            </w:pPr>
            <w:r w:rsidRPr="00292BC1">
              <w:rPr>
                <w:rFonts w:ascii="Times New Roman" w:eastAsia="宋体" w:hAnsi="Times New Roman" w:cs="Times New Roman" w:hint="eastAsia"/>
                <w:color w:val="000000" w:themeColor="text1"/>
                <w:kern w:val="0"/>
                <w:sz w:val="18"/>
                <w:szCs w:val="18"/>
                <w14:ligatures w14:val="none"/>
              </w:rPr>
              <w:t>15</w:t>
            </w:r>
          </w:p>
        </w:tc>
        <w:tc>
          <w:tcPr>
            <w:tcW w:w="1449" w:type="dxa"/>
          </w:tcPr>
          <w:p w14:paraId="2D39A5B8" w14:textId="5BC9350A"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color w:val="000000" w:themeColor="text1"/>
                <w:kern w:val="0"/>
                <w:sz w:val="18"/>
                <w:szCs w:val="18"/>
                <w14:ligatures w14:val="none"/>
              </w:rPr>
            </w:pPr>
            <w:r w:rsidRPr="00292BC1">
              <w:rPr>
                <w:rFonts w:ascii="Times New Roman" w:eastAsia="宋体" w:hAnsi="Times New Roman" w:cs="Times New Roman" w:hint="eastAsia"/>
                <w:color w:val="000000" w:themeColor="text1"/>
                <w:kern w:val="0"/>
                <w:sz w:val="18"/>
                <w:szCs w:val="18"/>
                <w14:ligatures w14:val="none"/>
              </w:rPr>
              <w:t>4.7</w:t>
            </w:r>
          </w:p>
        </w:tc>
        <w:tc>
          <w:tcPr>
            <w:tcW w:w="810" w:type="dxa"/>
          </w:tcPr>
          <w:p w14:paraId="71CBCD27" w14:textId="6BD67649" w:rsidR="003174DF"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0.07</w:t>
            </w:r>
          </w:p>
        </w:tc>
        <w:tc>
          <w:tcPr>
            <w:tcW w:w="827" w:type="dxa"/>
          </w:tcPr>
          <w:p w14:paraId="13E22528" w14:textId="28737E94"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0.3</w:t>
            </w:r>
          </w:p>
        </w:tc>
        <w:tc>
          <w:tcPr>
            <w:tcW w:w="757" w:type="dxa"/>
          </w:tcPr>
          <w:p w14:paraId="179748EE" w14:textId="0C6643F8"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0.4</w:t>
            </w:r>
          </w:p>
        </w:tc>
      </w:tr>
      <w:tr w:rsidR="003174DF" w:rsidRPr="0027471B" w14:paraId="05FE85EB" w14:textId="77777777" w:rsidTr="003174DF">
        <w:tc>
          <w:tcPr>
            <w:tcW w:w="579" w:type="dxa"/>
            <w:vAlign w:val="center"/>
          </w:tcPr>
          <w:p w14:paraId="1A37BA91" w14:textId="057BC3DE"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5</w:t>
            </w:r>
          </w:p>
        </w:tc>
        <w:tc>
          <w:tcPr>
            <w:tcW w:w="1112" w:type="dxa"/>
            <w:vAlign w:val="center"/>
          </w:tcPr>
          <w:p w14:paraId="66FCFFDA" w14:textId="6C439FD8"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135108">
              <w:rPr>
                <w:rFonts w:ascii="Times New Roman" w:eastAsia="宋体" w:hAnsi="Times New Roman" w:cs="Times New Roman"/>
                <w:color w:val="000000"/>
                <w:sz w:val="18"/>
                <w:szCs w:val="18"/>
                <w14:ligatures w14:val="none"/>
              </w:rPr>
              <w:t>Ⅰ</w:t>
            </w:r>
            <w:r w:rsidRPr="00135108">
              <w:rPr>
                <w:rFonts w:ascii="Times New Roman" w:eastAsia="宋体" w:hAnsi="Times New Roman" w:cs="Times New Roman"/>
                <w:color w:val="000000"/>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1145" w:type="dxa"/>
          </w:tcPr>
          <w:p w14:paraId="2295CEEF" w14:textId="7049943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1.2</w:t>
            </w:r>
          </w:p>
        </w:tc>
        <w:tc>
          <w:tcPr>
            <w:tcW w:w="850" w:type="dxa"/>
          </w:tcPr>
          <w:p w14:paraId="6830738C" w14:textId="3ABD710F"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0.08</w:t>
            </w:r>
          </w:p>
        </w:tc>
        <w:tc>
          <w:tcPr>
            <w:tcW w:w="851" w:type="dxa"/>
          </w:tcPr>
          <w:p w14:paraId="73E7D306" w14:textId="10A72CF6"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w:t>
            </w:r>
          </w:p>
        </w:tc>
        <w:tc>
          <w:tcPr>
            <w:tcW w:w="835" w:type="dxa"/>
          </w:tcPr>
          <w:p w14:paraId="4B5B1175" w14:textId="2A070F3F"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11</w:t>
            </w:r>
          </w:p>
        </w:tc>
        <w:tc>
          <w:tcPr>
            <w:tcW w:w="1449" w:type="dxa"/>
          </w:tcPr>
          <w:p w14:paraId="619AB17C" w14:textId="609ED61D"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3.5</w:t>
            </w:r>
          </w:p>
        </w:tc>
        <w:tc>
          <w:tcPr>
            <w:tcW w:w="810" w:type="dxa"/>
          </w:tcPr>
          <w:p w14:paraId="7DA2EF3A" w14:textId="241AAEFF" w:rsidR="003174DF"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0.02</w:t>
            </w:r>
          </w:p>
        </w:tc>
        <w:tc>
          <w:tcPr>
            <w:tcW w:w="827" w:type="dxa"/>
          </w:tcPr>
          <w:p w14:paraId="2091764E" w14:textId="328A45C2"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w:t>
            </w:r>
          </w:p>
        </w:tc>
        <w:tc>
          <w:tcPr>
            <w:tcW w:w="757" w:type="dxa"/>
          </w:tcPr>
          <w:p w14:paraId="0697BB71" w14:textId="0CF1F86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0.2</w:t>
            </w:r>
          </w:p>
        </w:tc>
      </w:tr>
      <w:tr w:rsidR="003174DF" w:rsidRPr="0027471B" w14:paraId="493200D0" w14:textId="77777777" w:rsidTr="003174DF">
        <w:tc>
          <w:tcPr>
            <w:tcW w:w="579" w:type="dxa"/>
            <w:vAlign w:val="center"/>
          </w:tcPr>
          <w:p w14:paraId="10642DC3" w14:textId="7815CAB3"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6</w:t>
            </w:r>
          </w:p>
        </w:tc>
        <w:tc>
          <w:tcPr>
            <w:tcW w:w="1112" w:type="dxa"/>
            <w:vAlign w:val="center"/>
          </w:tcPr>
          <w:p w14:paraId="6E3C5DD1" w14:textId="79581FF2"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4D0861">
              <w:rPr>
                <w:rFonts w:ascii="Times New Roman" w:eastAsia="宋体" w:hAnsi="Times New Roman" w:cs="Times New Roman"/>
                <w:sz w:val="18"/>
                <w:szCs w:val="18"/>
                <w14:ligatures w14:val="none"/>
              </w:rPr>
              <w:t>Ⅱ</w:t>
            </w:r>
            <w:r w:rsidRPr="004D0861">
              <w:rPr>
                <w:rFonts w:ascii="Times New Roman" w:eastAsia="宋体" w:hAnsi="Times New Roman" w:cs="Times New Roman"/>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1145" w:type="dxa"/>
          </w:tcPr>
          <w:p w14:paraId="0AB408CC" w14:textId="4A283A5A"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0.9</w:t>
            </w:r>
          </w:p>
        </w:tc>
        <w:tc>
          <w:tcPr>
            <w:tcW w:w="850" w:type="dxa"/>
          </w:tcPr>
          <w:p w14:paraId="37C2305C" w14:textId="53B563F4"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0.14</w:t>
            </w:r>
          </w:p>
        </w:tc>
        <w:tc>
          <w:tcPr>
            <w:tcW w:w="851" w:type="dxa"/>
          </w:tcPr>
          <w:p w14:paraId="79B0DBA0" w14:textId="61EB0D5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2</w:t>
            </w:r>
          </w:p>
        </w:tc>
        <w:tc>
          <w:tcPr>
            <w:tcW w:w="835" w:type="dxa"/>
          </w:tcPr>
          <w:p w14:paraId="3BD311DE" w14:textId="449A4EFD"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12</w:t>
            </w:r>
          </w:p>
        </w:tc>
        <w:tc>
          <w:tcPr>
            <w:tcW w:w="1449" w:type="dxa"/>
          </w:tcPr>
          <w:p w14:paraId="5A09639A" w14:textId="45E77882" w:rsidR="003174DF" w:rsidRPr="0027471B" w:rsidRDefault="00020777"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3.7</w:t>
            </w:r>
          </w:p>
        </w:tc>
        <w:tc>
          <w:tcPr>
            <w:tcW w:w="810" w:type="dxa"/>
          </w:tcPr>
          <w:p w14:paraId="688B7B2D" w14:textId="4FAB6FF7" w:rsidR="003174DF"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0.01</w:t>
            </w:r>
          </w:p>
        </w:tc>
        <w:tc>
          <w:tcPr>
            <w:tcW w:w="827" w:type="dxa"/>
          </w:tcPr>
          <w:p w14:paraId="6FE2A785" w14:textId="6EC07669"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0.2</w:t>
            </w:r>
          </w:p>
        </w:tc>
        <w:tc>
          <w:tcPr>
            <w:tcW w:w="757" w:type="dxa"/>
          </w:tcPr>
          <w:p w14:paraId="353EE708" w14:textId="029BD695"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0.4</w:t>
            </w:r>
          </w:p>
        </w:tc>
      </w:tr>
      <w:tr w:rsidR="003174DF" w:rsidRPr="0027471B" w14:paraId="67C1099A" w14:textId="77777777" w:rsidTr="003174DF">
        <w:tc>
          <w:tcPr>
            <w:tcW w:w="579" w:type="dxa"/>
            <w:vAlign w:val="center"/>
          </w:tcPr>
          <w:p w14:paraId="1E55FC6A" w14:textId="770E37ED"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7</w:t>
            </w:r>
          </w:p>
        </w:tc>
        <w:tc>
          <w:tcPr>
            <w:tcW w:w="1112" w:type="dxa"/>
            <w:vAlign w:val="center"/>
          </w:tcPr>
          <w:p w14:paraId="63C1219B" w14:textId="44CE8684"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4D0861">
              <w:rPr>
                <w:rFonts w:ascii="Times New Roman" w:eastAsia="宋体" w:hAnsi="Times New Roman" w:cs="Times New Roman"/>
                <w:sz w:val="18"/>
                <w:szCs w:val="18"/>
                <w14:ligatures w14:val="none"/>
              </w:rPr>
              <w:t>Ⅱ</w:t>
            </w:r>
            <w:r w:rsidRPr="004D0861">
              <w:rPr>
                <w:rFonts w:ascii="Times New Roman" w:eastAsia="宋体" w:hAnsi="Times New Roman" w:cs="Times New Roman"/>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1145" w:type="dxa"/>
          </w:tcPr>
          <w:p w14:paraId="5E333647" w14:textId="1E28F1A9"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1.1</w:t>
            </w:r>
          </w:p>
        </w:tc>
        <w:tc>
          <w:tcPr>
            <w:tcW w:w="850" w:type="dxa"/>
          </w:tcPr>
          <w:p w14:paraId="6DB63482" w14:textId="6A6CAB9E"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0.13</w:t>
            </w:r>
          </w:p>
        </w:tc>
        <w:tc>
          <w:tcPr>
            <w:tcW w:w="851" w:type="dxa"/>
          </w:tcPr>
          <w:p w14:paraId="050E70F3" w14:textId="35670FD7"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2</w:t>
            </w:r>
          </w:p>
        </w:tc>
        <w:tc>
          <w:tcPr>
            <w:tcW w:w="835" w:type="dxa"/>
          </w:tcPr>
          <w:p w14:paraId="0796F82B" w14:textId="2F4F075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13</w:t>
            </w:r>
          </w:p>
        </w:tc>
        <w:tc>
          <w:tcPr>
            <w:tcW w:w="1449" w:type="dxa"/>
          </w:tcPr>
          <w:p w14:paraId="3AD8A524" w14:textId="1547B90D" w:rsidR="003174DF" w:rsidRPr="0027471B" w:rsidRDefault="00020777"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3.5</w:t>
            </w:r>
          </w:p>
        </w:tc>
        <w:tc>
          <w:tcPr>
            <w:tcW w:w="810" w:type="dxa"/>
          </w:tcPr>
          <w:p w14:paraId="2F623F1C" w14:textId="2AB8C9FB" w:rsidR="003174DF"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0.008</w:t>
            </w:r>
          </w:p>
        </w:tc>
        <w:tc>
          <w:tcPr>
            <w:tcW w:w="827" w:type="dxa"/>
          </w:tcPr>
          <w:p w14:paraId="78DE4DE3" w14:textId="4A014FE1"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0.3</w:t>
            </w:r>
          </w:p>
        </w:tc>
        <w:tc>
          <w:tcPr>
            <w:tcW w:w="757" w:type="dxa"/>
          </w:tcPr>
          <w:p w14:paraId="24443564" w14:textId="06FA4D71"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0.5</w:t>
            </w:r>
          </w:p>
        </w:tc>
      </w:tr>
      <w:tr w:rsidR="003174DF" w:rsidRPr="0027471B" w14:paraId="0E5F9826" w14:textId="77777777" w:rsidTr="003174DF">
        <w:tc>
          <w:tcPr>
            <w:tcW w:w="579" w:type="dxa"/>
            <w:vAlign w:val="center"/>
          </w:tcPr>
          <w:p w14:paraId="739A55B3" w14:textId="77846586"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8</w:t>
            </w:r>
          </w:p>
        </w:tc>
        <w:tc>
          <w:tcPr>
            <w:tcW w:w="1112" w:type="dxa"/>
            <w:vAlign w:val="center"/>
          </w:tcPr>
          <w:p w14:paraId="02D69E6E" w14:textId="420B5CAE"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4D0861">
              <w:rPr>
                <w:rFonts w:ascii="Times New Roman" w:eastAsia="宋体" w:hAnsi="Times New Roman" w:cs="Times New Roman"/>
                <w:sz w:val="18"/>
                <w:szCs w:val="18"/>
                <w14:ligatures w14:val="none"/>
              </w:rPr>
              <w:t>Ⅱ</w:t>
            </w:r>
            <w:r w:rsidRPr="004D0861">
              <w:rPr>
                <w:rFonts w:ascii="Times New Roman" w:eastAsia="宋体" w:hAnsi="Times New Roman" w:cs="Times New Roman"/>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1145" w:type="dxa"/>
          </w:tcPr>
          <w:p w14:paraId="58724004" w14:textId="64A9D206"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1.3</w:t>
            </w:r>
          </w:p>
        </w:tc>
        <w:tc>
          <w:tcPr>
            <w:tcW w:w="850" w:type="dxa"/>
          </w:tcPr>
          <w:p w14:paraId="320EC4D4" w14:textId="0FF7EDB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0.12</w:t>
            </w:r>
          </w:p>
        </w:tc>
        <w:tc>
          <w:tcPr>
            <w:tcW w:w="851" w:type="dxa"/>
          </w:tcPr>
          <w:p w14:paraId="1E621617" w14:textId="05D8638E"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w:t>
            </w:r>
          </w:p>
        </w:tc>
        <w:tc>
          <w:tcPr>
            <w:tcW w:w="835" w:type="dxa"/>
          </w:tcPr>
          <w:p w14:paraId="3F5049BD" w14:textId="5F92AF67"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10</w:t>
            </w:r>
          </w:p>
        </w:tc>
        <w:tc>
          <w:tcPr>
            <w:tcW w:w="1449" w:type="dxa"/>
          </w:tcPr>
          <w:p w14:paraId="060F7C2E" w14:textId="60F04584" w:rsidR="003174DF" w:rsidRPr="0027471B" w:rsidRDefault="00020777" w:rsidP="00020777">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3.3</w:t>
            </w:r>
          </w:p>
        </w:tc>
        <w:tc>
          <w:tcPr>
            <w:tcW w:w="810" w:type="dxa"/>
          </w:tcPr>
          <w:p w14:paraId="32F5770F" w14:textId="0E296E64" w:rsidR="003174DF"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0.03</w:t>
            </w:r>
          </w:p>
        </w:tc>
        <w:tc>
          <w:tcPr>
            <w:tcW w:w="827" w:type="dxa"/>
          </w:tcPr>
          <w:p w14:paraId="3A2BE74C" w14:textId="671BDCE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w:t>
            </w:r>
          </w:p>
        </w:tc>
        <w:tc>
          <w:tcPr>
            <w:tcW w:w="757" w:type="dxa"/>
          </w:tcPr>
          <w:p w14:paraId="1B1BA397" w14:textId="16CD955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0.3</w:t>
            </w:r>
          </w:p>
        </w:tc>
      </w:tr>
      <w:tr w:rsidR="003174DF" w:rsidRPr="0027471B" w14:paraId="0167F739" w14:textId="77777777" w:rsidTr="003174DF">
        <w:tc>
          <w:tcPr>
            <w:tcW w:w="579" w:type="dxa"/>
            <w:vAlign w:val="center"/>
          </w:tcPr>
          <w:p w14:paraId="045C9771" w14:textId="2D37AB36"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9</w:t>
            </w:r>
          </w:p>
        </w:tc>
        <w:tc>
          <w:tcPr>
            <w:tcW w:w="1112" w:type="dxa"/>
            <w:vAlign w:val="center"/>
          </w:tcPr>
          <w:p w14:paraId="6F2A6EEA" w14:textId="48EF5A2C"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4D0861">
              <w:rPr>
                <w:rFonts w:ascii="Times New Roman" w:eastAsia="宋体" w:hAnsi="Times New Roman" w:cs="Times New Roman"/>
                <w:sz w:val="18"/>
                <w:szCs w:val="18"/>
                <w14:ligatures w14:val="none"/>
              </w:rPr>
              <w:t>Ⅱ</w:t>
            </w:r>
            <w:r w:rsidRPr="004D0861">
              <w:rPr>
                <w:rFonts w:ascii="Times New Roman" w:eastAsia="宋体" w:hAnsi="Times New Roman" w:cs="Times New Roman"/>
                <w:sz w:val="18"/>
                <w:szCs w:val="18"/>
                <w14:ligatures w14:val="none"/>
              </w:rPr>
              <w:t>类</w:t>
            </w:r>
            <w:r w:rsidRPr="00201F87">
              <w:rPr>
                <w:rFonts w:ascii="Times New Roman" w:eastAsia="宋体" w:hAnsi="Times New Roman" w:cs="Times New Roman"/>
                <w:kern w:val="0"/>
                <w:sz w:val="18"/>
                <w:szCs w:val="18"/>
                <w14:ligatures w14:val="none"/>
              </w:rPr>
              <w:t>不合格</w:t>
            </w:r>
          </w:p>
        </w:tc>
        <w:tc>
          <w:tcPr>
            <w:tcW w:w="1145" w:type="dxa"/>
          </w:tcPr>
          <w:p w14:paraId="47F41E44" w14:textId="269528F4"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0.9</w:t>
            </w:r>
          </w:p>
        </w:tc>
        <w:tc>
          <w:tcPr>
            <w:tcW w:w="850" w:type="dxa"/>
          </w:tcPr>
          <w:p w14:paraId="7B39EF91" w14:textId="0F5AC07F"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0.17</w:t>
            </w:r>
          </w:p>
        </w:tc>
        <w:tc>
          <w:tcPr>
            <w:tcW w:w="851" w:type="dxa"/>
          </w:tcPr>
          <w:p w14:paraId="3C7B8C32" w14:textId="27977D6A"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6</w:t>
            </w:r>
          </w:p>
        </w:tc>
        <w:tc>
          <w:tcPr>
            <w:tcW w:w="835" w:type="dxa"/>
          </w:tcPr>
          <w:p w14:paraId="6F18BDDA" w14:textId="63C47184"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18</w:t>
            </w:r>
          </w:p>
        </w:tc>
        <w:tc>
          <w:tcPr>
            <w:tcW w:w="1449" w:type="dxa"/>
          </w:tcPr>
          <w:p w14:paraId="720AA881" w14:textId="3972229C" w:rsidR="003174DF" w:rsidRPr="00292BC1" w:rsidRDefault="00020777"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4.3</w:t>
            </w:r>
          </w:p>
        </w:tc>
        <w:tc>
          <w:tcPr>
            <w:tcW w:w="810" w:type="dxa"/>
          </w:tcPr>
          <w:p w14:paraId="31C86D97" w14:textId="722DF9BD" w:rsidR="003174DF" w:rsidRPr="00292BC1"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0.04</w:t>
            </w:r>
          </w:p>
        </w:tc>
        <w:tc>
          <w:tcPr>
            <w:tcW w:w="827" w:type="dxa"/>
          </w:tcPr>
          <w:p w14:paraId="5A648357" w14:textId="0DE553B1"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0.4</w:t>
            </w:r>
          </w:p>
        </w:tc>
        <w:tc>
          <w:tcPr>
            <w:tcW w:w="757" w:type="dxa"/>
          </w:tcPr>
          <w:p w14:paraId="1DEF53A1" w14:textId="5EE12D54"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0.5</w:t>
            </w:r>
          </w:p>
        </w:tc>
      </w:tr>
      <w:tr w:rsidR="003174DF" w:rsidRPr="0027471B" w14:paraId="43968DA3" w14:textId="77777777" w:rsidTr="003174DF">
        <w:tc>
          <w:tcPr>
            <w:tcW w:w="579" w:type="dxa"/>
            <w:vAlign w:val="center"/>
          </w:tcPr>
          <w:p w14:paraId="0C83EDDF" w14:textId="4BAFEEE3"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10</w:t>
            </w:r>
          </w:p>
        </w:tc>
        <w:tc>
          <w:tcPr>
            <w:tcW w:w="1112" w:type="dxa"/>
            <w:vAlign w:val="center"/>
          </w:tcPr>
          <w:p w14:paraId="3C494547" w14:textId="21633775"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4D0861">
              <w:rPr>
                <w:rFonts w:ascii="Times New Roman" w:eastAsia="宋体" w:hAnsi="Times New Roman" w:cs="Times New Roman"/>
                <w:sz w:val="18"/>
                <w:szCs w:val="18"/>
                <w14:ligatures w14:val="none"/>
              </w:rPr>
              <w:t>Ⅲ</w:t>
            </w:r>
            <w:r w:rsidRPr="004D0861">
              <w:rPr>
                <w:rFonts w:ascii="Times New Roman" w:eastAsia="宋体" w:hAnsi="Times New Roman" w:cs="Times New Roman"/>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1145" w:type="dxa"/>
          </w:tcPr>
          <w:p w14:paraId="54E0BF03" w14:textId="114B4330"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0.8</w:t>
            </w:r>
          </w:p>
        </w:tc>
        <w:tc>
          <w:tcPr>
            <w:tcW w:w="850" w:type="dxa"/>
          </w:tcPr>
          <w:p w14:paraId="4D0CACA2" w14:textId="6E459DA8"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0.16</w:t>
            </w:r>
          </w:p>
        </w:tc>
        <w:tc>
          <w:tcPr>
            <w:tcW w:w="851" w:type="dxa"/>
          </w:tcPr>
          <w:p w14:paraId="00223EEB" w14:textId="0603FD82"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4</w:t>
            </w:r>
          </w:p>
        </w:tc>
        <w:tc>
          <w:tcPr>
            <w:tcW w:w="835" w:type="dxa"/>
          </w:tcPr>
          <w:p w14:paraId="080BBBE4" w14:textId="2A74B31D"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15</w:t>
            </w:r>
          </w:p>
        </w:tc>
        <w:tc>
          <w:tcPr>
            <w:tcW w:w="1449" w:type="dxa"/>
          </w:tcPr>
          <w:p w14:paraId="2725318E" w14:textId="06D27FB0"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w:t>
            </w:r>
          </w:p>
        </w:tc>
        <w:tc>
          <w:tcPr>
            <w:tcW w:w="810" w:type="dxa"/>
          </w:tcPr>
          <w:p w14:paraId="1C1D2F6D" w14:textId="33954A65" w:rsidR="003174DF" w:rsidRPr="00292BC1"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0.06</w:t>
            </w:r>
          </w:p>
        </w:tc>
        <w:tc>
          <w:tcPr>
            <w:tcW w:w="827" w:type="dxa"/>
          </w:tcPr>
          <w:p w14:paraId="5A5597A6" w14:textId="71210DD9"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0.7</w:t>
            </w:r>
          </w:p>
        </w:tc>
        <w:tc>
          <w:tcPr>
            <w:tcW w:w="757" w:type="dxa"/>
          </w:tcPr>
          <w:p w14:paraId="58EAD267" w14:textId="121B70B5"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0.9</w:t>
            </w:r>
          </w:p>
        </w:tc>
      </w:tr>
      <w:tr w:rsidR="003174DF" w:rsidRPr="0027471B" w14:paraId="5EA6C086" w14:textId="77777777" w:rsidTr="003174DF">
        <w:tc>
          <w:tcPr>
            <w:tcW w:w="579" w:type="dxa"/>
            <w:vAlign w:val="center"/>
          </w:tcPr>
          <w:p w14:paraId="01C4865A" w14:textId="376C641D"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11</w:t>
            </w:r>
          </w:p>
        </w:tc>
        <w:tc>
          <w:tcPr>
            <w:tcW w:w="1112" w:type="dxa"/>
            <w:vAlign w:val="center"/>
          </w:tcPr>
          <w:p w14:paraId="6B62DFE4" w14:textId="30CB4D97"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4D0861">
              <w:rPr>
                <w:rFonts w:ascii="Times New Roman" w:eastAsia="宋体" w:hAnsi="Times New Roman" w:cs="Times New Roman"/>
                <w:sz w:val="18"/>
                <w:szCs w:val="18"/>
                <w14:ligatures w14:val="none"/>
              </w:rPr>
              <w:t>Ⅲ</w:t>
            </w:r>
            <w:r w:rsidRPr="004D0861">
              <w:rPr>
                <w:rFonts w:ascii="Times New Roman" w:eastAsia="宋体" w:hAnsi="Times New Roman" w:cs="Times New Roman"/>
                <w:sz w:val="18"/>
                <w:szCs w:val="18"/>
                <w14:ligatures w14:val="none"/>
              </w:rPr>
              <w:t>类</w:t>
            </w:r>
            <w:r>
              <w:rPr>
                <w:rFonts w:ascii="Times New Roman" w:eastAsia="宋体" w:hAnsi="Times New Roman" w:cs="Times New Roman" w:hint="eastAsia"/>
                <w:sz w:val="18"/>
                <w:szCs w:val="18"/>
                <w14:ligatures w14:val="none"/>
              </w:rPr>
              <w:t>不</w:t>
            </w:r>
            <w:r w:rsidRPr="00201F87">
              <w:rPr>
                <w:rFonts w:ascii="Times New Roman" w:eastAsia="宋体" w:hAnsi="Times New Roman" w:cs="Times New Roman"/>
                <w:kern w:val="0"/>
                <w:sz w:val="18"/>
                <w:szCs w:val="18"/>
                <w14:ligatures w14:val="none"/>
              </w:rPr>
              <w:t>合格</w:t>
            </w:r>
          </w:p>
        </w:tc>
        <w:tc>
          <w:tcPr>
            <w:tcW w:w="1145" w:type="dxa"/>
          </w:tcPr>
          <w:p w14:paraId="2BA313E9" w14:textId="4BD81999"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0.4</w:t>
            </w:r>
          </w:p>
        </w:tc>
        <w:tc>
          <w:tcPr>
            <w:tcW w:w="850" w:type="dxa"/>
          </w:tcPr>
          <w:p w14:paraId="2A3F9F6C" w14:textId="30C16E3C"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0.19</w:t>
            </w:r>
          </w:p>
        </w:tc>
        <w:tc>
          <w:tcPr>
            <w:tcW w:w="851" w:type="dxa"/>
          </w:tcPr>
          <w:p w14:paraId="0D08B4FF" w14:textId="7DD46B78"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5</w:t>
            </w:r>
          </w:p>
        </w:tc>
        <w:tc>
          <w:tcPr>
            <w:tcW w:w="835" w:type="dxa"/>
          </w:tcPr>
          <w:p w14:paraId="62727AD8" w14:textId="00B24A3D"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17</w:t>
            </w:r>
          </w:p>
        </w:tc>
        <w:tc>
          <w:tcPr>
            <w:tcW w:w="1449" w:type="dxa"/>
          </w:tcPr>
          <w:p w14:paraId="06A824D7" w14:textId="54793A02"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w:t>
            </w:r>
          </w:p>
        </w:tc>
        <w:tc>
          <w:tcPr>
            <w:tcW w:w="810" w:type="dxa"/>
          </w:tcPr>
          <w:p w14:paraId="75AB3E42" w14:textId="78DFE511" w:rsidR="003174DF" w:rsidRPr="00292BC1"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0.08</w:t>
            </w:r>
          </w:p>
        </w:tc>
        <w:tc>
          <w:tcPr>
            <w:tcW w:w="827" w:type="dxa"/>
          </w:tcPr>
          <w:p w14:paraId="72A4B7D8" w14:textId="26B12A29"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1.1</w:t>
            </w:r>
          </w:p>
        </w:tc>
        <w:tc>
          <w:tcPr>
            <w:tcW w:w="757" w:type="dxa"/>
          </w:tcPr>
          <w:p w14:paraId="7B9A0460" w14:textId="2640ABEE" w:rsidR="003174DF" w:rsidRPr="00292BC1"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92BC1">
              <w:rPr>
                <w:rFonts w:ascii="Times New Roman" w:eastAsia="宋体" w:hAnsi="Times New Roman" w:cs="Times New Roman" w:hint="eastAsia"/>
                <w:kern w:val="0"/>
                <w:sz w:val="18"/>
                <w:szCs w:val="18"/>
                <w14:ligatures w14:val="none"/>
              </w:rPr>
              <w:t>1.5</w:t>
            </w:r>
          </w:p>
        </w:tc>
      </w:tr>
      <w:tr w:rsidR="003174DF" w:rsidRPr="0027471B" w14:paraId="2655700B" w14:textId="77777777" w:rsidTr="003174DF">
        <w:tc>
          <w:tcPr>
            <w:tcW w:w="579" w:type="dxa"/>
            <w:vAlign w:val="center"/>
          </w:tcPr>
          <w:p w14:paraId="38A0A4D7" w14:textId="54498AB8"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27471B">
              <w:rPr>
                <w:rFonts w:ascii="Times New Roman" w:eastAsia="宋体" w:hAnsi="Times New Roman" w:cs="Times New Roman"/>
                <w:kern w:val="0"/>
                <w:sz w:val="18"/>
                <w:szCs w:val="18"/>
                <w14:ligatures w14:val="none"/>
              </w:rPr>
              <w:t>12</w:t>
            </w:r>
          </w:p>
        </w:tc>
        <w:tc>
          <w:tcPr>
            <w:tcW w:w="1112" w:type="dxa"/>
            <w:vAlign w:val="center"/>
          </w:tcPr>
          <w:p w14:paraId="05E09504" w14:textId="026C7486"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sidRPr="004D0861">
              <w:rPr>
                <w:rFonts w:ascii="Times New Roman" w:eastAsia="宋体" w:hAnsi="Times New Roman" w:cs="Times New Roman"/>
                <w:sz w:val="18"/>
                <w:szCs w:val="18"/>
                <w14:ligatures w14:val="none"/>
              </w:rPr>
              <w:t>Ⅲ</w:t>
            </w:r>
            <w:r w:rsidRPr="004D0861">
              <w:rPr>
                <w:rFonts w:ascii="Times New Roman" w:eastAsia="宋体" w:hAnsi="Times New Roman" w:cs="Times New Roman"/>
                <w:sz w:val="18"/>
                <w:szCs w:val="18"/>
                <w14:ligatures w14:val="none"/>
              </w:rPr>
              <w:t>类</w:t>
            </w:r>
            <w:r w:rsidRPr="00201F87">
              <w:rPr>
                <w:rFonts w:ascii="Times New Roman" w:eastAsia="宋体" w:hAnsi="Times New Roman" w:cs="Times New Roman"/>
                <w:kern w:val="0"/>
                <w:sz w:val="18"/>
                <w:szCs w:val="18"/>
                <w14:ligatures w14:val="none"/>
              </w:rPr>
              <w:t>合格</w:t>
            </w:r>
          </w:p>
        </w:tc>
        <w:tc>
          <w:tcPr>
            <w:tcW w:w="1145" w:type="dxa"/>
          </w:tcPr>
          <w:p w14:paraId="7D1F0697" w14:textId="0A56E913"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0.6</w:t>
            </w:r>
          </w:p>
        </w:tc>
        <w:tc>
          <w:tcPr>
            <w:tcW w:w="850" w:type="dxa"/>
          </w:tcPr>
          <w:p w14:paraId="2A4CBB81" w14:textId="3F3C0D3B"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0.18</w:t>
            </w:r>
          </w:p>
        </w:tc>
        <w:tc>
          <w:tcPr>
            <w:tcW w:w="851" w:type="dxa"/>
          </w:tcPr>
          <w:p w14:paraId="31753DED" w14:textId="0DB5EAB3"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4</w:t>
            </w:r>
          </w:p>
        </w:tc>
        <w:tc>
          <w:tcPr>
            <w:tcW w:w="835" w:type="dxa"/>
          </w:tcPr>
          <w:p w14:paraId="4043899C" w14:textId="11C8222A"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16</w:t>
            </w:r>
          </w:p>
        </w:tc>
        <w:tc>
          <w:tcPr>
            <w:tcW w:w="1449" w:type="dxa"/>
          </w:tcPr>
          <w:p w14:paraId="1A6DFCEF" w14:textId="49B34BF9"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w:t>
            </w:r>
          </w:p>
        </w:tc>
        <w:tc>
          <w:tcPr>
            <w:tcW w:w="810" w:type="dxa"/>
          </w:tcPr>
          <w:p w14:paraId="6945862A" w14:textId="4DCF5F20" w:rsidR="003174DF" w:rsidRDefault="004E089C"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0.05</w:t>
            </w:r>
          </w:p>
        </w:tc>
        <w:tc>
          <w:tcPr>
            <w:tcW w:w="827" w:type="dxa"/>
          </w:tcPr>
          <w:p w14:paraId="5EA1B553" w14:textId="4580623D"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0.8</w:t>
            </w:r>
          </w:p>
        </w:tc>
        <w:tc>
          <w:tcPr>
            <w:tcW w:w="757" w:type="dxa"/>
          </w:tcPr>
          <w:p w14:paraId="088D0DC2" w14:textId="6BD36A77" w:rsidR="003174DF" w:rsidRPr="0027471B" w:rsidRDefault="003174DF" w:rsidP="003174DF">
            <w:pPr>
              <w:widowControl/>
              <w:tabs>
                <w:tab w:val="center" w:pos="4201"/>
                <w:tab w:val="right" w:leader="dot" w:pos="9298"/>
              </w:tabs>
              <w:autoSpaceDE w:val="0"/>
              <w:autoSpaceDN w:val="0"/>
              <w:spacing w:beforeLines="50" w:before="156" w:line="360" w:lineRule="auto"/>
              <w:jc w:val="center"/>
              <w:rPr>
                <w:rFonts w:ascii="Times New Roman" w:eastAsia="宋体" w:hAnsi="Times New Roman" w:cs="Times New Roman"/>
                <w:kern w:val="0"/>
                <w:sz w:val="18"/>
                <w:szCs w:val="18"/>
                <w14:ligatures w14:val="none"/>
              </w:rPr>
            </w:pPr>
            <w:r>
              <w:rPr>
                <w:rFonts w:ascii="Times New Roman" w:eastAsia="宋体" w:hAnsi="Times New Roman" w:cs="Times New Roman" w:hint="eastAsia"/>
                <w:kern w:val="0"/>
                <w:sz w:val="18"/>
                <w:szCs w:val="18"/>
                <w14:ligatures w14:val="none"/>
              </w:rPr>
              <w:t>1.0</w:t>
            </w:r>
          </w:p>
        </w:tc>
      </w:tr>
    </w:tbl>
    <w:p w14:paraId="466AD1AF" w14:textId="7CAB7145" w:rsidR="00806A6A" w:rsidRPr="007F7B4C" w:rsidRDefault="007F7B4C" w:rsidP="00806A6A">
      <w:pPr>
        <w:widowControl/>
        <w:tabs>
          <w:tab w:val="center" w:pos="4201"/>
          <w:tab w:val="right" w:leader="dot" w:pos="9298"/>
        </w:tabs>
        <w:autoSpaceDE w:val="0"/>
        <w:autoSpaceDN w:val="0"/>
        <w:spacing w:beforeLines="50" w:before="156" w:after="0" w:line="360" w:lineRule="auto"/>
        <w:jc w:val="both"/>
        <w:rPr>
          <w:rFonts w:ascii="Times New Roman" w:eastAsia="宋体" w:hAnsi="Times New Roman" w:cs="Times New Roman"/>
          <w:kern w:val="0"/>
          <w:sz w:val="24"/>
          <w14:ligatures w14:val="none"/>
        </w:rPr>
      </w:pPr>
      <w:r>
        <w:rPr>
          <w:rFonts w:ascii="Times New Roman" w:eastAsia="宋体" w:hAnsi="Times New Roman" w:cs="Times New Roman" w:hint="eastAsia"/>
          <w:noProof/>
          <w:kern w:val="0"/>
          <w:sz w:val="24"/>
          <w14:ligatures w14:val="none"/>
        </w:rPr>
        <w:lastRenderedPageBreak/>
        <w:drawing>
          <wp:inline distT="0" distB="0" distL="0" distR="0" wp14:anchorId="72AD131C" wp14:editId="0A371145">
            <wp:extent cx="1763349" cy="2567305"/>
            <wp:effectExtent l="0" t="2223" r="6668" b="6667"/>
            <wp:docPr id="10371458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6200000">
                      <a:off x="0" y="0"/>
                      <a:ext cx="1776934" cy="2587083"/>
                    </a:xfrm>
                    <a:prstGeom prst="rect">
                      <a:avLst/>
                    </a:prstGeom>
                    <a:noFill/>
                    <a:ln>
                      <a:noFill/>
                    </a:ln>
                  </pic:spPr>
                </pic:pic>
              </a:graphicData>
            </a:graphic>
          </wp:inline>
        </w:drawing>
      </w:r>
      <w:r w:rsidRPr="007F7B4C">
        <w:rPr>
          <w:rFonts w:ascii="Times New Roman" w:eastAsia="宋体" w:hAnsi="Times New Roman" w:cs="Times New Roman"/>
          <w:noProof/>
          <w:kern w:val="0"/>
          <w:sz w:val="24"/>
          <w14:ligatures w14:val="none"/>
        </w:rPr>
        <w:drawing>
          <wp:inline distT="0" distB="0" distL="0" distR="0" wp14:anchorId="66F203C7" wp14:editId="6F62C342">
            <wp:extent cx="2651618" cy="1768932"/>
            <wp:effectExtent l="0" t="0" r="0" b="3175"/>
            <wp:docPr id="14892705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9223" cy="1787348"/>
                    </a:xfrm>
                    <a:prstGeom prst="rect">
                      <a:avLst/>
                    </a:prstGeom>
                    <a:noFill/>
                    <a:ln>
                      <a:noFill/>
                    </a:ln>
                  </pic:spPr>
                </pic:pic>
              </a:graphicData>
            </a:graphic>
          </wp:inline>
        </w:drawing>
      </w:r>
    </w:p>
    <w:p w14:paraId="79661044" w14:textId="77777777" w:rsidR="005A6D9E" w:rsidRDefault="007F7B4C" w:rsidP="00806A6A">
      <w:pPr>
        <w:widowControl/>
        <w:tabs>
          <w:tab w:val="center" w:pos="4201"/>
          <w:tab w:val="right" w:leader="dot" w:pos="9298"/>
        </w:tabs>
        <w:autoSpaceDE w:val="0"/>
        <w:autoSpaceDN w:val="0"/>
        <w:spacing w:beforeLines="50" w:before="156" w:after="0" w:line="360" w:lineRule="auto"/>
        <w:jc w:val="both"/>
        <w:rPr>
          <w:rFonts w:ascii="Times New Roman" w:eastAsia="等线" w:hAnsi="Times New Roman" w:cs="Times New Roman"/>
          <w:kern w:val="0"/>
          <w:sz w:val="24"/>
          <w14:ligatures w14:val="none"/>
        </w:rPr>
      </w:pPr>
      <w:r w:rsidRPr="007F7B4C">
        <w:rPr>
          <w:rFonts w:ascii="Times New Roman" w:eastAsia="等线" w:hAnsi="Times New Roman" w:cs="Times New Roman"/>
          <w:noProof/>
          <w:kern w:val="0"/>
          <w:sz w:val="24"/>
          <w14:ligatures w14:val="none"/>
        </w:rPr>
        <w:drawing>
          <wp:inline distT="0" distB="0" distL="0" distR="0" wp14:anchorId="62AFD35A" wp14:editId="70EF0271">
            <wp:extent cx="1768411" cy="2564198"/>
            <wp:effectExtent l="1905" t="0" r="5715" b="5715"/>
            <wp:docPr id="11402737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1817650" cy="2635594"/>
                    </a:xfrm>
                    <a:prstGeom prst="rect">
                      <a:avLst/>
                    </a:prstGeom>
                    <a:noFill/>
                    <a:ln>
                      <a:noFill/>
                    </a:ln>
                  </pic:spPr>
                </pic:pic>
              </a:graphicData>
            </a:graphic>
          </wp:inline>
        </w:drawing>
      </w:r>
      <w:r w:rsidR="00266D9E" w:rsidRPr="00266D9E">
        <w:rPr>
          <w:rFonts w:ascii="Times New Roman" w:eastAsia="等线" w:hAnsi="Times New Roman" w:cs="Times New Roman"/>
          <w:noProof/>
          <w:kern w:val="0"/>
          <w:sz w:val="24"/>
          <w14:ligatures w14:val="none"/>
        </w:rPr>
        <w:drawing>
          <wp:inline distT="0" distB="0" distL="0" distR="0" wp14:anchorId="42C219F5" wp14:editId="0C93A77D">
            <wp:extent cx="1767782" cy="2672289"/>
            <wp:effectExtent l="4763" t="0" r="0" b="0"/>
            <wp:docPr id="837295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1803058" cy="2725614"/>
                    </a:xfrm>
                    <a:prstGeom prst="rect">
                      <a:avLst/>
                    </a:prstGeom>
                    <a:noFill/>
                    <a:ln>
                      <a:noFill/>
                    </a:ln>
                  </pic:spPr>
                </pic:pic>
              </a:graphicData>
            </a:graphic>
          </wp:inline>
        </w:drawing>
      </w:r>
      <w:r w:rsidR="005A0A8A" w:rsidRPr="005A0A8A">
        <w:rPr>
          <w:rFonts w:ascii="Times New Roman" w:eastAsia="等线" w:hAnsi="Times New Roman" w:cs="Times New Roman"/>
          <w:noProof/>
          <w:kern w:val="0"/>
          <w:sz w:val="24"/>
          <w14:ligatures w14:val="none"/>
        </w:rPr>
        <w:drawing>
          <wp:inline distT="0" distB="0" distL="0" distR="0" wp14:anchorId="0E108399" wp14:editId="6F0AFA55">
            <wp:extent cx="2602850" cy="1771518"/>
            <wp:effectExtent l="0" t="0" r="7620" b="635"/>
            <wp:docPr id="7860615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36613" cy="1794498"/>
                    </a:xfrm>
                    <a:prstGeom prst="rect">
                      <a:avLst/>
                    </a:prstGeom>
                    <a:noFill/>
                    <a:ln>
                      <a:noFill/>
                    </a:ln>
                  </pic:spPr>
                </pic:pic>
              </a:graphicData>
            </a:graphic>
          </wp:inline>
        </w:drawing>
      </w:r>
      <w:r w:rsidR="005A0A8A" w:rsidRPr="005A0A8A">
        <w:rPr>
          <w:rFonts w:ascii="Times New Roman" w:eastAsia="等线" w:hAnsi="Times New Roman" w:cs="Times New Roman"/>
          <w:noProof/>
          <w:kern w:val="0"/>
          <w:sz w:val="24"/>
          <w14:ligatures w14:val="none"/>
        </w:rPr>
        <w:drawing>
          <wp:inline distT="0" distB="0" distL="0" distR="0" wp14:anchorId="630DCD16" wp14:editId="58B1D896">
            <wp:extent cx="2645381" cy="1775369"/>
            <wp:effectExtent l="0" t="0" r="3175" b="0"/>
            <wp:docPr id="9122611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87412" cy="1803577"/>
                    </a:xfrm>
                    <a:prstGeom prst="rect">
                      <a:avLst/>
                    </a:prstGeom>
                    <a:noFill/>
                    <a:ln>
                      <a:noFill/>
                    </a:ln>
                  </pic:spPr>
                </pic:pic>
              </a:graphicData>
            </a:graphic>
          </wp:inline>
        </w:drawing>
      </w:r>
    </w:p>
    <w:p w14:paraId="7E07DD87" w14:textId="3D555713" w:rsidR="005A6D9E" w:rsidRDefault="005A6D9E" w:rsidP="00806A6A">
      <w:pPr>
        <w:widowControl/>
        <w:tabs>
          <w:tab w:val="center" w:pos="4201"/>
          <w:tab w:val="right" w:leader="dot" w:pos="9298"/>
        </w:tabs>
        <w:autoSpaceDE w:val="0"/>
        <w:autoSpaceDN w:val="0"/>
        <w:spacing w:beforeLines="50" w:before="156" w:after="0" w:line="360" w:lineRule="auto"/>
        <w:jc w:val="both"/>
        <w:rPr>
          <w:rFonts w:ascii="Times New Roman" w:eastAsia="等线" w:hAnsi="Times New Roman" w:cs="Times New Roman"/>
          <w:kern w:val="0"/>
          <w:sz w:val="24"/>
          <w14:ligatures w14:val="none"/>
        </w:rPr>
      </w:pPr>
      <w:r w:rsidRPr="005A0A8A">
        <w:rPr>
          <w:rFonts w:ascii="Times New Roman" w:eastAsia="等线" w:hAnsi="Times New Roman" w:cs="Times New Roman"/>
          <w:noProof/>
          <w:kern w:val="0"/>
          <w:sz w:val="24"/>
          <w14:ligatures w14:val="none"/>
        </w:rPr>
        <w:drawing>
          <wp:inline distT="0" distB="0" distL="0" distR="0" wp14:anchorId="0DFA4654" wp14:editId="30CC1299">
            <wp:extent cx="5273280" cy="2237090"/>
            <wp:effectExtent l="0" t="0" r="3810" b="0"/>
            <wp:docPr id="2025544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62385" cy="2317314"/>
                    </a:xfrm>
                    <a:prstGeom prst="rect">
                      <a:avLst/>
                    </a:prstGeom>
                    <a:noFill/>
                    <a:ln>
                      <a:noFill/>
                    </a:ln>
                  </pic:spPr>
                </pic:pic>
              </a:graphicData>
            </a:graphic>
          </wp:inline>
        </w:drawing>
      </w:r>
    </w:p>
    <w:p w14:paraId="09C94403" w14:textId="2D5E5717" w:rsidR="00806A6A" w:rsidRPr="00806A6A" w:rsidRDefault="00985CCD" w:rsidP="00806A6A">
      <w:pPr>
        <w:widowControl/>
        <w:tabs>
          <w:tab w:val="center" w:pos="4201"/>
          <w:tab w:val="right" w:leader="dot" w:pos="9298"/>
        </w:tabs>
        <w:autoSpaceDE w:val="0"/>
        <w:autoSpaceDN w:val="0"/>
        <w:spacing w:beforeLines="50" w:before="156" w:after="0" w:line="360" w:lineRule="auto"/>
        <w:jc w:val="both"/>
        <w:rPr>
          <w:rFonts w:ascii="Times New Roman" w:eastAsia="等线" w:hAnsi="Times New Roman" w:cs="Times New Roman"/>
          <w:kern w:val="0"/>
          <w:sz w:val="24"/>
          <w14:ligatures w14:val="none"/>
        </w:rPr>
      </w:pPr>
      <w:r w:rsidRPr="00985CCD">
        <w:rPr>
          <w:rFonts w:ascii="Times New Roman" w:eastAsia="等线" w:hAnsi="Times New Roman" w:cs="Times New Roman"/>
          <w:noProof/>
          <w:kern w:val="0"/>
          <w:sz w:val="24"/>
          <w14:ligatures w14:val="none"/>
        </w:rPr>
        <w:lastRenderedPageBreak/>
        <w:drawing>
          <wp:inline distT="0" distB="0" distL="0" distR="0" wp14:anchorId="0A153898" wp14:editId="5ED52FA5">
            <wp:extent cx="2661011" cy="1828800"/>
            <wp:effectExtent l="0" t="0" r="6350" b="0"/>
            <wp:docPr id="7290280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62305" cy="1829689"/>
                    </a:xfrm>
                    <a:prstGeom prst="rect">
                      <a:avLst/>
                    </a:prstGeom>
                    <a:noFill/>
                    <a:ln>
                      <a:noFill/>
                    </a:ln>
                  </pic:spPr>
                </pic:pic>
              </a:graphicData>
            </a:graphic>
          </wp:inline>
        </w:drawing>
      </w:r>
      <w:r w:rsidR="00F85577" w:rsidRPr="005A0A8A">
        <w:rPr>
          <w:rFonts w:ascii="Times New Roman" w:eastAsia="等线" w:hAnsi="Times New Roman" w:cs="Times New Roman"/>
          <w:noProof/>
          <w:kern w:val="0"/>
          <w:sz w:val="24"/>
          <w14:ligatures w14:val="none"/>
        </w:rPr>
        <w:drawing>
          <wp:inline distT="0" distB="0" distL="0" distR="0" wp14:anchorId="33BB8315" wp14:editId="46C06AFC">
            <wp:extent cx="2607078" cy="1826748"/>
            <wp:effectExtent l="0" t="0" r="3175" b="2540"/>
            <wp:docPr id="17418801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1369" cy="1892817"/>
                    </a:xfrm>
                    <a:prstGeom prst="rect">
                      <a:avLst/>
                    </a:prstGeom>
                    <a:noFill/>
                    <a:ln>
                      <a:noFill/>
                    </a:ln>
                  </pic:spPr>
                </pic:pic>
              </a:graphicData>
            </a:graphic>
          </wp:inline>
        </w:drawing>
      </w:r>
      <w:r w:rsidR="00F85577" w:rsidRPr="005A0A8A">
        <w:rPr>
          <w:rFonts w:ascii="Times New Roman" w:eastAsia="等线" w:hAnsi="Times New Roman" w:cs="Times New Roman"/>
          <w:noProof/>
          <w:kern w:val="0"/>
          <w:sz w:val="24"/>
          <w14:ligatures w14:val="none"/>
        </w:rPr>
        <w:drawing>
          <wp:inline distT="0" distB="0" distL="0" distR="0" wp14:anchorId="791B6151" wp14:editId="796BE71B">
            <wp:extent cx="2632622" cy="1837055"/>
            <wp:effectExtent l="0" t="0" r="0" b="0"/>
            <wp:docPr id="16897846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9218" cy="1848636"/>
                    </a:xfrm>
                    <a:prstGeom prst="rect">
                      <a:avLst/>
                    </a:prstGeom>
                    <a:noFill/>
                    <a:ln>
                      <a:noFill/>
                    </a:ln>
                  </pic:spPr>
                </pic:pic>
              </a:graphicData>
            </a:graphic>
          </wp:inline>
        </w:drawing>
      </w:r>
      <w:r w:rsidR="00F85577">
        <w:rPr>
          <w:rFonts w:ascii="Times New Roman" w:eastAsia="等线" w:hAnsi="Times New Roman" w:cs="Times New Roman" w:hint="eastAsia"/>
          <w:noProof/>
          <w:kern w:val="0"/>
          <w:sz w:val="24"/>
          <w14:ligatures w14:val="none"/>
        </w:rPr>
        <w:t xml:space="preserve"> </w:t>
      </w:r>
      <w:r w:rsidR="009D02B2" w:rsidRPr="009D02B2">
        <w:rPr>
          <w:rFonts w:ascii="Times New Roman" w:eastAsia="等线" w:hAnsi="Times New Roman" w:cs="Times New Roman"/>
          <w:noProof/>
          <w:kern w:val="0"/>
          <w:sz w:val="24"/>
          <w14:ligatures w14:val="none"/>
        </w:rPr>
        <w:drawing>
          <wp:inline distT="0" distB="0" distL="0" distR="0" wp14:anchorId="0CC097DD" wp14:editId="5990F82D">
            <wp:extent cx="2543308" cy="1844675"/>
            <wp:effectExtent l="0" t="0" r="9525" b="3175"/>
            <wp:docPr id="21412339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84143" cy="1874293"/>
                    </a:xfrm>
                    <a:prstGeom prst="rect">
                      <a:avLst/>
                    </a:prstGeom>
                    <a:noFill/>
                    <a:ln>
                      <a:noFill/>
                    </a:ln>
                  </pic:spPr>
                </pic:pic>
              </a:graphicData>
            </a:graphic>
          </wp:inline>
        </w:drawing>
      </w:r>
    </w:p>
    <w:p w14:paraId="022238CF" w14:textId="1E6B890B" w:rsidR="00806A6A" w:rsidRPr="00224AA3" w:rsidRDefault="009D02B2" w:rsidP="00224AA3">
      <w:pPr>
        <w:spacing w:after="0" w:line="360" w:lineRule="auto"/>
        <w:jc w:val="center"/>
        <w:rPr>
          <w:rFonts w:ascii="Times New Roman" w:eastAsia="宋体" w:hAnsi="宋体" w:cs="Times New Roman" w:hint="eastAsia"/>
          <w:b/>
          <w:sz w:val="18"/>
          <w:szCs w:val="18"/>
          <w:lang w:val="zh-CN"/>
          <w14:ligatures w14:val="none"/>
        </w:rPr>
      </w:pPr>
      <w:r w:rsidRPr="009D02B2">
        <w:rPr>
          <w:rFonts w:ascii="Times New Roman" w:eastAsia="宋体" w:hAnsi="宋体" w:cs="Times New Roman"/>
          <w:b/>
          <w:sz w:val="18"/>
          <w:szCs w:val="18"/>
          <w:lang w:val="zh-CN"/>
          <w14:ligatures w14:val="none"/>
        </w:rPr>
        <w:t>图</w:t>
      </w:r>
      <w:r w:rsidRPr="009D02B2">
        <w:rPr>
          <w:rFonts w:ascii="Times New Roman" w:eastAsia="宋体" w:hAnsi="宋体" w:cs="Times New Roman" w:hint="eastAsia"/>
          <w:b/>
          <w:sz w:val="18"/>
          <w:szCs w:val="18"/>
          <w:lang w:val="zh-CN"/>
          <w14:ligatures w14:val="none"/>
        </w:rPr>
        <w:t>2</w:t>
      </w:r>
      <w:r w:rsidRPr="009D02B2">
        <w:rPr>
          <w:rFonts w:ascii="Times New Roman" w:eastAsia="宋体" w:hAnsi="宋体" w:cs="Times New Roman"/>
          <w:b/>
          <w:sz w:val="18"/>
          <w:szCs w:val="18"/>
          <w:lang w:val="zh-CN"/>
          <w14:ligatures w14:val="none"/>
        </w:rPr>
        <w:t xml:space="preserve"> </w:t>
      </w:r>
      <w:r w:rsidRPr="009D02B2">
        <w:rPr>
          <w:rFonts w:ascii="Times New Roman" w:eastAsia="宋体" w:hAnsi="宋体" w:cs="Times New Roman"/>
          <w:b/>
          <w:sz w:val="18"/>
          <w:szCs w:val="18"/>
          <w:lang w:val="zh-CN"/>
          <w14:ligatures w14:val="none"/>
        </w:rPr>
        <w:t>部分试验图片</w:t>
      </w:r>
    </w:p>
    <w:p w14:paraId="7F8B5F1D" w14:textId="06939F1F" w:rsidR="008A76F6" w:rsidRPr="008A76F6" w:rsidRDefault="008A76F6" w:rsidP="008A76F6">
      <w:pPr>
        <w:widowControl/>
        <w:tabs>
          <w:tab w:val="center" w:pos="4201"/>
          <w:tab w:val="right" w:leader="dot" w:pos="9298"/>
        </w:tabs>
        <w:autoSpaceDE w:val="0"/>
        <w:autoSpaceDN w:val="0"/>
        <w:spacing w:beforeLines="50" w:before="156" w:after="0" w:line="360" w:lineRule="auto"/>
        <w:ind w:firstLine="480"/>
        <w:jc w:val="both"/>
        <w:rPr>
          <w:rFonts w:ascii="宋体" w:eastAsia="宋体" w:hAnsi="宋体" w:cs="Times New Roman" w:hint="eastAsia"/>
          <w:color w:val="000000"/>
          <w:kern w:val="0"/>
          <w:sz w:val="21"/>
          <w:szCs w:val="21"/>
          <w:shd w:val="clear" w:color="auto" w:fill="FFFFFF"/>
          <w14:ligatures w14:val="none"/>
        </w:rPr>
      </w:pPr>
      <w:r w:rsidRPr="008A76F6">
        <w:rPr>
          <w:rFonts w:ascii="宋体" w:eastAsia="宋体" w:hAnsi="宋体" w:cs="Times New Roman" w:hint="eastAsia"/>
          <w:color w:val="000000"/>
          <w:kern w:val="0"/>
          <w:sz w:val="21"/>
          <w:szCs w:val="21"/>
          <w:shd w:val="clear" w:color="auto" w:fill="FFFFFF"/>
          <w14:ligatures w14:val="none"/>
        </w:rPr>
        <w:t>各参数的合格率及总合格率汇总结果见表4。从试验结果来看，收集的12组验证样品中，外观质量全部均匀无结块，无不合格样品，单项合格率100%；凝结时间存在1组样品操作窗口不满足施工要求，单项合格率为92%；2h稠度损失率、抗压强度</w:t>
      </w:r>
      <w:r w:rsidR="001B0EC4">
        <w:rPr>
          <w:rFonts w:ascii="宋体" w:eastAsia="宋体" w:hAnsi="宋体" w:cs="Times New Roman" w:hint="eastAsia"/>
          <w:color w:val="000000"/>
          <w:kern w:val="0"/>
          <w:sz w:val="21"/>
          <w:szCs w:val="21"/>
          <w:shd w:val="clear" w:color="auto" w:fill="FFFFFF"/>
          <w14:ligatures w14:val="none"/>
        </w:rPr>
        <w:t>（28d）</w:t>
      </w:r>
      <w:r w:rsidRPr="008A76F6">
        <w:rPr>
          <w:rFonts w:ascii="宋体" w:eastAsia="宋体" w:hAnsi="宋体" w:cs="Times New Roman" w:hint="eastAsia"/>
          <w:color w:val="000000"/>
          <w:kern w:val="0"/>
          <w:sz w:val="21"/>
          <w:szCs w:val="21"/>
          <w:shd w:val="clear" w:color="auto" w:fill="FFFFFF"/>
          <w14:ligatures w14:val="none"/>
        </w:rPr>
        <w:t>、14d拉伸粘结强度、28d干燥收缩率</w:t>
      </w:r>
      <w:r w:rsidR="004E089C">
        <w:rPr>
          <w:rFonts w:ascii="宋体" w:eastAsia="宋体" w:hAnsi="宋体" w:cs="Times New Roman" w:hint="eastAsia"/>
          <w:color w:val="000000"/>
          <w:kern w:val="0"/>
          <w:sz w:val="21"/>
          <w:szCs w:val="21"/>
          <w:shd w:val="clear" w:color="auto" w:fill="FFFFFF"/>
          <w14:ligatures w14:val="none"/>
        </w:rPr>
        <w:t>、氯离子含量</w:t>
      </w:r>
      <w:r w:rsidRPr="008A76F6">
        <w:rPr>
          <w:rFonts w:ascii="宋体" w:eastAsia="宋体" w:hAnsi="宋体" w:cs="Times New Roman" w:hint="eastAsia"/>
          <w:color w:val="000000"/>
          <w:kern w:val="0"/>
          <w:sz w:val="21"/>
          <w:szCs w:val="21"/>
          <w:shd w:val="clear" w:color="auto" w:fill="FFFFFF"/>
          <w14:ligatures w14:val="none"/>
        </w:rPr>
        <w:t>均有2组样品超出标准限定范围，单项合格率均为83%；保水率、</w:t>
      </w:r>
      <w:r w:rsidR="001B0EC4" w:rsidRPr="008A76F6">
        <w:rPr>
          <w:rFonts w:ascii="宋体" w:eastAsia="宋体" w:hAnsi="宋体" w:cs="Times New Roman" w:hint="eastAsia"/>
          <w:color w:val="000000"/>
          <w:kern w:val="0"/>
          <w:sz w:val="21"/>
          <w:szCs w:val="21"/>
          <w:shd w:val="clear" w:color="auto" w:fill="FFFFFF"/>
          <w14:ligatures w14:val="none"/>
        </w:rPr>
        <w:t>抗压强度</w:t>
      </w:r>
      <w:r w:rsidR="001B0EC4">
        <w:rPr>
          <w:rFonts w:ascii="宋体" w:eastAsia="宋体" w:hAnsi="宋体" w:cs="Times New Roman" w:hint="eastAsia"/>
          <w:color w:val="000000"/>
          <w:kern w:val="0"/>
          <w:sz w:val="21"/>
          <w:szCs w:val="21"/>
          <w:shd w:val="clear" w:color="auto" w:fill="FFFFFF"/>
          <w14:ligatures w14:val="none"/>
        </w:rPr>
        <w:t>（7d）、</w:t>
      </w:r>
      <w:r w:rsidRPr="008A76F6">
        <w:rPr>
          <w:rFonts w:ascii="宋体" w:eastAsia="宋体" w:hAnsi="宋体" w:cs="Times New Roman" w:hint="eastAsia"/>
          <w:color w:val="000000"/>
          <w:kern w:val="0"/>
          <w:sz w:val="21"/>
          <w:szCs w:val="21"/>
          <w:shd w:val="clear" w:color="auto" w:fill="FFFFFF"/>
          <w14:ligatures w14:val="none"/>
        </w:rPr>
        <w:t>抗折强度</w:t>
      </w:r>
      <w:r w:rsidR="001B0EC4">
        <w:rPr>
          <w:rFonts w:ascii="宋体" w:eastAsia="宋体" w:hAnsi="宋体" w:cs="Times New Roman" w:hint="eastAsia"/>
          <w:color w:val="000000"/>
          <w:kern w:val="0"/>
          <w:sz w:val="21"/>
          <w:szCs w:val="21"/>
          <w:shd w:val="clear" w:color="auto" w:fill="FFFFFF"/>
          <w14:ligatures w14:val="none"/>
        </w:rPr>
        <w:t>（7d、28d）</w:t>
      </w:r>
      <w:r w:rsidRPr="008A76F6">
        <w:rPr>
          <w:rFonts w:ascii="宋体" w:eastAsia="宋体" w:hAnsi="宋体" w:cs="Times New Roman" w:hint="eastAsia"/>
          <w:color w:val="000000"/>
          <w:kern w:val="0"/>
          <w:sz w:val="21"/>
          <w:szCs w:val="21"/>
          <w:shd w:val="clear" w:color="auto" w:fill="FFFFFF"/>
          <w14:ligatures w14:val="none"/>
        </w:rPr>
        <w:t>、28d抗渗压力、抗冻性、放射性均仅有1组样品未达到对应类别指标限值，单项合格率均为92%；抗氯离子渗透性仅对Ⅰ类门窗填缝砂浆</w:t>
      </w:r>
      <w:r w:rsidR="004E089C">
        <w:rPr>
          <w:rFonts w:ascii="宋体" w:eastAsia="宋体" w:hAnsi="宋体" w:cs="Times New Roman" w:hint="eastAsia"/>
          <w:color w:val="000000"/>
          <w:kern w:val="0"/>
          <w:sz w:val="21"/>
          <w:szCs w:val="21"/>
          <w:shd w:val="clear" w:color="auto" w:fill="FFFFFF"/>
          <w14:ligatures w14:val="none"/>
        </w:rPr>
        <w:t>、</w:t>
      </w:r>
      <w:r w:rsidR="004E089C" w:rsidRPr="008A76F6">
        <w:rPr>
          <w:rFonts w:ascii="宋体" w:eastAsia="宋体" w:hAnsi="宋体" w:cs="Times New Roman" w:hint="eastAsia"/>
          <w:color w:val="000000"/>
          <w:kern w:val="0"/>
          <w:sz w:val="21"/>
          <w:szCs w:val="21"/>
          <w:shd w:val="clear" w:color="auto" w:fill="FFFFFF"/>
          <w14:ligatures w14:val="none"/>
        </w:rPr>
        <w:t>Ⅱ</w:t>
      </w:r>
      <w:r w:rsidR="004E089C">
        <w:rPr>
          <w:rFonts w:ascii="宋体" w:eastAsia="宋体" w:hAnsi="宋体" w:cs="Times New Roman" w:hint="eastAsia"/>
          <w:color w:val="000000"/>
          <w:kern w:val="0"/>
          <w:sz w:val="21"/>
          <w:szCs w:val="21"/>
          <w:shd w:val="clear" w:color="auto" w:fill="FFFFFF"/>
          <w14:ligatures w14:val="none"/>
        </w:rPr>
        <w:t>类预制构件拼缝砂浆</w:t>
      </w:r>
      <w:r w:rsidRPr="008A76F6">
        <w:rPr>
          <w:rFonts w:ascii="宋体" w:eastAsia="宋体" w:hAnsi="宋体" w:cs="Times New Roman" w:hint="eastAsia"/>
          <w:color w:val="000000"/>
          <w:kern w:val="0"/>
          <w:sz w:val="21"/>
          <w:szCs w:val="21"/>
          <w:shd w:val="clear" w:color="auto" w:fill="FFFFFF"/>
          <w14:ligatures w14:val="none"/>
        </w:rPr>
        <w:t>强制管控，Ⅲ类无强制判定标准，因此不统计单项合格率。本标准依据缝隙使用场景、基材匹配差异将产品分为Ⅰ、Ⅱ、Ⅲ三类，各类别分别设置差异化耐久、力学指标：Ⅰ类门窗与墙体空隙填缝砂浆指标要求最严苛，28d抗渗压力≥0.6MPa、28d干燥收缩率≤0.15%、</w:t>
      </w:r>
      <w:r w:rsidRPr="008A76F6">
        <w:rPr>
          <w:rFonts w:ascii="Times New Roman" w:eastAsia="宋体" w:hAnsi="Times New Roman" w:cs="Times New Roman"/>
          <w:i/>
          <w:iCs/>
          <w:color w:val="000000"/>
          <w:kern w:val="0"/>
          <w:sz w:val="21"/>
          <w:szCs w:val="21"/>
          <w:shd w:val="clear" w:color="auto" w:fill="FFFFFF"/>
          <w14:ligatures w14:val="none"/>
        </w:rPr>
        <w:t>D</w:t>
      </w:r>
      <w:r w:rsidRPr="008A76F6">
        <w:rPr>
          <w:rFonts w:ascii="Times New Roman" w:eastAsia="宋体" w:hAnsi="Times New Roman" w:cs="Times New Roman"/>
          <w:i/>
          <w:iCs/>
          <w:color w:val="000000"/>
          <w:kern w:val="0"/>
          <w:sz w:val="21"/>
          <w:szCs w:val="21"/>
          <w:shd w:val="clear" w:color="auto" w:fill="FFFFFF"/>
          <w:vertAlign w:val="subscript"/>
          <w14:ligatures w14:val="none"/>
        </w:rPr>
        <w:t>RCM</w:t>
      </w:r>
      <w:r w:rsidRPr="008A76F6">
        <w:rPr>
          <w:rFonts w:ascii="Times New Roman" w:eastAsia="宋体" w:hAnsi="Times New Roman" w:cs="Times New Roman"/>
          <w:i/>
          <w:iCs/>
          <w:color w:val="000000"/>
          <w:kern w:val="0"/>
          <w:sz w:val="21"/>
          <w:szCs w:val="21"/>
          <w:shd w:val="clear" w:color="auto" w:fill="FFFFFF"/>
          <w14:ligatures w14:val="none"/>
        </w:rPr>
        <w:t>​</w:t>
      </w:r>
      <w:r w:rsidRPr="008A76F6">
        <w:rPr>
          <w:rFonts w:ascii="宋体" w:eastAsia="宋体" w:hAnsi="宋体" w:cs="宋体" w:hint="eastAsia"/>
          <w:color w:val="000000"/>
          <w:kern w:val="0"/>
          <w:sz w:val="21"/>
          <w:szCs w:val="21"/>
          <w:shd w:val="clear" w:color="auto" w:fill="FFFFFF"/>
          <w14:ligatures w14:val="none"/>
        </w:rPr>
        <w:t>≤</w:t>
      </w:r>
      <w:r w:rsidRPr="008A76F6">
        <w:rPr>
          <w:rFonts w:ascii="Times New Roman" w:eastAsia="宋体" w:hAnsi="Times New Roman" w:cs="Times New Roman"/>
          <w:color w:val="000000"/>
          <w:kern w:val="0"/>
          <w:sz w:val="21"/>
          <w:szCs w:val="21"/>
          <w:shd w:val="clear" w:color="auto" w:fill="FFFFFF"/>
          <w14:ligatures w14:val="none"/>
        </w:rPr>
        <w:t>4.5×10</w:t>
      </w:r>
      <w:r w:rsidRPr="00A15210">
        <w:rPr>
          <w:rFonts w:ascii="Times New Roman" w:eastAsia="宋体" w:hAnsi="Times New Roman" w:cs="Times New Roman"/>
          <w:color w:val="000000" w:themeColor="text1"/>
          <w:kern w:val="0"/>
          <w:sz w:val="21"/>
          <w:szCs w:val="21"/>
          <w:shd w:val="clear" w:color="auto" w:fill="FFFFFF"/>
          <w:vertAlign w:val="superscript"/>
          <w14:ligatures w14:val="none"/>
        </w:rPr>
        <w:t>−12</w:t>
      </w:r>
      <w:r w:rsidRPr="008A76F6">
        <w:rPr>
          <w:rFonts w:ascii="Times New Roman" w:eastAsia="宋体" w:hAnsi="Times New Roman" w:cs="Times New Roman"/>
          <w:color w:val="000000"/>
          <w:kern w:val="0"/>
          <w:sz w:val="21"/>
          <w:szCs w:val="21"/>
          <w:shd w:val="clear" w:color="auto" w:fill="FFFFFF"/>
          <w14:ligatures w14:val="none"/>
        </w:rPr>
        <w:t>m</w:t>
      </w:r>
      <w:r w:rsidRPr="008A76F6">
        <w:rPr>
          <w:rFonts w:ascii="Times New Roman" w:eastAsia="宋体" w:hAnsi="Times New Roman" w:cs="Times New Roman"/>
          <w:color w:val="000000"/>
          <w:kern w:val="0"/>
          <w:sz w:val="21"/>
          <w:szCs w:val="21"/>
          <w:shd w:val="clear" w:color="auto" w:fill="FFFFFF"/>
          <w:vertAlign w:val="superscript"/>
          <w14:ligatures w14:val="none"/>
        </w:rPr>
        <w:t>2</w:t>
      </w:r>
      <w:r w:rsidRPr="008A76F6">
        <w:rPr>
          <w:rFonts w:ascii="Times New Roman" w:eastAsia="宋体" w:hAnsi="Times New Roman" w:cs="Times New Roman"/>
          <w:color w:val="000000"/>
          <w:kern w:val="0"/>
          <w:sz w:val="21"/>
          <w:szCs w:val="21"/>
          <w:shd w:val="clear" w:color="auto" w:fill="FFFFFF"/>
          <w14:ligatures w14:val="none"/>
        </w:rPr>
        <w:t>/s</w:t>
      </w:r>
      <w:r w:rsidRPr="008A76F6">
        <w:rPr>
          <w:rFonts w:ascii="宋体" w:eastAsia="宋体" w:hAnsi="宋体" w:cs="Times New Roman" w:hint="eastAsia"/>
          <w:color w:val="000000"/>
          <w:kern w:val="0"/>
          <w:sz w:val="21"/>
          <w:szCs w:val="21"/>
          <w:shd w:val="clear" w:color="auto" w:fill="FFFFFF"/>
          <w14:ligatures w14:val="none"/>
        </w:rPr>
        <w:t>；Ⅱ类预制构件拼接缝填缝砂浆、Ⅲ类病害及其他缝隙处理砂浆28d抗渗压力统一≥0.4MPa，其中Ⅱ类28d干燥收缩率≤0.15%，Ⅲ类放宽至≤0.20%；三类产品凝结时间、抗冻性能、放射性限值统一，初凝≥1.0h、终凝≤6.0h，抗冻质量损失率≤5%、强度损失率≤20%，放射性均需满足GB 6566要求。</w:t>
      </w:r>
    </w:p>
    <w:p w14:paraId="6FE4665D" w14:textId="3965D76A" w:rsidR="00893F49" w:rsidRPr="00893F49" w:rsidRDefault="008A76F6" w:rsidP="00893F49">
      <w:pPr>
        <w:widowControl/>
        <w:tabs>
          <w:tab w:val="center" w:pos="4201"/>
          <w:tab w:val="right" w:leader="dot" w:pos="9298"/>
        </w:tabs>
        <w:autoSpaceDE w:val="0"/>
        <w:autoSpaceDN w:val="0"/>
        <w:spacing w:beforeLines="50" w:before="156" w:after="0" w:line="360" w:lineRule="auto"/>
        <w:ind w:firstLine="480"/>
        <w:jc w:val="both"/>
        <w:rPr>
          <w:rFonts w:ascii="宋体" w:eastAsia="宋体" w:hAnsi="宋体" w:cs="Times New Roman" w:hint="eastAsia"/>
          <w:color w:val="000000"/>
          <w:kern w:val="0"/>
          <w:sz w:val="21"/>
          <w:szCs w:val="21"/>
          <w:shd w:val="clear" w:color="auto" w:fill="FFFFFF"/>
          <w14:ligatures w14:val="none"/>
        </w:rPr>
      </w:pPr>
      <w:r w:rsidRPr="008A76F6">
        <w:rPr>
          <w:rFonts w:ascii="宋体" w:eastAsia="宋体" w:hAnsi="宋体" w:cs="Times New Roman" w:hint="eastAsia"/>
          <w:color w:val="000000"/>
          <w:kern w:val="0"/>
          <w:sz w:val="21"/>
          <w:szCs w:val="21"/>
          <w:shd w:val="clear" w:color="auto" w:fill="FFFFFF"/>
          <w14:ligatures w14:val="none"/>
        </w:rPr>
        <w:t>从测试结果来看，12组样品中同时满足全部检测项目标准要求的共9组，填缝砂浆综合总合格率为75%。</w:t>
      </w:r>
    </w:p>
    <w:p w14:paraId="337DFD44" w14:textId="77777777" w:rsidR="00806A6A" w:rsidRPr="00CC14A0" w:rsidRDefault="00806A6A" w:rsidP="00806A6A">
      <w:pPr>
        <w:widowControl/>
        <w:tabs>
          <w:tab w:val="center" w:pos="4201"/>
          <w:tab w:val="right" w:leader="dot" w:pos="9298"/>
        </w:tabs>
        <w:autoSpaceDE w:val="0"/>
        <w:autoSpaceDN w:val="0"/>
        <w:spacing w:after="0" w:line="240" w:lineRule="auto"/>
        <w:ind w:firstLineChars="200" w:firstLine="361"/>
        <w:jc w:val="center"/>
        <w:rPr>
          <w:rFonts w:ascii="宋体" w:eastAsia="宋体" w:hAnsi="Times New Roman" w:cs="Times New Roman"/>
          <w:b/>
          <w:bCs/>
          <w:kern w:val="0"/>
          <w:sz w:val="18"/>
          <w:szCs w:val="18"/>
          <w14:ligatures w14:val="none"/>
        </w:rPr>
      </w:pPr>
      <w:bookmarkStart w:id="4" w:name="OLE_LINK16"/>
      <w:r w:rsidRPr="00CC14A0">
        <w:rPr>
          <w:rFonts w:ascii="宋体" w:eastAsia="宋体" w:hAnsi="Times New Roman" w:cs="Times New Roman"/>
          <w:b/>
          <w:bCs/>
          <w:kern w:val="0"/>
          <w:sz w:val="18"/>
          <w:szCs w:val="18"/>
          <w14:ligatures w14:val="none"/>
        </w:rPr>
        <w:lastRenderedPageBreak/>
        <w:t>表4  样品合格率统计</w:t>
      </w:r>
      <w:bookmarkEnd w:id="4"/>
    </w:p>
    <w:tbl>
      <w:tblPr>
        <w:tblW w:w="5122" w:type="pct"/>
        <w:tblInd w:w="-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000"/>
        <w:gridCol w:w="985"/>
        <w:gridCol w:w="1405"/>
        <w:gridCol w:w="1026"/>
        <w:gridCol w:w="709"/>
        <w:gridCol w:w="709"/>
        <w:gridCol w:w="1415"/>
      </w:tblGrid>
      <w:tr w:rsidR="00893F49" w:rsidRPr="00806A6A" w14:paraId="680A1240" w14:textId="77777777" w:rsidTr="00825FA8">
        <w:trPr>
          <w:trHeight w:val="397"/>
        </w:trPr>
        <w:tc>
          <w:tcPr>
            <w:tcW w:w="738" w:type="pct"/>
            <w:vMerge w:val="restart"/>
            <w:tcBorders>
              <w:top w:val="single" w:sz="12" w:space="0" w:color="auto"/>
              <w:left w:val="single" w:sz="4" w:space="0" w:color="auto"/>
              <w:right w:val="single" w:sz="4" w:space="0" w:color="auto"/>
            </w:tcBorders>
            <w:vAlign w:val="center"/>
          </w:tcPr>
          <w:p w14:paraId="0369F87E" w14:textId="77777777" w:rsidR="00893F49" w:rsidRPr="00CC14A0" w:rsidRDefault="00893F49" w:rsidP="00CC14A0">
            <w:pPr>
              <w:spacing w:after="0" w:line="240" w:lineRule="auto"/>
              <w:jc w:val="center"/>
              <w:rPr>
                <w:rFonts w:ascii="宋体" w:eastAsia="宋体" w:hAnsi="宋体" w:cs="Times New Roman" w:hint="eastAsia"/>
                <w:sz w:val="18"/>
                <w:szCs w:val="18"/>
                <w14:ligatures w14:val="none"/>
              </w:rPr>
            </w:pPr>
            <w:bookmarkStart w:id="5" w:name="OLE_LINK2"/>
            <w:r w:rsidRPr="00CC14A0">
              <w:rPr>
                <w:rFonts w:ascii="宋体" w:eastAsia="宋体" w:hAnsi="宋体" w:cs="Times New Roman"/>
                <w:sz w:val="18"/>
                <w:szCs w:val="18"/>
                <w14:ligatures w14:val="none"/>
              </w:rPr>
              <w:t>合格率</w:t>
            </w:r>
          </w:p>
        </w:tc>
        <w:tc>
          <w:tcPr>
            <w:tcW w:w="588" w:type="pct"/>
            <w:vMerge w:val="restart"/>
            <w:tcBorders>
              <w:top w:val="single" w:sz="12" w:space="0" w:color="auto"/>
              <w:left w:val="single" w:sz="4" w:space="0" w:color="auto"/>
              <w:right w:val="single" w:sz="4" w:space="0" w:color="auto"/>
            </w:tcBorders>
            <w:vAlign w:val="center"/>
          </w:tcPr>
          <w:p w14:paraId="136EA4A3" w14:textId="1A0AC99F"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hint="eastAsia"/>
                <w:sz w:val="18"/>
                <w:szCs w:val="18"/>
                <w14:ligatures w14:val="none"/>
              </w:rPr>
              <w:t>外观质量</w:t>
            </w:r>
          </w:p>
        </w:tc>
        <w:tc>
          <w:tcPr>
            <w:tcW w:w="579" w:type="pct"/>
            <w:vMerge w:val="restart"/>
            <w:tcBorders>
              <w:top w:val="single" w:sz="12" w:space="0" w:color="auto"/>
              <w:left w:val="single" w:sz="4" w:space="0" w:color="auto"/>
              <w:right w:val="single" w:sz="4" w:space="0" w:color="auto"/>
            </w:tcBorders>
            <w:vAlign w:val="center"/>
          </w:tcPr>
          <w:p w14:paraId="16AEB0CC" w14:textId="36E5BA29"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hint="eastAsia"/>
                <w:sz w:val="18"/>
                <w:szCs w:val="18"/>
                <w14:ligatures w14:val="none"/>
              </w:rPr>
              <w:t>凝结时间</w:t>
            </w:r>
          </w:p>
        </w:tc>
        <w:tc>
          <w:tcPr>
            <w:tcW w:w="826" w:type="pct"/>
            <w:vMerge w:val="restart"/>
            <w:tcBorders>
              <w:top w:val="single" w:sz="12" w:space="0" w:color="auto"/>
              <w:left w:val="single" w:sz="4" w:space="0" w:color="auto"/>
              <w:right w:val="single" w:sz="4" w:space="0" w:color="auto"/>
            </w:tcBorders>
            <w:vAlign w:val="center"/>
          </w:tcPr>
          <w:p w14:paraId="46C142B3" w14:textId="691C94F5"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hint="eastAsia"/>
                <w:sz w:val="18"/>
                <w:szCs w:val="18"/>
                <w14:ligatures w14:val="none"/>
              </w:rPr>
              <w:t>2h稠度损失率</w:t>
            </w:r>
          </w:p>
        </w:tc>
        <w:tc>
          <w:tcPr>
            <w:tcW w:w="603" w:type="pct"/>
            <w:vMerge w:val="restart"/>
            <w:tcBorders>
              <w:top w:val="single" w:sz="12" w:space="0" w:color="auto"/>
              <w:left w:val="single" w:sz="4" w:space="0" w:color="auto"/>
              <w:right w:val="single" w:sz="4" w:space="0" w:color="auto"/>
            </w:tcBorders>
            <w:vAlign w:val="center"/>
          </w:tcPr>
          <w:p w14:paraId="7F289687" w14:textId="177C7422"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hint="eastAsia"/>
                <w:sz w:val="18"/>
                <w:szCs w:val="18"/>
                <w14:ligatures w14:val="none"/>
              </w:rPr>
              <w:t>保水率</w:t>
            </w:r>
          </w:p>
        </w:tc>
        <w:tc>
          <w:tcPr>
            <w:tcW w:w="834" w:type="pct"/>
            <w:gridSpan w:val="2"/>
            <w:tcBorders>
              <w:top w:val="single" w:sz="12" w:space="0" w:color="auto"/>
              <w:left w:val="single" w:sz="4" w:space="0" w:color="auto"/>
              <w:bottom w:val="single" w:sz="4" w:space="0" w:color="auto"/>
              <w:right w:val="single" w:sz="4" w:space="0" w:color="auto"/>
            </w:tcBorders>
            <w:vAlign w:val="center"/>
          </w:tcPr>
          <w:p w14:paraId="5323C083" w14:textId="26916CDC"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hint="eastAsia"/>
                <w:sz w:val="18"/>
                <w:szCs w:val="18"/>
                <w14:ligatures w14:val="none"/>
              </w:rPr>
              <w:t>抗压强度</w:t>
            </w:r>
          </w:p>
        </w:tc>
        <w:tc>
          <w:tcPr>
            <w:tcW w:w="833" w:type="pct"/>
            <w:vMerge w:val="restart"/>
            <w:tcBorders>
              <w:top w:val="single" w:sz="12" w:space="0" w:color="auto"/>
              <w:left w:val="single" w:sz="4" w:space="0" w:color="auto"/>
              <w:right w:val="single" w:sz="4" w:space="0" w:color="auto"/>
            </w:tcBorders>
            <w:vAlign w:val="center"/>
          </w:tcPr>
          <w:p w14:paraId="1D9D4B04" w14:textId="0AE8711E"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hint="eastAsia"/>
                <w:sz w:val="18"/>
                <w:szCs w:val="18"/>
                <w14:ligatures w14:val="none"/>
              </w:rPr>
              <w:t>抗折强度（7d、28d）</w:t>
            </w:r>
          </w:p>
        </w:tc>
      </w:tr>
      <w:tr w:rsidR="00893F49" w:rsidRPr="00806A6A" w14:paraId="41D0393D" w14:textId="77777777" w:rsidTr="00825FA8">
        <w:trPr>
          <w:trHeight w:val="397"/>
        </w:trPr>
        <w:tc>
          <w:tcPr>
            <w:tcW w:w="738" w:type="pct"/>
            <w:vMerge/>
            <w:tcBorders>
              <w:left w:val="single" w:sz="4" w:space="0" w:color="auto"/>
              <w:bottom w:val="single" w:sz="4" w:space="0" w:color="auto"/>
              <w:right w:val="single" w:sz="4" w:space="0" w:color="auto"/>
            </w:tcBorders>
            <w:vAlign w:val="center"/>
          </w:tcPr>
          <w:p w14:paraId="32BB8B54" w14:textId="77777777" w:rsidR="00893F49" w:rsidRPr="00CC14A0" w:rsidRDefault="00893F49" w:rsidP="00CC14A0">
            <w:pPr>
              <w:spacing w:after="0" w:line="240" w:lineRule="auto"/>
              <w:jc w:val="center"/>
              <w:rPr>
                <w:rFonts w:ascii="宋体" w:eastAsia="宋体" w:hAnsi="宋体" w:cs="Times New Roman" w:hint="eastAsia"/>
                <w:sz w:val="18"/>
                <w:szCs w:val="18"/>
                <w14:ligatures w14:val="none"/>
              </w:rPr>
            </w:pPr>
          </w:p>
        </w:tc>
        <w:tc>
          <w:tcPr>
            <w:tcW w:w="588" w:type="pct"/>
            <w:vMerge/>
            <w:tcBorders>
              <w:left w:val="single" w:sz="4" w:space="0" w:color="auto"/>
              <w:bottom w:val="single" w:sz="4" w:space="0" w:color="auto"/>
              <w:right w:val="single" w:sz="4" w:space="0" w:color="auto"/>
            </w:tcBorders>
            <w:vAlign w:val="center"/>
          </w:tcPr>
          <w:p w14:paraId="5FDCEFF4" w14:textId="77777777" w:rsidR="00893F49" w:rsidRPr="00CC14A0" w:rsidRDefault="00893F49" w:rsidP="00CC14A0">
            <w:pPr>
              <w:spacing w:after="0" w:line="240" w:lineRule="auto"/>
              <w:jc w:val="center"/>
              <w:rPr>
                <w:rFonts w:ascii="宋体" w:eastAsia="宋体" w:hAnsi="宋体" w:cs="Times New Roman" w:hint="eastAsia"/>
                <w:sz w:val="18"/>
                <w:szCs w:val="18"/>
                <w14:ligatures w14:val="none"/>
              </w:rPr>
            </w:pPr>
          </w:p>
        </w:tc>
        <w:tc>
          <w:tcPr>
            <w:tcW w:w="579" w:type="pct"/>
            <w:vMerge/>
            <w:tcBorders>
              <w:left w:val="single" w:sz="4" w:space="0" w:color="auto"/>
              <w:bottom w:val="single" w:sz="4" w:space="0" w:color="auto"/>
              <w:right w:val="single" w:sz="4" w:space="0" w:color="auto"/>
            </w:tcBorders>
            <w:vAlign w:val="center"/>
          </w:tcPr>
          <w:p w14:paraId="39EE46B2" w14:textId="77777777" w:rsidR="00893F49" w:rsidRPr="00CC14A0" w:rsidRDefault="00893F49" w:rsidP="00CC14A0">
            <w:pPr>
              <w:spacing w:after="0" w:line="240" w:lineRule="auto"/>
              <w:jc w:val="center"/>
              <w:rPr>
                <w:rFonts w:ascii="宋体" w:eastAsia="宋体" w:hAnsi="宋体" w:cs="Times New Roman" w:hint="eastAsia"/>
                <w:sz w:val="18"/>
                <w:szCs w:val="18"/>
                <w14:ligatures w14:val="none"/>
              </w:rPr>
            </w:pPr>
          </w:p>
        </w:tc>
        <w:tc>
          <w:tcPr>
            <w:tcW w:w="826" w:type="pct"/>
            <w:vMerge/>
            <w:tcBorders>
              <w:left w:val="single" w:sz="4" w:space="0" w:color="auto"/>
              <w:bottom w:val="single" w:sz="4" w:space="0" w:color="auto"/>
              <w:right w:val="single" w:sz="4" w:space="0" w:color="auto"/>
            </w:tcBorders>
            <w:vAlign w:val="center"/>
          </w:tcPr>
          <w:p w14:paraId="051AF974" w14:textId="77777777" w:rsidR="00893F49" w:rsidRPr="00CC14A0" w:rsidRDefault="00893F49" w:rsidP="00CC14A0">
            <w:pPr>
              <w:spacing w:after="0" w:line="240" w:lineRule="auto"/>
              <w:jc w:val="center"/>
              <w:rPr>
                <w:rFonts w:ascii="宋体" w:eastAsia="宋体" w:hAnsi="宋体" w:cs="Times New Roman" w:hint="eastAsia"/>
                <w:sz w:val="18"/>
                <w:szCs w:val="18"/>
                <w14:ligatures w14:val="none"/>
              </w:rPr>
            </w:pPr>
          </w:p>
        </w:tc>
        <w:tc>
          <w:tcPr>
            <w:tcW w:w="603" w:type="pct"/>
            <w:vMerge/>
            <w:tcBorders>
              <w:left w:val="single" w:sz="4" w:space="0" w:color="auto"/>
              <w:bottom w:val="single" w:sz="4" w:space="0" w:color="auto"/>
              <w:right w:val="single" w:sz="4" w:space="0" w:color="auto"/>
            </w:tcBorders>
            <w:vAlign w:val="center"/>
          </w:tcPr>
          <w:p w14:paraId="76E081FF" w14:textId="77777777" w:rsidR="00893F49" w:rsidRPr="00CC14A0" w:rsidRDefault="00893F49" w:rsidP="00CC14A0">
            <w:pPr>
              <w:spacing w:after="0" w:line="240" w:lineRule="auto"/>
              <w:jc w:val="center"/>
              <w:rPr>
                <w:rFonts w:ascii="宋体" w:eastAsia="宋体" w:hAnsi="宋体" w:cs="Times New Roman" w:hint="eastAsia"/>
                <w:sz w:val="18"/>
                <w:szCs w:val="18"/>
                <w14:ligatures w14:val="none"/>
              </w:rPr>
            </w:pPr>
          </w:p>
        </w:tc>
        <w:tc>
          <w:tcPr>
            <w:tcW w:w="417" w:type="pct"/>
            <w:tcBorders>
              <w:top w:val="single" w:sz="4" w:space="0" w:color="auto"/>
              <w:left w:val="single" w:sz="4" w:space="0" w:color="auto"/>
              <w:bottom w:val="single" w:sz="4" w:space="0" w:color="auto"/>
              <w:right w:val="single" w:sz="4" w:space="0" w:color="auto"/>
            </w:tcBorders>
            <w:vAlign w:val="center"/>
          </w:tcPr>
          <w:p w14:paraId="5D4430F2" w14:textId="455F748F"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hint="eastAsia"/>
                <w:sz w:val="18"/>
                <w:szCs w:val="18"/>
                <w14:ligatures w14:val="none"/>
              </w:rPr>
              <w:t>7d</w:t>
            </w:r>
          </w:p>
        </w:tc>
        <w:tc>
          <w:tcPr>
            <w:tcW w:w="417" w:type="pct"/>
            <w:tcBorders>
              <w:top w:val="single" w:sz="4" w:space="0" w:color="auto"/>
              <w:left w:val="single" w:sz="4" w:space="0" w:color="auto"/>
              <w:bottom w:val="single" w:sz="4" w:space="0" w:color="auto"/>
              <w:right w:val="single" w:sz="4" w:space="0" w:color="auto"/>
            </w:tcBorders>
            <w:vAlign w:val="center"/>
          </w:tcPr>
          <w:p w14:paraId="1DE80FF2" w14:textId="18FC7840"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hint="eastAsia"/>
                <w:sz w:val="18"/>
                <w:szCs w:val="18"/>
                <w14:ligatures w14:val="none"/>
              </w:rPr>
              <w:t>28d</w:t>
            </w:r>
          </w:p>
        </w:tc>
        <w:tc>
          <w:tcPr>
            <w:tcW w:w="833" w:type="pct"/>
            <w:vMerge/>
            <w:tcBorders>
              <w:left w:val="single" w:sz="4" w:space="0" w:color="auto"/>
              <w:bottom w:val="single" w:sz="4" w:space="0" w:color="auto"/>
              <w:right w:val="single" w:sz="4" w:space="0" w:color="auto"/>
            </w:tcBorders>
            <w:vAlign w:val="center"/>
          </w:tcPr>
          <w:p w14:paraId="6AB87793" w14:textId="77777777" w:rsidR="00893F49" w:rsidRPr="00CC14A0" w:rsidRDefault="00893F49" w:rsidP="00CC14A0">
            <w:pPr>
              <w:spacing w:after="0" w:line="240" w:lineRule="auto"/>
              <w:jc w:val="center"/>
              <w:rPr>
                <w:rFonts w:ascii="宋体" w:eastAsia="宋体" w:hAnsi="宋体" w:cs="Times New Roman" w:hint="eastAsia"/>
                <w:sz w:val="18"/>
                <w:szCs w:val="18"/>
                <w14:ligatures w14:val="none"/>
              </w:rPr>
            </w:pPr>
          </w:p>
        </w:tc>
      </w:tr>
      <w:tr w:rsidR="00893F49" w:rsidRPr="00806A6A" w14:paraId="38C863FA" w14:textId="77777777" w:rsidTr="005A6D9E">
        <w:trPr>
          <w:trHeight w:val="397"/>
        </w:trPr>
        <w:tc>
          <w:tcPr>
            <w:tcW w:w="738" w:type="pct"/>
            <w:tcBorders>
              <w:top w:val="single" w:sz="4" w:space="0" w:color="auto"/>
              <w:left w:val="single" w:sz="4" w:space="0" w:color="auto"/>
              <w:bottom w:val="single" w:sz="4" w:space="0" w:color="auto"/>
              <w:right w:val="single" w:sz="4" w:space="0" w:color="auto"/>
            </w:tcBorders>
            <w:vAlign w:val="center"/>
          </w:tcPr>
          <w:p w14:paraId="656B1E61" w14:textId="77777777"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sz w:val="18"/>
                <w:szCs w:val="18"/>
                <w14:ligatures w14:val="none"/>
              </w:rPr>
              <w:t>单项合格率/%</w:t>
            </w:r>
          </w:p>
        </w:tc>
        <w:tc>
          <w:tcPr>
            <w:tcW w:w="588" w:type="pct"/>
            <w:tcBorders>
              <w:top w:val="single" w:sz="4" w:space="0" w:color="auto"/>
              <w:left w:val="single" w:sz="4" w:space="0" w:color="auto"/>
              <w:bottom w:val="single" w:sz="4" w:space="0" w:color="auto"/>
              <w:right w:val="single" w:sz="4" w:space="0" w:color="auto"/>
            </w:tcBorders>
            <w:vAlign w:val="center"/>
          </w:tcPr>
          <w:p w14:paraId="5979561D" w14:textId="77777777"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sz w:val="18"/>
                <w:szCs w:val="18"/>
                <w14:ligatures w14:val="none"/>
              </w:rPr>
              <w:t>100</w:t>
            </w:r>
          </w:p>
        </w:tc>
        <w:tc>
          <w:tcPr>
            <w:tcW w:w="579" w:type="pct"/>
            <w:tcBorders>
              <w:top w:val="single" w:sz="4" w:space="0" w:color="auto"/>
              <w:left w:val="single" w:sz="4" w:space="0" w:color="auto"/>
              <w:bottom w:val="single" w:sz="4" w:space="0" w:color="auto"/>
              <w:right w:val="single" w:sz="4" w:space="0" w:color="auto"/>
            </w:tcBorders>
            <w:vAlign w:val="center"/>
          </w:tcPr>
          <w:p w14:paraId="1EE97F70" w14:textId="3BB3DA80"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92</w:t>
            </w:r>
          </w:p>
        </w:tc>
        <w:tc>
          <w:tcPr>
            <w:tcW w:w="826" w:type="pct"/>
            <w:tcBorders>
              <w:top w:val="single" w:sz="4" w:space="0" w:color="auto"/>
              <w:left w:val="single" w:sz="4" w:space="0" w:color="auto"/>
              <w:bottom w:val="single" w:sz="4" w:space="0" w:color="auto"/>
              <w:right w:val="single" w:sz="4" w:space="0" w:color="auto"/>
            </w:tcBorders>
            <w:vAlign w:val="center"/>
          </w:tcPr>
          <w:p w14:paraId="7ECAAA8D" w14:textId="620912D3"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83</w:t>
            </w:r>
          </w:p>
        </w:tc>
        <w:tc>
          <w:tcPr>
            <w:tcW w:w="603" w:type="pct"/>
            <w:tcBorders>
              <w:top w:val="single" w:sz="4" w:space="0" w:color="auto"/>
              <w:left w:val="single" w:sz="4" w:space="0" w:color="auto"/>
              <w:bottom w:val="single" w:sz="4" w:space="0" w:color="auto"/>
              <w:right w:val="single" w:sz="4" w:space="0" w:color="auto"/>
            </w:tcBorders>
            <w:vAlign w:val="center"/>
          </w:tcPr>
          <w:p w14:paraId="3FFDCC46" w14:textId="71A932BF"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92</w:t>
            </w:r>
          </w:p>
        </w:tc>
        <w:tc>
          <w:tcPr>
            <w:tcW w:w="417" w:type="pct"/>
            <w:tcBorders>
              <w:top w:val="single" w:sz="4" w:space="0" w:color="auto"/>
              <w:left w:val="single" w:sz="4" w:space="0" w:color="auto"/>
              <w:bottom w:val="single" w:sz="4" w:space="0" w:color="auto"/>
              <w:right w:val="single" w:sz="4" w:space="0" w:color="auto"/>
            </w:tcBorders>
            <w:vAlign w:val="center"/>
          </w:tcPr>
          <w:p w14:paraId="5E5EAF16" w14:textId="6562F8BD" w:rsidR="00893F49" w:rsidRPr="00CC14A0" w:rsidRDefault="00411A9D" w:rsidP="00CC14A0">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92</w:t>
            </w:r>
          </w:p>
        </w:tc>
        <w:tc>
          <w:tcPr>
            <w:tcW w:w="417" w:type="pct"/>
            <w:tcBorders>
              <w:top w:val="single" w:sz="4" w:space="0" w:color="auto"/>
              <w:left w:val="single" w:sz="4" w:space="0" w:color="auto"/>
              <w:bottom w:val="single" w:sz="4" w:space="0" w:color="auto"/>
              <w:right w:val="single" w:sz="4" w:space="0" w:color="auto"/>
            </w:tcBorders>
            <w:vAlign w:val="center"/>
          </w:tcPr>
          <w:p w14:paraId="06926663" w14:textId="4B947B36" w:rsidR="00893F49" w:rsidRPr="00CC14A0" w:rsidRDefault="00411A9D" w:rsidP="00CC14A0">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83</w:t>
            </w:r>
          </w:p>
        </w:tc>
        <w:tc>
          <w:tcPr>
            <w:tcW w:w="833" w:type="pct"/>
            <w:tcBorders>
              <w:top w:val="single" w:sz="4" w:space="0" w:color="auto"/>
              <w:left w:val="single" w:sz="4" w:space="0" w:color="auto"/>
              <w:bottom w:val="single" w:sz="4" w:space="0" w:color="auto"/>
              <w:right w:val="single" w:sz="4" w:space="0" w:color="auto"/>
            </w:tcBorders>
            <w:vAlign w:val="center"/>
          </w:tcPr>
          <w:p w14:paraId="396E85FC" w14:textId="43C319EB" w:rsidR="00893F49" w:rsidRPr="00CC14A0" w:rsidRDefault="00893F49" w:rsidP="00CC14A0">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92</w:t>
            </w:r>
          </w:p>
        </w:tc>
      </w:tr>
      <w:tr w:rsidR="00585A48" w:rsidRPr="00806A6A" w14:paraId="0BB993BF" w14:textId="77777777" w:rsidTr="005A6D9E">
        <w:tc>
          <w:tcPr>
            <w:tcW w:w="738" w:type="pct"/>
            <w:tcBorders>
              <w:top w:val="single" w:sz="4" w:space="0" w:color="auto"/>
              <w:left w:val="single" w:sz="4" w:space="0" w:color="auto"/>
              <w:bottom w:val="single" w:sz="12" w:space="0" w:color="auto"/>
              <w:right w:val="single" w:sz="4" w:space="0" w:color="auto"/>
            </w:tcBorders>
            <w:vAlign w:val="center"/>
          </w:tcPr>
          <w:p w14:paraId="7AB03F90" w14:textId="77777777" w:rsidR="00585A48" w:rsidRPr="00CC14A0" w:rsidRDefault="00585A48"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sz w:val="18"/>
                <w:szCs w:val="18"/>
                <w14:ligatures w14:val="none"/>
              </w:rPr>
              <w:t>总合格率</w:t>
            </w:r>
          </w:p>
          <w:p w14:paraId="56837E08" w14:textId="77777777" w:rsidR="00585A48" w:rsidRPr="00CC14A0" w:rsidRDefault="00585A48" w:rsidP="00CC14A0">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sz w:val="18"/>
                <w:szCs w:val="18"/>
                <w14:ligatures w14:val="none"/>
              </w:rPr>
              <w:t>/%</w:t>
            </w:r>
          </w:p>
        </w:tc>
        <w:tc>
          <w:tcPr>
            <w:tcW w:w="4262" w:type="pct"/>
            <w:gridSpan w:val="7"/>
            <w:tcBorders>
              <w:top w:val="single" w:sz="4" w:space="0" w:color="auto"/>
              <w:left w:val="single" w:sz="4" w:space="0" w:color="auto"/>
              <w:bottom w:val="single" w:sz="12" w:space="0" w:color="auto"/>
              <w:right w:val="single" w:sz="4" w:space="0" w:color="auto"/>
            </w:tcBorders>
            <w:vAlign w:val="center"/>
          </w:tcPr>
          <w:p w14:paraId="19F8457A" w14:textId="71BF2E34" w:rsidR="00585A48" w:rsidRPr="00CC14A0" w:rsidRDefault="00585A48" w:rsidP="00CC14A0">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75</w:t>
            </w:r>
          </w:p>
        </w:tc>
      </w:tr>
      <w:bookmarkEnd w:id="2"/>
      <w:bookmarkEnd w:id="5"/>
    </w:tbl>
    <w:p w14:paraId="4FBFFFA6" w14:textId="77777777" w:rsidR="00224AA3" w:rsidRDefault="00224AA3" w:rsidP="001B0EC4">
      <w:pPr>
        <w:widowControl/>
        <w:tabs>
          <w:tab w:val="center" w:pos="4201"/>
          <w:tab w:val="right" w:leader="dot" w:pos="9298"/>
        </w:tabs>
        <w:autoSpaceDE w:val="0"/>
        <w:autoSpaceDN w:val="0"/>
        <w:spacing w:after="0" w:line="240" w:lineRule="auto"/>
        <w:rPr>
          <w:rFonts w:ascii="宋体" w:eastAsia="宋体" w:hAnsi="Times New Roman" w:cs="Times New Roman"/>
          <w:b/>
          <w:bCs/>
          <w:kern w:val="0"/>
          <w:sz w:val="18"/>
          <w:szCs w:val="18"/>
          <w14:ligatures w14:val="none"/>
        </w:rPr>
      </w:pPr>
    </w:p>
    <w:p w14:paraId="4A66EE0A" w14:textId="0F4B1DB9" w:rsidR="009D551D" w:rsidRPr="00CC14A0" w:rsidRDefault="009D551D" w:rsidP="009D551D">
      <w:pPr>
        <w:widowControl/>
        <w:tabs>
          <w:tab w:val="center" w:pos="4201"/>
          <w:tab w:val="right" w:leader="dot" w:pos="9298"/>
        </w:tabs>
        <w:autoSpaceDE w:val="0"/>
        <w:autoSpaceDN w:val="0"/>
        <w:spacing w:after="0" w:line="240" w:lineRule="auto"/>
        <w:ind w:firstLineChars="200" w:firstLine="361"/>
        <w:jc w:val="center"/>
        <w:rPr>
          <w:rFonts w:ascii="宋体" w:eastAsia="宋体" w:hAnsi="Times New Roman" w:cs="Times New Roman"/>
          <w:b/>
          <w:bCs/>
          <w:kern w:val="0"/>
          <w:sz w:val="18"/>
          <w:szCs w:val="18"/>
          <w14:ligatures w14:val="none"/>
        </w:rPr>
      </w:pPr>
      <w:r w:rsidRPr="00CC14A0">
        <w:rPr>
          <w:rFonts w:ascii="宋体" w:eastAsia="宋体" w:hAnsi="Times New Roman" w:cs="Times New Roman"/>
          <w:b/>
          <w:bCs/>
          <w:kern w:val="0"/>
          <w:sz w:val="18"/>
          <w:szCs w:val="18"/>
          <w14:ligatures w14:val="none"/>
        </w:rPr>
        <w:t>表4  样品合格率统计</w:t>
      </w:r>
      <w:r>
        <w:rPr>
          <w:rFonts w:ascii="宋体" w:eastAsia="宋体" w:hAnsi="Times New Roman" w:cs="Times New Roman" w:hint="eastAsia"/>
          <w:b/>
          <w:bCs/>
          <w:kern w:val="0"/>
          <w:sz w:val="18"/>
          <w:szCs w:val="18"/>
          <w14:ligatures w14:val="none"/>
        </w:rPr>
        <w:t>（续）</w:t>
      </w:r>
    </w:p>
    <w:tbl>
      <w:tblPr>
        <w:tblW w:w="5122" w:type="pct"/>
        <w:tblInd w:w="-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1162"/>
        <w:gridCol w:w="1014"/>
        <w:gridCol w:w="1135"/>
        <w:gridCol w:w="993"/>
        <w:gridCol w:w="1136"/>
        <w:gridCol w:w="847"/>
        <w:gridCol w:w="992"/>
      </w:tblGrid>
      <w:tr w:rsidR="00BF49DA" w:rsidRPr="00806A6A" w14:paraId="2D95D268" w14:textId="77777777" w:rsidTr="00D93A78">
        <w:trPr>
          <w:trHeight w:val="454"/>
        </w:trPr>
        <w:tc>
          <w:tcPr>
            <w:tcW w:w="721" w:type="pct"/>
            <w:tcBorders>
              <w:top w:val="single" w:sz="12" w:space="0" w:color="auto"/>
              <w:left w:val="single" w:sz="4" w:space="0" w:color="auto"/>
              <w:bottom w:val="single" w:sz="4" w:space="0" w:color="auto"/>
              <w:right w:val="single" w:sz="4" w:space="0" w:color="auto"/>
            </w:tcBorders>
            <w:vAlign w:val="center"/>
          </w:tcPr>
          <w:p w14:paraId="69C6E413" w14:textId="77777777"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sz w:val="18"/>
                <w:szCs w:val="18"/>
                <w14:ligatures w14:val="none"/>
              </w:rPr>
              <w:t>合格率</w:t>
            </w:r>
          </w:p>
        </w:tc>
        <w:tc>
          <w:tcPr>
            <w:tcW w:w="683" w:type="pct"/>
            <w:tcBorders>
              <w:top w:val="single" w:sz="12" w:space="0" w:color="auto"/>
              <w:left w:val="single" w:sz="4" w:space="0" w:color="auto"/>
              <w:bottom w:val="single" w:sz="4" w:space="0" w:color="auto"/>
              <w:right w:val="single" w:sz="4" w:space="0" w:color="auto"/>
            </w:tcBorders>
            <w:vAlign w:val="center"/>
          </w:tcPr>
          <w:p w14:paraId="0FDB9A94" w14:textId="38BA5130" w:rsidR="00BF49DA" w:rsidRDefault="00BF49DA" w:rsidP="00585A48">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hint="eastAsia"/>
                <w:sz w:val="18"/>
                <w:szCs w:val="18"/>
                <w14:ligatures w14:val="none"/>
              </w:rPr>
              <w:t>14d拉伸粘结强度</w:t>
            </w:r>
          </w:p>
        </w:tc>
        <w:tc>
          <w:tcPr>
            <w:tcW w:w="596" w:type="pct"/>
            <w:tcBorders>
              <w:top w:val="single" w:sz="12" w:space="0" w:color="auto"/>
              <w:left w:val="single" w:sz="4" w:space="0" w:color="auto"/>
              <w:bottom w:val="single" w:sz="4" w:space="0" w:color="auto"/>
              <w:right w:val="single" w:sz="4" w:space="0" w:color="auto"/>
            </w:tcBorders>
            <w:vAlign w:val="center"/>
          </w:tcPr>
          <w:p w14:paraId="0E28A311" w14:textId="43D2FA5D"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28d抗渗压力</w:t>
            </w:r>
          </w:p>
        </w:tc>
        <w:tc>
          <w:tcPr>
            <w:tcW w:w="667" w:type="pct"/>
            <w:tcBorders>
              <w:top w:val="single" w:sz="12" w:space="0" w:color="auto"/>
              <w:left w:val="single" w:sz="4" w:space="0" w:color="auto"/>
              <w:bottom w:val="single" w:sz="4" w:space="0" w:color="auto"/>
              <w:right w:val="single" w:sz="4" w:space="0" w:color="auto"/>
            </w:tcBorders>
            <w:vAlign w:val="center"/>
          </w:tcPr>
          <w:p w14:paraId="480487CF" w14:textId="42913DAD"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28d收缩率</w:t>
            </w:r>
          </w:p>
        </w:tc>
        <w:tc>
          <w:tcPr>
            <w:tcW w:w="584" w:type="pct"/>
            <w:tcBorders>
              <w:top w:val="single" w:sz="12" w:space="0" w:color="auto"/>
              <w:left w:val="single" w:sz="4" w:space="0" w:color="auto"/>
              <w:bottom w:val="single" w:sz="4" w:space="0" w:color="auto"/>
              <w:right w:val="single" w:sz="4" w:space="0" w:color="auto"/>
            </w:tcBorders>
            <w:vAlign w:val="center"/>
          </w:tcPr>
          <w:p w14:paraId="1B84B9F6" w14:textId="0F01B467"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抗冻性</w:t>
            </w:r>
          </w:p>
        </w:tc>
        <w:tc>
          <w:tcPr>
            <w:tcW w:w="668" w:type="pct"/>
            <w:tcBorders>
              <w:top w:val="single" w:sz="12" w:space="0" w:color="auto"/>
              <w:left w:val="single" w:sz="4" w:space="0" w:color="auto"/>
              <w:bottom w:val="single" w:sz="4" w:space="0" w:color="auto"/>
              <w:right w:val="single" w:sz="4" w:space="0" w:color="auto"/>
            </w:tcBorders>
            <w:vAlign w:val="center"/>
          </w:tcPr>
          <w:p w14:paraId="4DDEC372" w14:textId="0036D85F"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抗氯离子渗透性</w:t>
            </w:r>
          </w:p>
        </w:tc>
        <w:tc>
          <w:tcPr>
            <w:tcW w:w="498" w:type="pct"/>
            <w:tcBorders>
              <w:top w:val="single" w:sz="12" w:space="0" w:color="auto"/>
              <w:left w:val="single" w:sz="4" w:space="0" w:color="auto"/>
              <w:bottom w:val="single" w:sz="4" w:space="0" w:color="auto"/>
              <w:right w:val="single" w:sz="4" w:space="0" w:color="auto"/>
            </w:tcBorders>
          </w:tcPr>
          <w:p w14:paraId="37262A28" w14:textId="6E0B2634" w:rsidR="00BF49DA"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氯离子含量</w:t>
            </w:r>
          </w:p>
        </w:tc>
        <w:tc>
          <w:tcPr>
            <w:tcW w:w="584" w:type="pct"/>
            <w:tcBorders>
              <w:top w:val="single" w:sz="12" w:space="0" w:color="auto"/>
              <w:left w:val="single" w:sz="4" w:space="0" w:color="auto"/>
              <w:bottom w:val="single" w:sz="4" w:space="0" w:color="auto"/>
              <w:right w:val="single" w:sz="4" w:space="0" w:color="auto"/>
            </w:tcBorders>
            <w:vAlign w:val="center"/>
          </w:tcPr>
          <w:p w14:paraId="7D291EF7" w14:textId="257FE94E"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放射性</w:t>
            </w:r>
          </w:p>
        </w:tc>
      </w:tr>
      <w:tr w:rsidR="00BF49DA" w:rsidRPr="00806A6A" w14:paraId="47808EE5" w14:textId="77777777" w:rsidTr="004E089C">
        <w:trPr>
          <w:trHeight w:val="454"/>
        </w:trPr>
        <w:tc>
          <w:tcPr>
            <w:tcW w:w="721" w:type="pct"/>
            <w:tcBorders>
              <w:top w:val="single" w:sz="4" w:space="0" w:color="auto"/>
              <w:left w:val="single" w:sz="4" w:space="0" w:color="auto"/>
              <w:bottom w:val="single" w:sz="4" w:space="0" w:color="auto"/>
              <w:right w:val="single" w:sz="4" w:space="0" w:color="auto"/>
            </w:tcBorders>
            <w:vAlign w:val="center"/>
          </w:tcPr>
          <w:p w14:paraId="67B5B02D" w14:textId="77777777"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sz w:val="18"/>
                <w:szCs w:val="18"/>
                <w14:ligatures w14:val="none"/>
              </w:rPr>
              <w:t>单项合格率/%</w:t>
            </w:r>
          </w:p>
        </w:tc>
        <w:tc>
          <w:tcPr>
            <w:tcW w:w="683" w:type="pct"/>
            <w:tcBorders>
              <w:top w:val="single" w:sz="4" w:space="0" w:color="auto"/>
              <w:left w:val="single" w:sz="4" w:space="0" w:color="auto"/>
              <w:bottom w:val="single" w:sz="4" w:space="0" w:color="auto"/>
              <w:right w:val="single" w:sz="4" w:space="0" w:color="auto"/>
            </w:tcBorders>
            <w:vAlign w:val="center"/>
          </w:tcPr>
          <w:p w14:paraId="1FAD1308" w14:textId="5EC96C5D" w:rsidR="00BF49DA"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83</w:t>
            </w:r>
          </w:p>
        </w:tc>
        <w:tc>
          <w:tcPr>
            <w:tcW w:w="596" w:type="pct"/>
            <w:tcBorders>
              <w:top w:val="single" w:sz="4" w:space="0" w:color="auto"/>
              <w:left w:val="single" w:sz="4" w:space="0" w:color="auto"/>
              <w:bottom w:val="single" w:sz="4" w:space="0" w:color="auto"/>
              <w:right w:val="single" w:sz="4" w:space="0" w:color="auto"/>
            </w:tcBorders>
            <w:vAlign w:val="center"/>
          </w:tcPr>
          <w:p w14:paraId="4034AABB" w14:textId="76C5DC9B"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92</w:t>
            </w:r>
          </w:p>
        </w:tc>
        <w:tc>
          <w:tcPr>
            <w:tcW w:w="667" w:type="pct"/>
            <w:tcBorders>
              <w:top w:val="single" w:sz="4" w:space="0" w:color="auto"/>
              <w:left w:val="single" w:sz="4" w:space="0" w:color="auto"/>
              <w:bottom w:val="single" w:sz="4" w:space="0" w:color="auto"/>
              <w:right w:val="single" w:sz="4" w:space="0" w:color="auto"/>
            </w:tcBorders>
            <w:vAlign w:val="center"/>
          </w:tcPr>
          <w:p w14:paraId="3F868F7E" w14:textId="7D8D2704"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83</w:t>
            </w:r>
          </w:p>
        </w:tc>
        <w:tc>
          <w:tcPr>
            <w:tcW w:w="584" w:type="pct"/>
            <w:tcBorders>
              <w:top w:val="single" w:sz="4" w:space="0" w:color="auto"/>
              <w:left w:val="single" w:sz="4" w:space="0" w:color="auto"/>
              <w:bottom w:val="single" w:sz="4" w:space="0" w:color="auto"/>
              <w:right w:val="single" w:sz="4" w:space="0" w:color="auto"/>
            </w:tcBorders>
            <w:vAlign w:val="center"/>
          </w:tcPr>
          <w:p w14:paraId="1195D204" w14:textId="77777777"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92</w:t>
            </w:r>
          </w:p>
        </w:tc>
        <w:tc>
          <w:tcPr>
            <w:tcW w:w="668" w:type="pct"/>
            <w:tcBorders>
              <w:top w:val="single" w:sz="4" w:space="0" w:color="auto"/>
              <w:left w:val="single" w:sz="4" w:space="0" w:color="auto"/>
              <w:bottom w:val="single" w:sz="4" w:space="0" w:color="auto"/>
              <w:right w:val="single" w:sz="4" w:space="0" w:color="auto"/>
            </w:tcBorders>
            <w:vAlign w:val="center"/>
          </w:tcPr>
          <w:p w14:paraId="3BA6A2FE" w14:textId="2BC803E8"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Times New Roman" w:eastAsia="宋体" w:hAnsi="Times New Roman" w:cs="Times New Roman" w:hint="eastAsia"/>
                <w:kern w:val="0"/>
                <w:sz w:val="18"/>
                <w:szCs w:val="18"/>
                <w14:ligatures w14:val="none"/>
              </w:rPr>
              <w:t>——</w:t>
            </w:r>
          </w:p>
        </w:tc>
        <w:tc>
          <w:tcPr>
            <w:tcW w:w="498" w:type="pct"/>
            <w:tcBorders>
              <w:top w:val="single" w:sz="4" w:space="0" w:color="auto"/>
              <w:left w:val="single" w:sz="4" w:space="0" w:color="auto"/>
              <w:bottom w:val="single" w:sz="4" w:space="0" w:color="auto"/>
              <w:right w:val="single" w:sz="4" w:space="0" w:color="auto"/>
            </w:tcBorders>
            <w:vAlign w:val="center"/>
          </w:tcPr>
          <w:p w14:paraId="0AC91989" w14:textId="210E4E00" w:rsidR="00BF49DA" w:rsidRDefault="004E089C" w:rsidP="004E089C">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83</w:t>
            </w:r>
          </w:p>
        </w:tc>
        <w:tc>
          <w:tcPr>
            <w:tcW w:w="584" w:type="pct"/>
            <w:tcBorders>
              <w:top w:val="single" w:sz="4" w:space="0" w:color="auto"/>
              <w:left w:val="single" w:sz="4" w:space="0" w:color="auto"/>
              <w:bottom w:val="single" w:sz="4" w:space="0" w:color="auto"/>
              <w:right w:val="single" w:sz="4" w:space="0" w:color="auto"/>
            </w:tcBorders>
            <w:vAlign w:val="center"/>
          </w:tcPr>
          <w:p w14:paraId="44E95C23" w14:textId="4E2C0BAF" w:rsidR="00BF49DA" w:rsidRPr="00CC14A0" w:rsidRDefault="00BF49DA" w:rsidP="00585A4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92</w:t>
            </w:r>
          </w:p>
        </w:tc>
      </w:tr>
      <w:tr w:rsidR="00D93A78" w:rsidRPr="00806A6A" w14:paraId="658DEFDF" w14:textId="77777777" w:rsidTr="00D93A78">
        <w:trPr>
          <w:trHeight w:val="454"/>
        </w:trPr>
        <w:tc>
          <w:tcPr>
            <w:tcW w:w="721" w:type="pct"/>
            <w:tcBorders>
              <w:top w:val="single" w:sz="4" w:space="0" w:color="auto"/>
              <w:left w:val="single" w:sz="4" w:space="0" w:color="auto"/>
              <w:bottom w:val="single" w:sz="12" w:space="0" w:color="auto"/>
              <w:right w:val="single" w:sz="4" w:space="0" w:color="auto"/>
            </w:tcBorders>
            <w:vAlign w:val="center"/>
          </w:tcPr>
          <w:p w14:paraId="29F6D26A" w14:textId="77777777" w:rsidR="00D93A78" w:rsidRPr="00CC14A0" w:rsidRDefault="00D93A78" w:rsidP="00585A48">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sz w:val="18"/>
                <w:szCs w:val="18"/>
                <w14:ligatures w14:val="none"/>
              </w:rPr>
              <w:t>总合格率</w:t>
            </w:r>
          </w:p>
          <w:p w14:paraId="7CF30392" w14:textId="77777777" w:rsidR="00D93A78" w:rsidRPr="00CC14A0" w:rsidRDefault="00D93A78" w:rsidP="00585A48">
            <w:pPr>
              <w:spacing w:after="0" w:line="240" w:lineRule="auto"/>
              <w:jc w:val="center"/>
              <w:rPr>
                <w:rFonts w:ascii="宋体" w:eastAsia="宋体" w:hAnsi="宋体" w:cs="Times New Roman" w:hint="eastAsia"/>
                <w:sz w:val="18"/>
                <w:szCs w:val="18"/>
                <w14:ligatures w14:val="none"/>
              </w:rPr>
            </w:pPr>
            <w:r w:rsidRPr="00CC14A0">
              <w:rPr>
                <w:rFonts w:ascii="宋体" w:eastAsia="宋体" w:hAnsi="宋体" w:cs="Times New Roman"/>
                <w:sz w:val="18"/>
                <w:szCs w:val="18"/>
                <w14:ligatures w14:val="none"/>
              </w:rPr>
              <w:t>/%</w:t>
            </w:r>
          </w:p>
        </w:tc>
        <w:tc>
          <w:tcPr>
            <w:tcW w:w="4279" w:type="pct"/>
            <w:gridSpan w:val="7"/>
            <w:tcBorders>
              <w:top w:val="single" w:sz="4" w:space="0" w:color="auto"/>
              <w:left w:val="single" w:sz="4" w:space="0" w:color="auto"/>
              <w:bottom w:val="single" w:sz="12" w:space="0" w:color="auto"/>
              <w:right w:val="single" w:sz="4" w:space="0" w:color="auto"/>
            </w:tcBorders>
            <w:vAlign w:val="center"/>
          </w:tcPr>
          <w:p w14:paraId="11DCFACB" w14:textId="5FE551E4" w:rsidR="00D93A78" w:rsidRPr="00CC14A0" w:rsidRDefault="00D93A78" w:rsidP="00D93A78">
            <w:pPr>
              <w:spacing w:after="0" w:line="240" w:lineRule="auto"/>
              <w:jc w:val="center"/>
              <w:rPr>
                <w:rFonts w:ascii="宋体" w:eastAsia="宋体" w:hAnsi="宋体" w:cs="Times New Roman" w:hint="eastAsia"/>
                <w:sz w:val="18"/>
                <w:szCs w:val="18"/>
                <w14:ligatures w14:val="none"/>
              </w:rPr>
            </w:pPr>
            <w:r>
              <w:rPr>
                <w:rFonts w:ascii="宋体" w:eastAsia="宋体" w:hAnsi="宋体" w:cs="Times New Roman" w:hint="eastAsia"/>
                <w:sz w:val="18"/>
                <w:szCs w:val="18"/>
                <w14:ligatures w14:val="none"/>
              </w:rPr>
              <w:t>75</w:t>
            </w:r>
          </w:p>
        </w:tc>
      </w:tr>
    </w:tbl>
    <w:p w14:paraId="687D677D"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8．标准中涉及专利的情况说明</w:t>
      </w:r>
    </w:p>
    <w:p w14:paraId="2DF814A2" w14:textId="77777777" w:rsidR="00B73434" w:rsidRPr="00B73434" w:rsidRDefault="00B73434" w:rsidP="00B73434">
      <w:pPr>
        <w:spacing w:after="0" w:line="360" w:lineRule="auto"/>
        <w:ind w:firstLineChars="200" w:firstLine="420"/>
        <w:jc w:val="both"/>
        <w:rPr>
          <w:rFonts w:ascii="Times New Roman" w:eastAsia="宋体" w:hAnsi="Times New Roman" w:cs="Times New Roman"/>
          <w:sz w:val="21"/>
          <w:szCs w:val="21"/>
          <w14:ligatures w14:val="none"/>
        </w:rPr>
      </w:pPr>
      <w:r w:rsidRPr="00B73434">
        <w:rPr>
          <w:rFonts w:ascii="Times New Roman" w:eastAsia="宋体" w:hAnsi="Times New Roman" w:cs="Times New Roman" w:hint="eastAsia"/>
          <w:sz w:val="21"/>
          <w:szCs w:val="21"/>
          <w14:ligatures w14:val="none"/>
        </w:rPr>
        <w:t>本标准在制定过程中没有涉及专利的情况。</w:t>
      </w:r>
    </w:p>
    <w:p w14:paraId="213C45BF"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9．产业化情况、推广应用论证和预期达到的经济效果等情况</w:t>
      </w:r>
    </w:p>
    <w:p w14:paraId="1997C041" w14:textId="70E2807A" w:rsidR="008B144B" w:rsidRPr="008B144B" w:rsidRDefault="00117066" w:rsidP="008B144B">
      <w:pPr>
        <w:widowControl/>
        <w:spacing w:after="0" w:line="360" w:lineRule="auto"/>
        <w:ind w:firstLineChars="200" w:firstLine="420"/>
        <w:jc w:val="both"/>
        <w:rPr>
          <w:rFonts w:ascii="Times New Roman" w:eastAsia="宋体" w:hAnsi="Times New Roman" w:cs="Times New Roman"/>
          <w:sz w:val="21"/>
          <w:szCs w:val="21"/>
          <w14:ligatures w14:val="none"/>
        </w:rPr>
      </w:pPr>
      <w:r w:rsidRPr="008B144B">
        <w:rPr>
          <w:rFonts w:ascii="Times New Roman" w:eastAsia="宋体" w:hAnsi="Times New Roman" w:cs="Times New Roman" w:hint="eastAsia"/>
          <w:sz w:val="21"/>
          <w:szCs w:val="21"/>
          <w14:ligatures w14:val="none"/>
        </w:rPr>
        <w:t>2</w:t>
      </w:r>
      <w:r w:rsidRPr="008B144B">
        <w:rPr>
          <w:rFonts w:ascii="Times New Roman" w:eastAsia="宋体" w:hAnsi="Times New Roman" w:cs="Times New Roman"/>
          <w:sz w:val="21"/>
          <w:szCs w:val="21"/>
          <w14:ligatures w14:val="none"/>
        </w:rPr>
        <w:t>022</w:t>
      </w:r>
      <w:r w:rsidRPr="008B144B">
        <w:rPr>
          <w:rFonts w:ascii="Times New Roman" w:eastAsia="宋体" w:hAnsi="Times New Roman" w:cs="Times New Roman"/>
          <w:sz w:val="21"/>
          <w:szCs w:val="21"/>
          <w14:ligatures w14:val="none"/>
        </w:rPr>
        <w:t>年</w:t>
      </w:r>
      <w:proofErr w:type="gramStart"/>
      <w:r w:rsidRPr="008B144B">
        <w:rPr>
          <w:rFonts w:ascii="Times New Roman" w:eastAsia="宋体" w:hAnsi="Times New Roman" w:cs="Times New Roman"/>
          <w:sz w:val="21"/>
          <w:szCs w:val="21"/>
          <w14:ligatures w14:val="none"/>
        </w:rPr>
        <w:t>我国干混砂浆</w:t>
      </w:r>
      <w:proofErr w:type="gramEnd"/>
      <w:r w:rsidRPr="008B144B">
        <w:rPr>
          <w:rFonts w:ascii="Times New Roman" w:eastAsia="宋体" w:hAnsi="Times New Roman" w:cs="Times New Roman"/>
          <w:sz w:val="21"/>
          <w:szCs w:val="21"/>
          <w14:ligatures w14:val="none"/>
        </w:rPr>
        <w:t>市场的销售额约为</w:t>
      </w:r>
      <w:r w:rsidRPr="008B144B">
        <w:rPr>
          <w:rFonts w:ascii="Times New Roman" w:eastAsia="宋体" w:hAnsi="Times New Roman" w:cs="Times New Roman"/>
          <w:sz w:val="21"/>
          <w:szCs w:val="21"/>
          <w14:ligatures w14:val="none"/>
        </w:rPr>
        <w:t>428.67</w:t>
      </w:r>
      <w:r w:rsidRPr="008B144B">
        <w:rPr>
          <w:rFonts w:ascii="Times New Roman" w:eastAsia="宋体" w:hAnsi="Times New Roman" w:cs="Times New Roman"/>
          <w:sz w:val="21"/>
          <w:szCs w:val="21"/>
          <w14:ligatures w14:val="none"/>
        </w:rPr>
        <w:t>亿元，国内特种砂浆产量快速增长，其增长速度快于其他砂浆。根据数据，</w:t>
      </w:r>
      <w:r w:rsidRPr="008B144B">
        <w:rPr>
          <w:rFonts w:ascii="Times New Roman" w:eastAsia="宋体" w:hAnsi="Times New Roman" w:cs="Times New Roman"/>
          <w:sz w:val="21"/>
          <w:szCs w:val="21"/>
          <w14:ligatures w14:val="none"/>
        </w:rPr>
        <w:t>2020</w:t>
      </w:r>
      <w:r w:rsidRPr="008B144B">
        <w:rPr>
          <w:rFonts w:ascii="Times New Roman" w:eastAsia="宋体" w:hAnsi="Times New Roman" w:cs="Times New Roman"/>
          <w:sz w:val="21"/>
          <w:szCs w:val="21"/>
          <w14:ligatures w14:val="none"/>
        </w:rPr>
        <w:t>年我国特种砂浆产量达</w:t>
      </w:r>
      <w:r w:rsidRPr="008B144B">
        <w:rPr>
          <w:rFonts w:ascii="Times New Roman" w:eastAsia="宋体" w:hAnsi="Times New Roman" w:cs="Times New Roman"/>
          <w:sz w:val="21"/>
          <w:szCs w:val="21"/>
          <w14:ligatures w14:val="none"/>
        </w:rPr>
        <w:t>6942.94</w:t>
      </w:r>
      <w:r w:rsidRPr="008B144B">
        <w:rPr>
          <w:rFonts w:ascii="Times New Roman" w:eastAsia="宋体" w:hAnsi="Times New Roman" w:cs="Times New Roman"/>
          <w:sz w:val="21"/>
          <w:szCs w:val="21"/>
          <w14:ligatures w14:val="none"/>
        </w:rPr>
        <w:t>万吨。填缝砂浆作为特种砂浆之一，生产企业的数量增长较快。据不完全统计生产企业近</w:t>
      </w:r>
      <w:r w:rsidRPr="008B144B">
        <w:rPr>
          <w:rFonts w:ascii="Times New Roman" w:eastAsia="宋体" w:hAnsi="Times New Roman" w:cs="Times New Roman"/>
          <w:sz w:val="21"/>
          <w:szCs w:val="21"/>
          <w14:ligatures w14:val="none"/>
        </w:rPr>
        <w:t>200</w:t>
      </w:r>
      <w:r w:rsidRPr="008B144B">
        <w:rPr>
          <w:rFonts w:ascii="Times New Roman" w:eastAsia="宋体" w:hAnsi="Times New Roman" w:cs="Times New Roman"/>
          <w:sz w:val="21"/>
          <w:szCs w:val="21"/>
          <w14:ligatures w14:val="none"/>
        </w:rPr>
        <w:t>家，产值数十亿元。随着装配式建筑不断推广，部分构件拼缝问题越来越重要，填缝砂浆作为重要的接缝填充密封材料之一，扮演的角色越来越重要，对建筑的整体质量、使用寿命起着至关重要的作用。目前国内填缝砂浆主要有聚合物改性水泥基填缝砂浆，作为水泥</w:t>
      </w:r>
      <w:proofErr w:type="gramStart"/>
      <w:r w:rsidRPr="008B144B">
        <w:rPr>
          <w:rFonts w:ascii="Times New Roman" w:eastAsia="宋体" w:hAnsi="Times New Roman" w:cs="Times New Roman"/>
          <w:sz w:val="21"/>
          <w:szCs w:val="21"/>
          <w14:ligatures w14:val="none"/>
        </w:rPr>
        <w:t>基材料</w:t>
      </w:r>
      <w:proofErr w:type="gramEnd"/>
      <w:r w:rsidRPr="008B144B">
        <w:rPr>
          <w:rFonts w:ascii="Times New Roman" w:eastAsia="宋体" w:hAnsi="Times New Roman" w:cs="Times New Roman"/>
          <w:sz w:val="21"/>
          <w:szCs w:val="21"/>
          <w14:ligatures w14:val="none"/>
        </w:rPr>
        <w:t>不仅具有良好的耐老化性能和耐久性能，而且在抗拉、抗压等物理性能上也有很大的提高，还具有良好的密封性能、粘接性能、抗震和隔音性能。填缝砂浆在防火性、耐久性方面有着绝对的优势，能够为长期为装配式建筑整体结构安全性和舒适性提供全面的保障，受到了市场的广泛关注。在全国尤其是广东、浙江等很多装配式建筑、门窗与墙体缝隙填充工程中得到了大量应用，取得了良好的经济效益和社会效益。因此技术成熟度非常高。目前填缝砂浆得到了一定的推广应用，但是由于我国尚未有专门的行业标准，许多企业都是按照自身企业产品标准来推广，造成产品规格、质量参差不齐的现状，甚至用普通砂浆进行填缝，不利于专用无机填缝材料的扩大应用。因此，制定专门的填缝砂浆标准对于提高产品质量，提升填缝砂浆的推广使用，杜绝门窗围护结构部位渗漏、提升装配墙体、楼地面整体性、稳定性具有重要意义。</w:t>
      </w:r>
    </w:p>
    <w:p w14:paraId="13C55753" w14:textId="029E9D62" w:rsidR="00117066" w:rsidRPr="008B144B" w:rsidRDefault="008B144B" w:rsidP="008B144B">
      <w:pPr>
        <w:widowControl/>
        <w:spacing w:after="0" w:line="360" w:lineRule="auto"/>
        <w:ind w:firstLineChars="200" w:firstLine="420"/>
        <w:jc w:val="both"/>
        <w:rPr>
          <w:rFonts w:ascii="Times New Roman" w:eastAsia="宋体" w:hAnsi="Times New Roman" w:cs="Times New Roman"/>
          <w:sz w:val="21"/>
          <w:szCs w:val="21"/>
          <w14:ligatures w14:val="none"/>
        </w:rPr>
      </w:pPr>
      <w:r w:rsidRPr="008B144B">
        <w:rPr>
          <w:rFonts w:ascii="Times New Roman" w:eastAsia="宋体" w:hAnsi="Times New Roman" w:cs="Times New Roman" w:hint="eastAsia"/>
          <w:sz w:val="21"/>
          <w:szCs w:val="21"/>
          <w14:ligatures w14:val="none"/>
        </w:rPr>
        <w:lastRenderedPageBreak/>
        <w:t>随着建筑行业对节能和环保要求的提高，填缝砂浆作为一种专业的缝隙处理材料，其在建筑、土木工程等领域中的应用前景广阔。尤其装配式建筑是用搭积木的方法将各种预制混凝土构件、门窗等拼装而成的新型建筑，可提高施工效率，是现代化的建造方式。而各种</w:t>
      </w:r>
      <w:proofErr w:type="gramStart"/>
      <w:r w:rsidRPr="008B144B">
        <w:rPr>
          <w:rFonts w:ascii="Times New Roman" w:eastAsia="宋体" w:hAnsi="Times New Roman" w:cs="Times New Roman" w:hint="eastAsia"/>
          <w:sz w:val="21"/>
          <w:szCs w:val="21"/>
          <w14:ligatures w14:val="none"/>
        </w:rPr>
        <w:t>预制部</w:t>
      </w:r>
      <w:proofErr w:type="gramEnd"/>
      <w:r w:rsidRPr="008B144B">
        <w:rPr>
          <w:rFonts w:ascii="Times New Roman" w:eastAsia="宋体" w:hAnsi="Times New Roman" w:cs="Times New Roman" w:hint="eastAsia"/>
          <w:sz w:val="21"/>
          <w:szCs w:val="21"/>
          <w14:ligatures w14:val="none"/>
        </w:rPr>
        <w:t>品安装后，之间会存在缝隙，因此需要专用填缝砂浆来填补缝隙、提高建筑的整体性、密封性。不仅关系到建筑的美观，更直接影响到建筑的保温、隔热、防水和气密性能。另一方面随着外部环境的作用，水泥</w:t>
      </w:r>
      <w:proofErr w:type="gramStart"/>
      <w:r w:rsidRPr="008B144B">
        <w:rPr>
          <w:rFonts w:ascii="Times New Roman" w:eastAsia="宋体" w:hAnsi="Times New Roman" w:cs="Times New Roman" w:hint="eastAsia"/>
          <w:sz w:val="21"/>
          <w:szCs w:val="21"/>
          <w14:ligatures w14:val="none"/>
        </w:rPr>
        <w:t>基材料</w:t>
      </w:r>
      <w:proofErr w:type="gramEnd"/>
      <w:r w:rsidRPr="008B144B">
        <w:rPr>
          <w:rFonts w:ascii="Times New Roman" w:eastAsia="宋体" w:hAnsi="Times New Roman" w:cs="Times New Roman" w:hint="eastAsia"/>
          <w:sz w:val="21"/>
          <w:szCs w:val="21"/>
          <w14:ligatures w14:val="none"/>
        </w:rPr>
        <w:t>的收缩等，建筑物、构筑物部位会产生细小裂缝等病害，也需要填缝砂浆进行修复处理。由于填缝砂浆与部分传统有机填缝材料相比，具有的更好的稳定性、防水性、耐久性，国内很多地方都鼓励填缝砂浆的推广应用，《广东省住宅工程质量常见问题防治操作指南（试行）》第</w:t>
      </w:r>
      <w:r w:rsidRPr="008B144B">
        <w:rPr>
          <w:rFonts w:ascii="Times New Roman" w:eastAsia="宋体" w:hAnsi="Times New Roman" w:cs="Times New Roman" w:hint="eastAsia"/>
          <w:sz w:val="21"/>
          <w:szCs w:val="21"/>
          <w14:ligatures w14:val="none"/>
        </w:rPr>
        <w:t>12</w:t>
      </w:r>
      <w:r w:rsidRPr="008B144B">
        <w:rPr>
          <w:rFonts w:ascii="Times New Roman" w:eastAsia="宋体" w:hAnsi="Times New Roman" w:cs="Times New Roman" w:hint="eastAsia"/>
          <w:sz w:val="21"/>
          <w:szCs w:val="21"/>
          <w14:ligatures w14:val="none"/>
        </w:rPr>
        <w:t>页规定：”门窗洞口预留尺寸不应过大，预留门窗洞与窗框</w:t>
      </w:r>
      <w:proofErr w:type="gramStart"/>
      <w:r w:rsidRPr="008B144B">
        <w:rPr>
          <w:rFonts w:ascii="Times New Roman" w:eastAsia="宋体" w:hAnsi="Times New Roman" w:cs="Times New Roman" w:hint="eastAsia"/>
          <w:sz w:val="21"/>
          <w:szCs w:val="21"/>
          <w14:ligatures w14:val="none"/>
        </w:rPr>
        <w:t>四周批抹成型</w:t>
      </w:r>
      <w:proofErr w:type="gramEnd"/>
      <w:r w:rsidRPr="008B144B">
        <w:rPr>
          <w:rFonts w:ascii="Times New Roman" w:eastAsia="宋体" w:hAnsi="Times New Roman" w:cs="Times New Roman" w:hint="eastAsia"/>
          <w:sz w:val="21"/>
          <w:szCs w:val="21"/>
          <w14:ligatures w14:val="none"/>
        </w:rPr>
        <w:t>的间隙每边不宜大于</w:t>
      </w:r>
      <w:r w:rsidRPr="008B144B">
        <w:rPr>
          <w:rFonts w:ascii="Times New Roman" w:eastAsia="宋体" w:hAnsi="Times New Roman" w:cs="Times New Roman" w:hint="eastAsia"/>
          <w:sz w:val="21"/>
          <w:szCs w:val="21"/>
          <w14:ligatures w14:val="none"/>
        </w:rPr>
        <w:t>10mm</w:t>
      </w:r>
      <w:r w:rsidRPr="008B144B">
        <w:rPr>
          <w:rFonts w:ascii="Times New Roman" w:eastAsia="宋体" w:hAnsi="Times New Roman" w:cs="Times New Roman" w:hint="eastAsia"/>
          <w:sz w:val="21"/>
          <w:szCs w:val="21"/>
          <w14:ligatures w14:val="none"/>
        </w:rPr>
        <w:t>，窗框四周宜采用聚合物水泥砂浆或防水砂浆嵌填密实。门窗框塞</w:t>
      </w:r>
      <w:proofErr w:type="gramStart"/>
      <w:r w:rsidRPr="008B144B">
        <w:rPr>
          <w:rFonts w:ascii="Times New Roman" w:eastAsia="宋体" w:hAnsi="Times New Roman" w:cs="Times New Roman" w:hint="eastAsia"/>
          <w:sz w:val="21"/>
          <w:szCs w:val="21"/>
          <w14:ligatures w14:val="none"/>
        </w:rPr>
        <w:t>缝完成</w:t>
      </w:r>
      <w:proofErr w:type="gramEnd"/>
      <w:r w:rsidRPr="008B144B">
        <w:rPr>
          <w:rFonts w:ascii="Times New Roman" w:eastAsia="宋体" w:hAnsi="Times New Roman" w:cs="Times New Roman" w:hint="eastAsia"/>
          <w:sz w:val="21"/>
          <w:szCs w:val="21"/>
          <w14:ligatures w14:val="none"/>
        </w:rPr>
        <w:t>后，须在洞口外侧四周分多遍涂刷防水涂料，需保证其厚度满足设计要求，防水</w:t>
      </w:r>
      <w:proofErr w:type="gramStart"/>
      <w:r w:rsidRPr="008B144B">
        <w:rPr>
          <w:rFonts w:ascii="Times New Roman" w:eastAsia="宋体" w:hAnsi="Times New Roman" w:cs="Times New Roman" w:hint="eastAsia"/>
          <w:sz w:val="21"/>
          <w:szCs w:val="21"/>
          <w14:ligatures w14:val="none"/>
        </w:rPr>
        <w:t>必须压门窗框</w:t>
      </w:r>
      <w:proofErr w:type="gramEnd"/>
      <w:r w:rsidRPr="008B144B">
        <w:rPr>
          <w:rFonts w:ascii="Times New Roman" w:eastAsia="宋体" w:hAnsi="Times New Roman" w:cs="Times New Roman" w:hint="eastAsia"/>
          <w:sz w:val="21"/>
          <w:szCs w:val="21"/>
          <w14:ligatures w14:val="none"/>
        </w:rPr>
        <w:t>不小于</w:t>
      </w:r>
      <w:r w:rsidRPr="008B144B">
        <w:rPr>
          <w:rFonts w:ascii="Times New Roman" w:eastAsia="宋体" w:hAnsi="Times New Roman" w:cs="Times New Roman" w:hint="eastAsia"/>
          <w:sz w:val="21"/>
          <w:szCs w:val="21"/>
          <w14:ligatures w14:val="none"/>
        </w:rPr>
        <w:t>5mm</w:t>
      </w:r>
      <w:r w:rsidRPr="008B144B">
        <w:rPr>
          <w:rFonts w:ascii="Times New Roman" w:eastAsia="宋体" w:hAnsi="Times New Roman" w:cs="Times New Roman" w:hint="eastAsia"/>
          <w:sz w:val="21"/>
          <w:szCs w:val="21"/>
          <w14:ligatures w14:val="none"/>
        </w:rPr>
        <w:t>。有些地方规定当采用发泡材料固定和密封门窗框时，门窗洞与门窗框的预留间隙每边不宜大于</w:t>
      </w:r>
      <w:r w:rsidRPr="008B144B">
        <w:rPr>
          <w:rFonts w:ascii="Times New Roman" w:eastAsia="宋体" w:hAnsi="Times New Roman" w:cs="Times New Roman" w:hint="eastAsia"/>
          <w:sz w:val="21"/>
          <w:szCs w:val="21"/>
          <w14:ligatures w14:val="none"/>
        </w:rPr>
        <w:t>10mm</w:t>
      </w:r>
      <w:r w:rsidRPr="008B144B">
        <w:rPr>
          <w:rFonts w:ascii="Times New Roman" w:eastAsia="宋体" w:hAnsi="Times New Roman" w:cs="Times New Roman" w:hint="eastAsia"/>
          <w:sz w:val="21"/>
          <w:szCs w:val="21"/>
          <w14:ligatures w14:val="none"/>
        </w:rPr>
        <w:t>，若大于</w:t>
      </w:r>
      <w:r w:rsidRPr="008B144B">
        <w:rPr>
          <w:rFonts w:ascii="Times New Roman" w:eastAsia="宋体" w:hAnsi="Times New Roman" w:cs="Times New Roman" w:hint="eastAsia"/>
          <w:sz w:val="21"/>
          <w:szCs w:val="21"/>
          <w14:ligatures w14:val="none"/>
        </w:rPr>
        <w:t>10mm</w:t>
      </w:r>
      <w:r w:rsidRPr="008B144B">
        <w:rPr>
          <w:rFonts w:ascii="Times New Roman" w:eastAsia="宋体" w:hAnsi="Times New Roman" w:cs="Times New Roman" w:hint="eastAsia"/>
          <w:sz w:val="21"/>
          <w:szCs w:val="21"/>
          <w14:ligatures w14:val="none"/>
        </w:rPr>
        <w:t>应采用聚合物水泥防水砂浆修整洞口。”随着技术的不断进步，它将为建筑行业带来更多的创新和价值，为建筑物提供更加持久和可靠的保护，填缝密封砂浆的市场需求将持续增长。</w:t>
      </w:r>
    </w:p>
    <w:p w14:paraId="3A35E2AA" w14:textId="206CE2D3" w:rsidR="008B144B" w:rsidRPr="008B144B" w:rsidRDefault="008B144B" w:rsidP="008B144B">
      <w:pPr>
        <w:widowControl/>
        <w:spacing w:after="0" w:line="360" w:lineRule="auto"/>
        <w:ind w:firstLineChars="200" w:firstLine="420"/>
        <w:jc w:val="both"/>
        <w:rPr>
          <w:rFonts w:ascii="Times New Roman" w:eastAsia="宋体" w:hAnsi="Times New Roman" w:cs="Times New Roman"/>
          <w:sz w:val="21"/>
          <w:szCs w:val="21"/>
          <w14:ligatures w14:val="none"/>
        </w:rPr>
      </w:pPr>
      <w:r w:rsidRPr="008B144B">
        <w:rPr>
          <w:rFonts w:ascii="Times New Roman" w:eastAsia="宋体" w:hAnsi="Times New Roman" w:cs="Times New Roman" w:hint="eastAsia"/>
          <w:sz w:val="21"/>
          <w:szCs w:val="21"/>
          <w14:ligatures w14:val="none"/>
        </w:rPr>
        <w:t>预期可以达到的经理效果：统一产品市场准入技术门槛，淘汰低价劣质普通砂浆替代产品，从源头大幅降低装配式建筑交付后缝隙渗漏、开裂维修返工成本，减少开发商、物业、业主大额整改支出；规范全国砂浆企业配方设计、出厂质控体系，消除各企业差异化检测、非标管</w:t>
      </w:r>
      <w:proofErr w:type="gramStart"/>
      <w:r w:rsidRPr="008B144B">
        <w:rPr>
          <w:rFonts w:ascii="Times New Roman" w:eastAsia="宋体" w:hAnsi="Times New Roman" w:cs="Times New Roman" w:hint="eastAsia"/>
          <w:sz w:val="21"/>
          <w:szCs w:val="21"/>
          <w14:ligatures w14:val="none"/>
        </w:rPr>
        <w:t>控带来</w:t>
      </w:r>
      <w:proofErr w:type="gramEnd"/>
      <w:r w:rsidRPr="008B144B">
        <w:rPr>
          <w:rFonts w:ascii="Times New Roman" w:eastAsia="宋体" w:hAnsi="Times New Roman" w:cs="Times New Roman" w:hint="eastAsia"/>
          <w:sz w:val="21"/>
          <w:szCs w:val="21"/>
          <w14:ligatures w14:val="none"/>
        </w:rPr>
        <w:t>的额外研发、检测成本；标准鼓励固废掺合料资源化利用，降低企业原材料采购综合造价，同时简化现场施工修补工序，缩短装配式项目整体施工周期，节约人工成本。</w:t>
      </w:r>
    </w:p>
    <w:p w14:paraId="6CA5B53C" w14:textId="0E1BE069" w:rsidR="00B73434" w:rsidRPr="008B144B" w:rsidRDefault="00B73434" w:rsidP="008B144B">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10．与现行相关法律、法规、规章及相关标准，特别是强制性标准的协调性</w:t>
      </w:r>
    </w:p>
    <w:p w14:paraId="0ACEC35B" w14:textId="77777777" w:rsidR="00AE1D05" w:rsidRPr="00AE1D05" w:rsidRDefault="00AE1D05" w:rsidP="00AE1D05">
      <w:pPr>
        <w:widowControl/>
        <w:spacing w:after="0" w:line="360" w:lineRule="auto"/>
        <w:ind w:firstLineChars="200" w:firstLine="420"/>
        <w:jc w:val="both"/>
        <w:rPr>
          <w:rFonts w:ascii="宋体" w:eastAsia="宋体" w:hAnsi="宋体" w:cs="宋体" w:hint="eastAsia"/>
          <w:sz w:val="21"/>
          <w:szCs w:val="21"/>
          <w14:ligatures w14:val="none"/>
        </w:rPr>
      </w:pPr>
      <w:r w:rsidRPr="00AE1D05">
        <w:rPr>
          <w:rFonts w:ascii="宋体" w:eastAsia="宋体" w:hAnsi="宋体" w:cs="宋体" w:hint="eastAsia"/>
          <w:sz w:val="21"/>
          <w:szCs w:val="21"/>
          <w14:ligatures w14:val="none"/>
        </w:rPr>
        <w:t>住房和城乡建设部发布《“十四五”建筑业发展规划》(以下简称《规划》)。《规划》明确，到2035年，建筑业发展质量和效益大幅提升，建筑工业化全面实现，“中国建造”核心竞争力世界领先，迈入智能建造世界强国行列，全面服务社会主义现代化强国建设。《规划》要求，大力发展装配式建筑。构建装配式建筑标准化设计和生产体系，推动生产和施工智能化升级，扩大标准化构件和部品部件使用规模，提高装配式建筑综合效益。</w:t>
      </w:r>
    </w:p>
    <w:p w14:paraId="39293FD1" w14:textId="77777777" w:rsidR="00AE1D05" w:rsidRPr="00AE1D05" w:rsidRDefault="00AE1D05" w:rsidP="00AE1D05">
      <w:pPr>
        <w:widowControl/>
        <w:spacing w:after="0" w:line="360" w:lineRule="auto"/>
        <w:ind w:firstLineChars="200" w:firstLine="420"/>
        <w:jc w:val="both"/>
        <w:rPr>
          <w:rFonts w:ascii="宋体" w:eastAsia="宋体" w:hAnsi="宋体" w:cs="宋体" w:hint="eastAsia"/>
          <w:sz w:val="21"/>
          <w:szCs w:val="21"/>
          <w14:ligatures w14:val="none"/>
        </w:rPr>
      </w:pPr>
      <w:r w:rsidRPr="00AE1D05">
        <w:rPr>
          <w:rFonts w:ascii="宋体" w:eastAsia="宋体" w:hAnsi="宋体" w:cs="宋体" w:hint="eastAsia"/>
          <w:sz w:val="21"/>
          <w:szCs w:val="21"/>
          <w14:ligatures w14:val="none"/>
        </w:rPr>
        <w:t>装配式建筑就是将各类建筑</w:t>
      </w:r>
      <w:proofErr w:type="gramStart"/>
      <w:r w:rsidRPr="00AE1D05">
        <w:rPr>
          <w:rFonts w:ascii="宋体" w:eastAsia="宋体" w:hAnsi="宋体" w:cs="宋体" w:hint="eastAsia"/>
          <w:sz w:val="21"/>
          <w:szCs w:val="21"/>
          <w14:ligatures w14:val="none"/>
        </w:rPr>
        <w:t>预制部</w:t>
      </w:r>
      <w:proofErr w:type="gramEnd"/>
      <w:r w:rsidRPr="00AE1D05">
        <w:rPr>
          <w:rFonts w:ascii="宋体" w:eastAsia="宋体" w:hAnsi="宋体" w:cs="宋体" w:hint="eastAsia"/>
          <w:sz w:val="21"/>
          <w:szCs w:val="21"/>
          <w14:ligatures w14:val="none"/>
        </w:rPr>
        <w:t>品搭接安装在一起进行房屋建造，因此各个部品拼接处就有</w:t>
      </w:r>
      <w:proofErr w:type="gramStart"/>
      <w:r w:rsidRPr="00AE1D05">
        <w:rPr>
          <w:rFonts w:ascii="宋体" w:eastAsia="宋体" w:hAnsi="宋体" w:cs="宋体" w:hint="eastAsia"/>
          <w:sz w:val="21"/>
          <w:szCs w:val="21"/>
          <w14:ligatures w14:val="none"/>
        </w:rPr>
        <w:t>有</w:t>
      </w:r>
      <w:proofErr w:type="gramEnd"/>
      <w:r w:rsidRPr="00AE1D05">
        <w:rPr>
          <w:rFonts w:ascii="宋体" w:eastAsia="宋体" w:hAnsi="宋体" w:cs="宋体" w:hint="eastAsia"/>
          <w:sz w:val="21"/>
          <w:szCs w:val="21"/>
          <w14:ligatures w14:val="none"/>
        </w:rPr>
        <w:t>一定的缝隙，当前，颇多的已交付装配式建筑在使用过程中，由于是采用传统工艺处理的连接缝密封，暴露出来诸多不忍卒视的问题：接缝开裂、进风入雨、渗水、漏水十分</w:t>
      </w:r>
      <w:r w:rsidRPr="00AE1D05">
        <w:rPr>
          <w:rFonts w:ascii="宋体" w:eastAsia="宋体" w:hAnsi="宋体" w:cs="宋体" w:hint="eastAsia"/>
          <w:sz w:val="21"/>
          <w:szCs w:val="21"/>
          <w14:ligatures w14:val="none"/>
        </w:rPr>
        <w:lastRenderedPageBreak/>
        <w:t>普遍，开发商承建商于付出了巨大维修成本之后却依然于事无补、眼看着开缝问题事态严重却束手无策！专用填缝砂浆可以填充于混凝土预制板块拼接间、门窗与墙体间的缝隙，提升建筑墙体、楼地面的整体性、稳定性、密封性，提高建筑物的隔音、抗渗性能，可以缓冲不同部件间收缩产生的尺寸变化，可提高装配式建筑的整体性、稳定性以及建筑的隔音、防火、防水等性能。</w:t>
      </w:r>
    </w:p>
    <w:p w14:paraId="48687CFB" w14:textId="4FB16E6F" w:rsidR="00AE1D05" w:rsidRDefault="00AE1D05" w:rsidP="00AE1D05">
      <w:pPr>
        <w:widowControl/>
        <w:spacing w:after="0" w:line="360" w:lineRule="auto"/>
        <w:ind w:firstLineChars="200" w:firstLine="420"/>
        <w:jc w:val="both"/>
        <w:rPr>
          <w:rFonts w:ascii="宋体" w:eastAsia="宋体" w:hAnsi="宋体" w:cs="宋体" w:hint="eastAsia"/>
          <w:sz w:val="21"/>
          <w:szCs w:val="21"/>
          <w14:ligatures w14:val="none"/>
        </w:rPr>
      </w:pPr>
      <w:r w:rsidRPr="00AE1D05">
        <w:rPr>
          <w:rFonts w:ascii="宋体" w:eastAsia="宋体" w:hAnsi="宋体" w:cs="宋体" w:hint="eastAsia"/>
          <w:sz w:val="21"/>
          <w:szCs w:val="21"/>
          <w14:ligatures w14:val="none"/>
        </w:rPr>
        <w:t>填缝砂浆应用于装配式建筑具有以下优点：</w:t>
      </w:r>
      <w:r>
        <w:rPr>
          <w:rFonts w:ascii="宋体" w:eastAsia="宋体" w:hAnsi="宋体" w:cs="宋体" w:hint="eastAsia"/>
          <w:sz w:val="21"/>
          <w:szCs w:val="21"/>
          <w14:ligatures w14:val="none"/>
        </w:rPr>
        <w:t>1.</w:t>
      </w:r>
      <w:r w:rsidRPr="00AE1D05">
        <w:rPr>
          <w:rFonts w:ascii="宋体" w:eastAsia="宋体" w:hAnsi="宋体" w:cs="宋体" w:hint="eastAsia"/>
          <w:sz w:val="21"/>
          <w:szCs w:val="21"/>
          <w14:ligatures w14:val="none"/>
        </w:rPr>
        <w:t>泛适用性：可以将钢板、ALC墙板、PC墙板、木材、铝材等不同材质的建材，连接成为一个严密的连续整体</w:t>
      </w:r>
      <w:r w:rsidR="005265FD">
        <w:rPr>
          <w:rFonts w:ascii="宋体" w:eastAsia="宋体" w:hAnsi="宋体" w:cs="宋体" w:hint="eastAsia"/>
          <w:sz w:val="21"/>
          <w:szCs w:val="21"/>
          <w14:ligatures w14:val="none"/>
        </w:rPr>
        <w:t>，</w:t>
      </w:r>
      <w:r w:rsidRPr="00AE1D05">
        <w:rPr>
          <w:rFonts w:ascii="宋体" w:eastAsia="宋体" w:hAnsi="宋体" w:cs="宋体" w:hint="eastAsia"/>
          <w:sz w:val="21"/>
          <w:szCs w:val="21"/>
          <w14:ligatures w14:val="none"/>
        </w:rPr>
        <w:t>适合国内外所有装配式建筑，可应对各种不良状态的板缝如：板缝过大过小</w:t>
      </w:r>
      <w:r w:rsidR="005265FD">
        <w:rPr>
          <w:rFonts w:ascii="宋体" w:eastAsia="宋体" w:hAnsi="宋体" w:cs="宋体" w:hint="eastAsia"/>
          <w:sz w:val="21"/>
          <w:szCs w:val="21"/>
          <w14:ligatures w14:val="none"/>
        </w:rPr>
        <w:t>、</w:t>
      </w:r>
      <w:r w:rsidRPr="00AE1D05">
        <w:rPr>
          <w:rFonts w:ascii="宋体" w:eastAsia="宋体" w:hAnsi="宋体" w:cs="宋体" w:hint="eastAsia"/>
          <w:sz w:val="21"/>
          <w:szCs w:val="21"/>
          <w14:ligatures w14:val="none"/>
        </w:rPr>
        <w:t>通缝、密拼缝、八字缝、板缝高低错位等都可以实现优良的密封效果</w:t>
      </w:r>
      <w:r w:rsidR="005265FD">
        <w:rPr>
          <w:rFonts w:ascii="宋体" w:eastAsia="宋体" w:hAnsi="宋体" w:cs="宋体" w:hint="eastAsia"/>
          <w:sz w:val="21"/>
          <w:szCs w:val="21"/>
          <w14:ligatures w14:val="none"/>
        </w:rPr>
        <w:t>；</w:t>
      </w:r>
      <w:r>
        <w:rPr>
          <w:rFonts w:ascii="宋体" w:eastAsia="宋体" w:hAnsi="宋体" w:cs="宋体" w:hint="eastAsia"/>
          <w:sz w:val="21"/>
          <w:szCs w:val="21"/>
          <w14:ligatures w14:val="none"/>
        </w:rPr>
        <w:t>2.</w:t>
      </w:r>
      <w:r w:rsidRPr="00AE1D05">
        <w:rPr>
          <w:rFonts w:ascii="宋体" w:eastAsia="宋体" w:hAnsi="宋体" w:cs="宋体" w:hint="eastAsia"/>
          <w:sz w:val="21"/>
          <w:szCs w:val="21"/>
          <w14:ligatures w14:val="none"/>
        </w:rPr>
        <w:t>耐久性：因为是水泥基材料，所以具有极好的耐紫外线性能，在建筑全寿命周期内保持密封性能；</w:t>
      </w:r>
      <w:r>
        <w:rPr>
          <w:rFonts w:ascii="宋体" w:eastAsia="宋体" w:hAnsi="宋体" w:cs="宋体" w:hint="eastAsia"/>
          <w:sz w:val="21"/>
          <w:szCs w:val="21"/>
          <w14:ligatures w14:val="none"/>
        </w:rPr>
        <w:t>3.</w:t>
      </w:r>
      <w:r w:rsidRPr="00AE1D05">
        <w:rPr>
          <w:rFonts w:ascii="宋体" w:eastAsia="宋体" w:hAnsi="宋体" w:cs="宋体" w:hint="eastAsia"/>
          <w:sz w:val="21"/>
          <w:szCs w:val="21"/>
          <w14:ligatures w14:val="none"/>
        </w:rPr>
        <w:t>可靠性：与各种建筑材料均粘接牢固</w:t>
      </w:r>
      <w:r w:rsidR="005265FD">
        <w:rPr>
          <w:rFonts w:ascii="宋体" w:eastAsia="宋体" w:hAnsi="宋体" w:cs="宋体" w:hint="eastAsia"/>
          <w:sz w:val="21"/>
          <w:szCs w:val="21"/>
          <w14:ligatures w14:val="none"/>
        </w:rPr>
        <w:t>，</w:t>
      </w:r>
      <w:r w:rsidRPr="00AE1D05">
        <w:rPr>
          <w:rFonts w:ascii="宋体" w:eastAsia="宋体" w:hAnsi="宋体" w:cs="宋体" w:hint="eastAsia"/>
          <w:sz w:val="21"/>
          <w:szCs w:val="21"/>
          <w14:ligatures w14:val="none"/>
        </w:rPr>
        <w:t>与混凝土、钢板等的粘接强度可达1.0MPa以上</w:t>
      </w:r>
      <w:r w:rsidR="005265FD">
        <w:rPr>
          <w:rFonts w:ascii="宋体" w:eastAsia="宋体" w:hAnsi="宋体" w:cs="宋体" w:hint="eastAsia"/>
          <w:sz w:val="21"/>
          <w:szCs w:val="21"/>
          <w14:ligatures w14:val="none"/>
        </w:rPr>
        <w:t>，</w:t>
      </w:r>
      <w:r w:rsidRPr="00AE1D05">
        <w:rPr>
          <w:rFonts w:ascii="宋体" w:eastAsia="宋体" w:hAnsi="宋体" w:cs="宋体" w:hint="eastAsia"/>
          <w:sz w:val="21"/>
          <w:szCs w:val="21"/>
          <w14:ligatures w14:val="none"/>
        </w:rPr>
        <w:t>拉伸强度和弹性等力学指标良好，可很好满足装配式建筑形变的要求</w:t>
      </w:r>
      <w:r w:rsidR="005265FD">
        <w:rPr>
          <w:rFonts w:ascii="宋体" w:eastAsia="宋体" w:hAnsi="宋体" w:cs="宋体" w:hint="eastAsia"/>
          <w:sz w:val="21"/>
          <w:szCs w:val="21"/>
          <w14:ligatures w14:val="none"/>
        </w:rPr>
        <w:t>；</w:t>
      </w:r>
      <w:r>
        <w:rPr>
          <w:rFonts w:ascii="宋体" w:eastAsia="宋体" w:hAnsi="宋体" w:cs="宋体" w:hint="eastAsia"/>
          <w:sz w:val="21"/>
          <w:szCs w:val="21"/>
          <w14:ligatures w14:val="none"/>
        </w:rPr>
        <w:t>4.</w:t>
      </w:r>
      <w:r w:rsidRPr="00AE1D05">
        <w:rPr>
          <w:rFonts w:ascii="宋体" w:eastAsia="宋体" w:hAnsi="宋体" w:cs="宋体" w:hint="eastAsia"/>
          <w:sz w:val="21"/>
          <w:szCs w:val="21"/>
          <w14:ligatures w14:val="none"/>
        </w:rPr>
        <w:t>水密性：可靠、耐久、优异的防水性能，可用作建筑接缝的防水层；</w:t>
      </w:r>
      <w:r>
        <w:rPr>
          <w:rFonts w:ascii="宋体" w:eastAsia="宋体" w:hAnsi="宋体" w:cs="宋体" w:hint="eastAsia"/>
          <w:sz w:val="21"/>
          <w:szCs w:val="21"/>
          <w14:ligatures w14:val="none"/>
        </w:rPr>
        <w:t>5.</w:t>
      </w:r>
      <w:r w:rsidRPr="00AE1D05">
        <w:rPr>
          <w:rFonts w:ascii="宋体" w:eastAsia="宋体" w:hAnsi="宋体" w:cs="宋体" w:hint="eastAsia"/>
          <w:sz w:val="21"/>
          <w:szCs w:val="21"/>
          <w14:ligatures w14:val="none"/>
        </w:rPr>
        <w:t>气密性：优异的防风性能保障了建筑的气密性，降低了建筑能耗</w:t>
      </w:r>
      <w:r w:rsidR="005265FD">
        <w:rPr>
          <w:rFonts w:ascii="宋体" w:eastAsia="宋体" w:hAnsi="宋体" w:cs="宋体" w:hint="eastAsia"/>
          <w:sz w:val="21"/>
          <w:szCs w:val="21"/>
          <w14:ligatures w14:val="none"/>
        </w:rPr>
        <w:t>，</w:t>
      </w:r>
      <w:r w:rsidRPr="00AE1D05">
        <w:rPr>
          <w:rFonts w:ascii="宋体" w:eastAsia="宋体" w:hAnsi="宋体" w:cs="宋体" w:hint="eastAsia"/>
          <w:sz w:val="21"/>
          <w:szCs w:val="21"/>
          <w14:ligatures w14:val="none"/>
        </w:rPr>
        <w:t>可用于超低能耗建筑的气密性处理；</w:t>
      </w:r>
      <w:r>
        <w:rPr>
          <w:rFonts w:ascii="宋体" w:eastAsia="宋体" w:hAnsi="宋体" w:cs="宋体" w:hint="eastAsia"/>
          <w:sz w:val="21"/>
          <w:szCs w:val="21"/>
          <w14:ligatures w14:val="none"/>
        </w:rPr>
        <w:t>6.</w:t>
      </w:r>
      <w:r w:rsidRPr="00AE1D05">
        <w:rPr>
          <w:rFonts w:ascii="宋体" w:eastAsia="宋体" w:hAnsi="宋体" w:cs="宋体" w:hint="eastAsia"/>
          <w:sz w:val="21"/>
          <w:szCs w:val="21"/>
          <w14:ligatures w14:val="none"/>
        </w:rPr>
        <w:t>环保性：水性材料制作，环保无毒、无腐蚀性。</w:t>
      </w:r>
    </w:p>
    <w:p w14:paraId="68A2EA2F" w14:textId="3712F859" w:rsidR="00B73434" w:rsidRPr="00AE1D05" w:rsidRDefault="00AE1D05" w:rsidP="00AE1D05">
      <w:pPr>
        <w:widowControl/>
        <w:spacing w:after="0" w:line="360" w:lineRule="auto"/>
        <w:ind w:firstLineChars="200" w:firstLine="420"/>
        <w:jc w:val="both"/>
        <w:rPr>
          <w:rFonts w:ascii="宋体" w:eastAsia="宋体" w:hAnsi="宋体" w:cs="宋体" w:hint="eastAsia"/>
          <w:sz w:val="21"/>
          <w:szCs w:val="21"/>
          <w14:ligatures w14:val="none"/>
        </w:rPr>
      </w:pPr>
      <w:r>
        <w:rPr>
          <w:rFonts w:ascii="宋体" w:eastAsia="宋体" w:hAnsi="宋体" w:cs="宋体" w:hint="eastAsia"/>
          <w:sz w:val="21"/>
          <w:szCs w:val="21"/>
          <w14:ligatures w14:val="none"/>
        </w:rPr>
        <w:t>目</w:t>
      </w:r>
      <w:r w:rsidRPr="00AE1D05">
        <w:rPr>
          <w:rFonts w:ascii="宋体" w:eastAsia="宋体" w:hAnsi="宋体" w:cs="宋体"/>
          <w:sz w:val="21"/>
          <w:szCs w:val="21"/>
          <w14:ligatures w14:val="none"/>
        </w:rPr>
        <w:t>前国内标准规定了砌筑砂浆、抹灰砂浆、饰面砂浆等相对齐全的砂浆标准，但在填缝领域尚没有专门的标准，只有JC/T 1004-2017《陶瓷砖填缝剂》、JC/T 936-2004《单组分聚氨酯泡沫填缝剂》这类的有机的或者瓷砖专用填缝标准，与本产品不是一类产品，并不适合需要考核粘结性、柔韧性、防水性等指标的填缝砂浆。JGJ 214-2010《铝合金门窗工程技术规范》，规定“铝合金门窗框与洞口缝隙，亦可使用防水砂浆填塞。但其尚未对填缝砂浆的性能做出规定。预制构件拼缝填缝砂浆也没有相关的标准。本标准将弥补这一标准空白，从产品的实际应用角度出发，对产品物理性能、耐久性能及环保性能方面的要求，提出了全新的系统要求，结合理论及实践，对产品的各项性能提出更加合理、明确的需求，解决产品缺少针对性专用标准，各企业标准不统一的问题，而且本标准的制定参考了大量的国内相关测试方法及标准，包括性能指标的要求与国外也无明显差异，从产品的实际应用环境及性能指标要求分析，满足该标准的产品完全可以满足国外环境对于填缝砂浆的性能要求，所以该标准向国际标准推进具有一定的可行性。</w:t>
      </w:r>
    </w:p>
    <w:p w14:paraId="6E2EDFAA"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11．大分歧意见的处理经过和依据</w:t>
      </w:r>
    </w:p>
    <w:p w14:paraId="1747612A" w14:textId="77777777"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本标准制定过程中并无重大分歧意见，在指标和实验方法上存在个别小分歧时，通过采用大量实验验证的方法，用科学实验数据说话，使大家取得最终的一致。</w:t>
      </w:r>
    </w:p>
    <w:p w14:paraId="28674B05"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lastRenderedPageBreak/>
        <w:t>12．标准性质的建议说明</w:t>
      </w:r>
    </w:p>
    <w:p w14:paraId="1DB5D297" w14:textId="77777777"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建议本标准为建材行业推荐性标准。</w:t>
      </w:r>
    </w:p>
    <w:p w14:paraId="635CA12D"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13．贯彻标准的要求和措施建议</w:t>
      </w:r>
    </w:p>
    <w:p w14:paraId="73A02FA2" w14:textId="64457E32"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鉴于我国建筑市场对</w:t>
      </w:r>
      <w:r w:rsidR="00AE1D05">
        <w:rPr>
          <w:rFonts w:ascii="宋体" w:eastAsia="宋体" w:hAnsi="Times New Roman" w:cs="宋体" w:hint="eastAsia"/>
          <w:sz w:val="21"/>
          <w:lang w:val="zh-CN"/>
          <w14:ligatures w14:val="none"/>
        </w:rPr>
        <w:t>装配式建筑安全、健康、可靠发展</w:t>
      </w:r>
      <w:r w:rsidRPr="00B73434">
        <w:rPr>
          <w:rFonts w:ascii="宋体" w:eastAsia="宋体" w:hAnsi="Times New Roman" w:cs="宋体" w:hint="eastAsia"/>
          <w:sz w:val="21"/>
          <w:lang w:val="zh-CN"/>
          <w14:ligatures w14:val="none"/>
        </w:rPr>
        <w:t>的急迫需要，</w:t>
      </w:r>
      <w:r w:rsidR="00AE1D05">
        <w:rPr>
          <w:rFonts w:ascii="宋体" w:eastAsia="宋体" w:hAnsi="Times New Roman" w:cs="宋体" w:hint="eastAsia"/>
          <w:sz w:val="21"/>
          <w:lang w:val="zh-CN"/>
          <w14:ligatures w14:val="none"/>
        </w:rPr>
        <w:t>填缝砂浆</w:t>
      </w:r>
      <w:r w:rsidR="00357388">
        <w:rPr>
          <w:rFonts w:ascii="宋体" w:eastAsia="宋体" w:hAnsi="Times New Roman" w:cs="宋体" w:hint="eastAsia"/>
          <w:sz w:val="21"/>
          <w:lang w:val="zh-CN"/>
          <w14:ligatures w14:val="none"/>
        </w:rPr>
        <w:t>可提升装配式整体墙体、楼地面的整体性、稳定性、密封性，急需制定本标准来稳步推进装配式建筑的发展，</w:t>
      </w:r>
      <w:r w:rsidRPr="00B73434">
        <w:rPr>
          <w:rFonts w:ascii="宋体" w:eastAsia="宋体" w:hAnsi="Times New Roman" w:cs="宋体" w:hint="eastAsia"/>
          <w:sz w:val="21"/>
          <w:lang w:val="zh-CN"/>
          <w14:ligatures w14:val="none"/>
        </w:rPr>
        <w:t>因此希望本标准在保证质量的前提下，能够尽快实施。</w:t>
      </w:r>
    </w:p>
    <w:p w14:paraId="63505675"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14．废止现行相关标准的建议</w:t>
      </w:r>
    </w:p>
    <w:p w14:paraId="1C11A30B" w14:textId="77777777"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无。</w:t>
      </w:r>
    </w:p>
    <w:p w14:paraId="6BA89CFC" w14:textId="77777777" w:rsidR="00B73434" w:rsidRPr="00B73434" w:rsidRDefault="00B73434" w:rsidP="00B73434">
      <w:pPr>
        <w:spacing w:beforeLines="50" w:before="156" w:afterLines="50" w:after="156" w:line="240" w:lineRule="auto"/>
        <w:jc w:val="both"/>
        <w:rPr>
          <w:rFonts w:ascii="黑体" w:eastAsia="黑体" w:hAnsi="黑体" w:cs="黑体" w:hint="eastAsia"/>
          <w:b/>
          <w:sz w:val="24"/>
          <w14:ligatures w14:val="none"/>
        </w:rPr>
      </w:pPr>
      <w:r w:rsidRPr="00B73434">
        <w:rPr>
          <w:rFonts w:ascii="黑体" w:eastAsia="黑体" w:hAnsi="黑体" w:cs="黑体" w:hint="eastAsia"/>
          <w:b/>
          <w:sz w:val="24"/>
          <w14:ligatures w14:val="none"/>
        </w:rPr>
        <w:t>15．其它应予说明的事项</w:t>
      </w:r>
    </w:p>
    <w:p w14:paraId="3E9B4E08" w14:textId="77777777" w:rsidR="00B73434" w:rsidRPr="00B73434" w:rsidRDefault="00B73434" w:rsidP="00B73434">
      <w:pPr>
        <w:spacing w:after="0" w:line="360" w:lineRule="auto"/>
        <w:ind w:firstLineChars="200" w:firstLine="420"/>
        <w:jc w:val="both"/>
        <w:rPr>
          <w:rFonts w:ascii="宋体" w:eastAsia="宋体" w:hAnsi="Times New Roman" w:cs="宋体"/>
          <w:sz w:val="21"/>
          <w:lang w:val="zh-CN"/>
          <w14:ligatures w14:val="none"/>
        </w:rPr>
      </w:pPr>
      <w:r w:rsidRPr="00B73434">
        <w:rPr>
          <w:rFonts w:ascii="宋体" w:eastAsia="宋体" w:hAnsi="Times New Roman" w:cs="宋体" w:hint="eastAsia"/>
          <w:sz w:val="21"/>
          <w:lang w:val="zh-CN"/>
          <w14:ligatures w14:val="none"/>
        </w:rPr>
        <w:t>无。</w:t>
      </w:r>
    </w:p>
    <w:p w14:paraId="5CA670F5" w14:textId="670D64B1" w:rsidR="00516289" w:rsidRDefault="00B73434" w:rsidP="00B73434">
      <w:pPr>
        <w:rPr>
          <w:rFonts w:hint="eastAsia"/>
        </w:rPr>
      </w:pPr>
      <w:r w:rsidRPr="00B73434">
        <w:rPr>
          <w:rFonts w:ascii="宋体" w:eastAsia="宋体" w:hAnsi="Times New Roman" w:cs="宋体" w:hint="eastAsia"/>
          <w:sz w:val="21"/>
          <w:lang w:val="zh-CN"/>
          <w14:ligatures w14:val="none"/>
        </w:rPr>
        <w:br w:type="page"/>
      </w:r>
    </w:p>
    <w:sectPr w:rsidR="00516289" w:rsidSect="00A0622C">
      <w:pgSz w:w="11906" w:h="16838" w:code="9"/>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9E43CF" w14:textId="77777777" w:rsidR="00B80B0F" w:rsidRDefault="00B80B0F" w:rsidP="00A826D9">
      <w:pPr>
        <w:spacing w:after="0" w:line="240" w:lineRule="auto"/>
        <w:rPr>
          <w:rFonts w:hint="eastAsia"/>
        </w:rPr>
      </w:pPr>
      <w:r>
        <w:separator/>
      </w:r>
    </w:p>
  </w:endnote>
  <w:endnote w:type="continuationSeparator" w:id="0">
    <w:p w14:paraId="1DD7AF0C" w14:textId="77777777" w:rsidR="00B80B0F" w:rsidRDefault="00B80B0F" w:rsidP="00A826D9">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87C83" w14:textId="77777777" w:rsidR="00B80B0F" w:rsidRDefault="00B80B0F" w:rsidP="00A826D9">
      <w:pPr>
        <w:spacing w:after="0" w:line="240" w:lineRule="auto"/>
        <w:rPr>
          <w:rFonts w:hint="eastAsia"/>
        </w:rPr>
      </w:pPr>
      <w:r>
        <w:separator/>
      </w:r>
    </w:p>
  </w:footnote>
  <w:footnote w:type="continuationSeparator" w:id="0">
    <w:p w14:paraId="504F8C7A" w14:textId="77777777" w:rsidR="00B80B0F" w:rsidRDefault="00B80B0F" w:rsidP="00A826D9">
      <w:pPr>
        <w:spacing w:after="0" w:line="240" w:lineRule="auto"/>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E6578A"/>
    <w:multiLevelType w:val="singleLevel"/>
    <w:tmpl w:val="17E6578A"/>
    <w:lvl w:ilvl="0">
      <w:start w:val="10"/>
      <w:numFmt w:val="decimal"/>
      <w:suff w:val="nothing"/>
      <w:lvlText w:val="（%1）"/>
      <w:lvlJc w:val="left"/>
    </w:lvl>
  </w:abstractNum>
  <w:num w:numId="1" w16cid:durableId="9070344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3434"/>
    <w:rsid w:val="00004DC0"/>
    <w:rsid w:val="000051E8"/>
    <w:rsid w:val="00020777"/>
    <w:rsid w:val="00026FE6"/>
    <w:rsid w:val="0003239D"/>
    <w:rsid w:val="0005057D"/>
    <w:rsid w:val="000719A6"/>
    <w:rsid w:val="00071E2D"/>
    <w:rsid w:val="000870D7"/>
    <w:rsid w:val="0009115E"/>
    <w:rsid w:val="00093D55"/>
    <w:rsid w:val="000C43FA"/>
    <w:rsid w:val="000D0E3D"/>
    <w:rsid w:val="000F46AE"/>
    <w:rsid w:val="00100DF6"/>
    <w:rsid w:val="00117066"/>
    <w:rsid w:val="00135108"/>
    <w:rsid w:val="00135170"/>
    <w:rsid w:val="00140D86"/>
    <w:rsid w:val="0016368C"/>
    <w:rsid w:val="00174664"/>
    <w:rsid w:val="00182C03"/>
    <w:rsid w:val="001845EF"/>
    <w:rsid w:val="00190C28"/>
    <w:rsid w:val="001A12A8"/>
    <w:rsid w:val="001B0EC4"/>
    <w:rsid w:val="001B346A"/>
    <w:rsid w:val="001B4216"/>
    <w:rsid w:val="001F1255"/>
    <w:rsid w:val="001F7DD9"/>
    <w:rsid w:val="00201F87"/>
    <w:rsid w:val="00220152"/>
    <w:rsid w:val="00224AA3"/>
    <w:rsid w:val="00230115"/>
    <w:rsid w:val="00256B01"/>
    <w:rsid w:val="00266D9E"/>
    <w:rsid w:val="0027471B"/>
    <w:rsid w:val="00292BC1"/>
    <w:rsid w:val="002970CB"/>
    <w:rsid w:val="002A7230"/>
    <w:rsid w:val="002B0117"/>
    <w:rsid w:val="00313DDA"/>
    <w:rsid w:val="003174DF"/>
    <w:rsid w:val="00325843"/>
    <w:rsid w:val="00342B52"/>
    <w:rsid w:val="00347127"/>
    <w:rsid w:val="00357388"/>
    <w:rsid w:val="0037046B"/>
    <w:rsid w:val="00380DA8"/>
    <w:rsid w:val="00396D73"/>
    <w:rsid w:val="003A7EA9"/>
    <w:rsid w:val="003C108B"/>
    <w:rsid w:val="003D094A"/>
    <w:rsid w:val="003D5EBD"/>
    <w:rsid w:val="00411A9D"/>
    <w:rsid w:val="00416C48"/>
    <w:rsid w:val="00424124"/>
    <w:rsid w:val="00426285"/>
    <w:rsid w:val="00444AE0"/>
    <w:rsid w:val="00453132"/>
    <w:rsid w:val="0047538A"/>
    <w:rsid w:val="004A3484"/>
    <w:rsid w:val="004A3DE5"/>
    <w:rsid w:val="004C6199"/>
    <w:rsid w:val="004D0861"/>
    <w:rsid w:val="004D1055"/>
    <w:rsid w:val="004E089C"/>
    <w:rsid w:val="004F7D45"/>
    <w:rsid w:val="00515E32"/>
    <w:rsid w:val="00516289"/>
    <w:rsid w:val="00520D96"/>
    <w:rsid w:val="005265FD"/>
    <w:rsid w:val="00533D21"/>
    <w:rsid w:val="00563FE4"/>
    <w:rsid w:val="00585A48"/>
    <w:rsid w:val="005A0A8A"/>
    <w:rsid w:val="005A6D9E"/>
    <w:rsid w:val="005B7EF2"/>
    <w:rsid w:val="005C5BF0"/>
    <w:rsid w:val="005D1F2C"/>
    <w:rsid w:val="005E78DF"/>
    <w:rsid w:val="005F49B0"/>
    <w:rsid w:val="006056CE"/>
    <w:rsid w:val="0062769F"/>
    <w:rsid w:val="0066750A"/>
    <w:rsid w:val="0067415D"/>
    <w:rsid w:val="00690E77"/>
    <w:rsid w:val="006A2905"/>
    <w:rsid w:val="006B6C24"/>
    <w:rsid w:val="006D2641"/>
    <w:rsid w:val="006D2B08"/>
    <w:rsid w:val="006D3B78"/>
    <w:rsid w:val="00731454"/>
    <w:rsid w:val="00742CB3"/>
    <w:rsid w:val="00743682"/>
    <w:rsid w:val="00760913"/>
    <w:rsid w:val="007922B8"/>
    <w:rsid w:val="00793998"/>
    <w:rsid w:val="007B4D1A"/>
    <w:rsid w:val="007C1F92"/>
    <w:rsid w:val="007C74E8"/>
    <w:rsid w:val="007E30B3"/>
    <w:rsid w:val="007F35FD"/>
    <w:rsid w:val="007F7B4C"/>
    <w:rsid w:val="00806A6A"/>
    <w:rsid w:val="0082555D"/>
    <w:rsid w:val="00825FA8"/>
    <w:rsid w:val="00827D6A"/>
    <w:rsid w:val="00830995"/>
    <w:rsid w:val="0083374C"/>
    <w:rsid w:val="00833A3B"/>
    <w:rsid w:val="008513A0"/>
    <w:rsid w:val="00870697"/>
    <w:rsid w:val="00893F49"/>
    <w:rsid w:val="008A3FED"/>
    <w:rsid w:val="008A76F6"/>
    <w:rsid w:val="008B144B"/>
    <w:rsid w:val="008D42EB"/>
    <w:rsid w:val="008E5BE1"/>
    <w:rsid w:val="00903FDC"/>
    <w:rsid w:val="009370E4"/>
    <w:rsid w:val="00942E1A"/>
    <w:rsid w:val="009434DA"/>
    <w:rsid w:val="009666BA"/>
    <w:rsid w:val="00981078"/>
    <w:rsid w:val="00985CCD"/>
    <w:rsid w:val="00993838"/>
    <w:rsid w:val="009A4C2B"/>
    <w:rsid w:val="009B2410"/>
    <w:rsid w:val="009D02B2"/>
    <w:rsid w:val="009D551D"/>
    <w:rsid w:val="009D64F9"/>
    <w:rsid w:val="00A0622C"/>
    <w:rsid w:val="00A15210"/>
    <w:rsid w:val="00A46BBF"/>
    <w:rsid w:val="00A826D9"/>
    <w:rsid w:val="00AA64FB"/>
    <w:rsid w:val="00AD3DAB"/>
    <w:rsid w:val="00AE1D05"/>
    <w:rsid w:val="00B34C8F"/>
    <w:rsid w:val="00B53A54"/>
    <w:rsid w:val="00B73434"/>
    <w:rsid w:val="00B80B0F"/>
    <w:rsid w:val="00BA4E14"/>
    <w:rsid w:val="00BB5911"/>
    <w:rsid w:val="00BF0A91"/>
    <w:rsid w:val="00BF49DA"/>
    <w:rsid w:val="00C04114"/>
    <w:rsid w:val="00C067FB"/>
    <w:rsid w:val="00C10ED4"/>
    <w:rsid w:val="00C34A84"/>
    <w:rsid w:val="00C43050"/>
    <w:rsid w:val="00C72F1F"/>
    <w:rsid w:val="00C852AB"/>
    <w:rsid w:val="00CA25BD"/>
    <w:rsid w:val="00CC14A0"/>
    <w:rsid w:val="00CC2D26"/>
    <w:rsid w:val="00D027BB"/>
    <w:rsid w:val="00D23781"/>
    <w:rsid w:val="00D4415F"/>
    <w:rsid w:val="00D46273"/>
    <w:rsid w:val="00D62179"/>
    <w:rsid w:val="00D7264B"/>
    <w:rsid w:val="00D755FA"/>
    <w:rsid w:val="00D93A78"/>
    <w:rsid w:val="00D97FE0"/>
    <w:rsid w:val="00DA6ED2"/>
    <w:rsid w:val="00DC3168"/>
    <w:rsid w:val="00E15158"/>
    <w:rsid w:val="00E35965"/>
    <w:rsid w:val="00E44822"/>
    <w:rsid w:val="00E93876"/>
    <w:rsid w:val="00E9435A"/>
    <w:rsid w:val="00EA58F4"/>
    <w:rsid w:val="00EB400F"/>
    <w:rsid w:val="00EB48C5"/>
    <w:rsid w:val="00EC3E44"/>
    <w:rsid w:val="00EE2929"/>
    <w:rsid w:val="00F23734"/>
    <w:rsid w:val="00F57A0F"/>
    <w:rsid w:val="00F67512"/>
    <w:rsid w:val="00F809BA"/>
    <w:rsid w:val="00F85577"/>
    <w:rsid w:val="00F90FF8"/>
    <w:rsid w:val="00FA0191"/>
    <w:rsid w:val="00FA0C79"/>
    <w:rsid w:val="00FB40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A59EE6"/>
  <w15:chartTrackingRefBased/>
  <w15:docId w15:val="{7BC44B7A-D208-4560-A39F-B3FAE5317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B73434"/>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B73434"/>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B73434"/>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B73434"/>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B73434"/>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B73434"/>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B73434"/>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B73434"/>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B73434"/>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B73434"/>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B73434"/>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B73434"/>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B73434"/>
    <w:rPr>
      <w:rFonts w:cstheme="majorBidi"/>
      <w:color w:val="0F4761" w:themeColor="accent1" w:themeShade="BF"/>
      <w:sz w:val="28"/>
      <w:szCs w:val="28"/>
    </w:rPr>
  </w:style>
  <w:style w:type="character" w:customStyle="1" w:styleId="50">
    <w:name w:val="标题 5 字符"/>
    <w:basedOn w:val="a0"/>
    <w:link w:val="5"/>
    <w:uiPriority w:val="9"/>
    <w:semiHidden/>
    <w:rsid w:val="00B73434"/>
    <w:rPr>
      <w:rFonts w:cstheme="majorBidi"/>
      <w:color w:val="0F4761" w:themeColor="accent1" w:themeShade="BF"/>
      <w:sz w:val="24"/>
    </w:rPr>
  </w:style>
  <w:style w:type="character" w:customStyle="1" w:styleId="60">
    <w:name w:val="标题 6 字符"/>
    <w:basedOn w:val="a0"/>
    <w:link w:val="6"/>
    <w:uiPriority w:val="9"/>
    <w:semiHidden/>
    <w:rsid w:val="00B73434"/>
    <w:rPr>
      <w:rFonts w:cstheme="majorBidi"/>
      <w:b/>
      <w:bCs/>
      <w:color w:val="0F4761" w:themeColor="accent1" w:themeShade="BF"/>
    </w:rPr>
  </w:style>
  <w:style w:type="character" w:customStyle="1" w:styleId="70">
    <w:name w:val="标题 7 字符"/>
    <w:basedOn w:val="a0"/>
    <w:link w:val="7"/>
    <w:uiPriority w:val="9"/>
    <w:semiHidden/>
    <w:rsid w:val="00B73434"/>
    <w:rPr>
      <w:rFonts w:cstheme="majorBidi"/>
      <w:b/>
      <w:bCs/>
      <w:color w:val="595959" w:themeColor="text1" w:themeTint="A6"/>
    </w:rPr>
  </w:style>
  <w:style w:type="character" w:customStyle="1" w:styleId="80">
    <w:name w:val="标题 8 字符"/>
    <w:basedOn w:val="a0"/>
    <w:link w:val="8"/>
    <w:uiPriority w:val="9"/>
    <w:semiHidden/>
    <w:rsid w:val="00B73434"/>
    <w:rPr>
      <w:rFonts w:cstheme="majorBidi"/>
      <w:color w:val="595959" w:themeColor="text1" w:themeTint="A6"/>
    </w:rPr>
  </w:style>
  <w:style w:type="character" w:customStyle="1" w:styleId="90">
    <w:name w:val="标题 9 字符"/>
    <w:basedOn w:val="a0"/>
    <w:link w:val="9"/>
    <w:uiPriority w:val="9"/>
    <w:semiHidden/>
    <w:rsid w:val="00B73434"/>
    <w:rPr>
      <w:rFonts w:eastAsiaTheme="majorEastAsia" w:cstheme="majorBidi"/>
      <w:color w:val="595959" w:themeColor="text1" w:themeTint="A6"/>
    </w:rPr>
  </w:style>
  <w:style w:type="paragraph" w:styleId="a3">
    <w:name w:val="Title"/>
    <w:basedOn w:val="a"/>
    <w:next w:val="a"/>
    <w:link w:val="a4"/>
    <w:uiPriority w:val="10"/>
    <w:qFormat/>
    <w:rsid w:val="00B73434"/>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B7343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B73434"/>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B7343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B73434"/>
    <w:pPr>
      <w:spacing w:before="160"/>
      <w:jc w:val="center"/>
    </w:pPr>
    <w:rPr>
      <w:i/>
      <w:iCs/>
      <w:color w:val="404040" w:themeColor="text1" w:themeTint="BF"/>
    </w:rPr>
  </w:style>
  <w:style w:type="character" w:customStyle="1" w:styleId="a8">
    <w:name w:val="引用 字符"/>
    <w:basedOn w:val="a0"/>
    <w:link w:val="a7"/>
    <w:uiPriority w:val="29"/>
    <w:rsid w:val="00B73434"/>
    <w:rPr>
      <w:i/>
      <w:iCs/>
      <w:color w:val="404040" w:themeColor="text1" w:themeTint="BF"/>
    </w:rPr>
  </w:style>
  <w:style w:type="paragraph" w:styleId="a9">
    <w:name w:val="List Paragraph"/>
    <w:basedOn w:val="a"/>
    <w:uiPriority w:val="34"/>
    <w:qFormat/>
    <w:rsid w:val="00B73434"/>
    <w:pPr>
      <w:ind w:left="720"/>
      <w:contextualSpacing/>
    </w:pPr>
  </w:style>
  <w:style w:type="character" w:styleId="aa">
    <w:name w:val="Intense Emphasis"/>
    <w:basedOn w:val="a0"/>
    <w:uiPriority w:val="21"/>
    <w:qFormat/>
    <w:rsid w:val="00B73434"/>
    <w:rPr>
      <w:i/>
      <w:iCs/>
      <w:color w:val="0F4761" w:themeColor="accent1" w:themeShade="BF"/>
    </w:rPr>
  </w:style>
  <w:style w:type="paragraph" w:styleId="ab">
    <w:name w:val="Intense Quote"/>
    <w:basedOn w:val="a"/>
    <w:next w:val="a"/>
    <w:link w:val="ac"/>
    <w:uiPriority w:val="30"/>
    <w:qFormat/>
    <w:rsid w:val="00B734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B73434"/>
    <w:rPr>
      <w:i/>
      <w:iCs/>
      <w:color w:val="0F4761" w:themeColor="accent1" w:themeShade="BF"/>
    </w:rPr>
  </w:style>
  <w:style w:type="character" w:styleId="ad">
    <w:name w:val="Intense Reference"/>
    <w:basedOn w:val="a0"/>
    <w:uiPriority w:val="32"/>
    <w:qFormat/>
    <w:rsid w:val="00B73434"/>
    <w:rPr>
      <w:b/>
      <w:bCs/>
      <w:smallCaps/>
      <w:color w:val="0F4761" w:themeColor="accent1" w:themeShade="BF"/>
      <w:spacing w:val="5"/>
    </w:rPr>
  </w:style>
  <w:style w:type="paragraph" w:styleId="ae">
    <w:name w:val="header"/>
    <w:basedOn w:val="a"/>
    <w:link w:val="af"/>
    <w:uiPriority w:val="99"/>
    <w:unhideWhenUsed/>
    <w:rsid w:val="00A826D9"/>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A826D9"/>
    <w:rPr>
      <w:sz w:val="18"/>
      <w:szCs w:val="18"/>
    </w:rPr>
  </w:style>
  <w:style w:type="paragraph" w:styleId="af0">
    <w:name w:val="footer"/>
    <w:basedOn w:val="a"/>
    <w:link w:val="af1"/>
    <w:uiPriority w:val="99"/>
    <w:unhideWhenUsed/>
    <w:rsid w:val="00A826D9"/>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A826D9"/>
    <w:rPr>
      <w:sz w:val="18"/>
      <w:szCs w:val="18"/>
    </w:rPr>
  </w:style>
  <w:style w:type="character" w:styleId="af2">
    <w:name w:val="Strong"/>
    <w:basedOn w:val="a0"/>
    <w:uiPriority w:val="22"/>
    <w:qFormat/>
    <w:rsid w:val="00190C28"/>
    <w:rPr>
      <w:b/>
      <w:bCs/>
    </w:rPr>
  </w:style>
  <w:style w:type="paragraph" w:customStyle="1" w:styleId="af3">
    <w:name w:val="段"/>
    <w:link w:val="Char"/>
    <w:qFormat/>
    <w:rsid w:val="00C10ED4"/>
    <w:pPr>
      <w:tabs>
        <w:tab w:val="center" w:pos="4201"/>
        <w:tab w:val="right" w:leader="dot" w:pos="9298"/>
      </w:tabs>
      <w:autoSpaceDE w:val="0"/>
      <w:autoSpaceDN w:val="0"/>
      <w:spacing w:after="0" w:line="240" w:lineRule="auto"/>
      <w:ind w:firstLineChars="200" w:firstLine="420"/>
      <w:jc w:val="both"/>
    </w:pPr>
    <w:rPr>
      <w:rFonts w:ascii="宋体" w:eastAsia="宋体" w:hAnsi="Times New Roman" w:cs="Times New Roman"/>
      <w:kern w:val="0"/>
      <w:sz w:val="21"/>
      <w:szCs w:val="20"/>
      <w14:ligatures w14:val="none"/>
    </w:rPr>
  </w:style>
  <w:style w:type="character" w:customStyle="1" w:styleId="Char">
    <w:name w:val="段 Char"/>
    <w:link w:val="af3"/>
    <w:qFormat/>
    <w:rsid w:val="00C10ED4"/>
    <w:rPr>
      <w:rFonts w:ascii="宋体" w:eastAsia="宋体" w:hAnsi="Times New Roman" w:cs="Times New Roman"/>
      <w:kern w:val="0"/>
      <w:sz w:val="21"/>
      <w:szCs w:val="20"/>
      <w14:ligatures w14:val="none"/>
    </w:rPr>
  </w:style>
  <w:style w:type="table" w:styleId="af4">
    <w:name w:val="Table Grid"/>
    <w:basedOn w:val="a1"/>
    <w:uiPriority w:val="39"/>
    <w:rsid w:val="00201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2983</TotalTime>
  <Pages>16</Pages>
  <Words>5012</Words>
  <Characters>6316</Characters>
  <Application>Microsoft Office Word</Application>
  <DocSecurity>0</DocSecurity>
  <Lines>631</Lines>
  <Paragraphs>871</Paragraphs>
  <ScaleCrop>false</ScaleCrop>
  <Company/>
  <LinksUpToDate>false</LinksUpToDate>
  <CharactersWithSpaces>10457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2571563375@qq.com</dc:creator>
  <cp:keywords/>
  <dc:description/>
  <cp:lastModifiedBy>2571563373@qq.com</cp:lastModifiedBy>
  <cp:revision>87</cp:revision>
  <cp:lastPrinted>2026-07-01T12:46:00Z</cp:lastPrinted>
  <dcterms:created xsi:type="dcterms:W3CDTF">2026-06-23T07:49:00Z</dcterms:created>
  <dcterms:modified xsi:type="dcterms:W3CDTF">2026-07-01T12:47:00Z</dcterms:modified>
</cp:coreProperties>
</file>