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D0B83" w14:textId="77777777" w:rsidR="00312B12" w:rsidRDefault="00312B12">
      <w:pPr>
        <w:autoSpaceDE/>
        <w:autoSpaceDN/>
        <w:rPr>
          <w:rFonts w:hint="eastAsia"/>
        </w:rPr>
      </w:pPr>
    </w:p>
    <w:p w14:paraId="547F6812" w14:textId="77777777" w:rsidR="00312B12" w:rsidRDefault="00312B12">
      <w:pPr>
        <w:autoSpaceDE/>
        <w:autoSpaceDN/>
        <w:rPr>
          <w:rFonts w:hint="eastAsia"/>
        </w:rPr>
      </w:pPr>
    </w:p>
    <w:p w14:paraId="36C85F52" w14:textId="77777777" w:rsidR="00312B12" w:rsidRDefault="00312B12">
      <w:pPr>
        <w:autoSpaceDE/>
        <w:autoSpaceDN/>
        <w:rPr>
          <w:rFonts w:hint="eastAsia"/>
        </w:rPr>
      </w:pPr>
    </w:p>
    <w:p w14:paraId="3FFD8C07" w14:textId="7432D697" w:rsidR="00312B12" w:rsidRDefault="00000000">
      <w:pPr>
        <w:pStyle w:val="aff0"/>
        <w:framePr w:wrap="around"/>
      </w:pPr>
      <w:r>
        <w:rPr>
          <w:rFonts w:ascii="Times New Roman"/>
        </w:rPr>
        <w:t>ICS</w:t>
      </w:r>
      <w:r>
        <w:rPr>
          <w:rFonts w:ascii="MS Gothic" w:eastAsia="MS Gothic" w:hAnsi="MS Gothic" w:cs="MS Gothic" w:hint="eastAsia"/>
        </w:rPr>
        <w:t> </w:t>
      </w:r>
      <w:r w:rsidR="00FF2EF4">
        <w:rPr>
          <w:rFonts w:eastAsia="宋体" w:hint="eastAsia"/>
          <w:sz w:val="18"/>
        </w:rPr>
        <w:t>9</w:t>
      </w:r>
      <w:r>
        <w:rPr>
          <w:sz w:val="18"/>
        </w:rPr>
        <w:t>1.100.</w:t>
      </w:r>
      <w:r w:rsidR="00FF2EF4">
        <w:rPr>
          <w:rFonts w:hint="eastAsia"/>
          <w:sz w:val="18"/>
        </w:rPr>
        <w:t>6</w:t>
      </w:r>
      <w:r>
        <w:rPr>
          <w:sz w:val="18"/>
        </w:rPr>
        <w:t>0</w:t>
      </w:r>
    </w:p>
    <w:p w14:paraId="7CF1CE11" w14:textId="2DA9929C" w:rsidR="00312B12" w:rsidRDefault="00000000">
      <w:pPr>
        <w:pStyle w:val="aff0"/>
        <w:framePr w:wrap="around"/>
      </w:pPr>
      <w:bookmarkStart w:id="0" w:name="WXFLH"/>
      <w:r>
        <w:t xml:space="preserve">CCS </w:t>
      </w:r>
      <w:bookmarkEnd w:id="0"/>
      <w:r w:rsidR="00FF2EF4">
        <w:rPr>
          <w:rFonts w:hint="eastAsia"/>
        </w:rPr>
        <w:t>Q</w:t>
      </w:r>
      <w:r w:rsidR="00FF2EF4">
        <w:rPr>
          <w:rFonts w:hint="eastAsia"/>
          <w:sz w:val="18"/>
        </w:rPr>
        <w:t>25</w:t>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4"/>
      </w:tblGrid>
      <w:tr w:rsidR="00312B12" w14:paraId="102F0CEA" w14:textId="77777777">
        <w:tc>
          <w:tcPr>
            <w:tcW w:w="9854" w:type="dxa"/>
            <w:tcBorders>
              <w:top w:val="nil"/>
              <w:left w:val="nil"/>
              <w:bottom w:val="nil"/>
              <w:right w:val="nil"/>
            </w:tcBorders>
          </w:tcPr>
          <w:p w14:paraId="637B6719" w14:textId="77777777" w:rsidR="00312B12" w:rsidRDefault="00000000">
            <w:pPr>
              <w:pStyle w:val="aff0"/>
              <w:framePr w:wrap="around"/>
            </w:pPr>
            <w:r>
              <w:rPr>
                <w:rFonts w:ascii="Times New Roman"/>
              </w:rPr>
              <w:t>备案号：</w:t>
            </w:r>
            <w:r>
              <w:rPr>
                <w:noProof/>
              </w:rPr>
              <mc:AlternateContent>
                <mc:Choice Requires="wps">
                  <w:drawing>
                    <wp:anchor distT="0" distB="0" distL="114300" distR="114300" simplePos="0" relativeHeight="251662336" behindDoc="1" locked="0" layoutInCell="1" allowOverlap="1" wp14:anchorId="35DFB321" wp14:editId="61E7BEE5">
                      <wp:simplePos x="0" y="0"/>
                      <wp:positionH relativeFrom="column">
                        <wp:posOffset>-66675</wp:posOffset>
                      </wp:positionH>
                      <wp:positionV relativeFrom="paragraph">
                        <wp:posOffset>0</wp:posOffset>
                      </wp:positionV>
                      <wp:extent cx="866775" cy="198120"/>
                      <wp:effectExtent l="0" t="0" r="9525" b="0"/>
                      <wp:wrapNone/>
                      <wp:docPr id="1"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w="9525">
                                <a:noFill/>
                              </a:ln>
                            </wps:spPr>
                            <wps:txbx>
                              <w:txbxContent>
                                <w:p w14:paraId="5ABC4317" w14:textId="77777777" w:rsidR="00312B12" w:rsidRDefault="00312B12">
                                  <w:pPr>
                                    <w:rPr>
                                      <w:rFonts w:hint="eastAsia"/>
                                    </w:rPr>
                                  </w:pPr>
                                </w:p>
                              </w:txbxContent>
                            </wps:txbx>
                            <wps:bodyPr upright="1"/>
                          </wps:wsp>
                        </a:graphicData>
                      </a:graphic>
                    </wp:anchor>
                  </w:drawing>
                </mc:Choice>
                <mc:Fallback>
                  <w:pict>
                    <v:rect w14:anchorId="35DFB321" id="BAH" o:spid="_x0000_s1026" style="position:absolute;margin-left:-5.25pt;margin-top:0;width:68.25pt;height:15.6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" stroked="f">
                      <v:textbox>
                        <w:txbxContent>
                          <w:p w14:paraId="5ABC4317" w14:textId="77777777" w:rsidR="00312B12" w:rsidRDefault="00312B12">
                            <w:pPr>
                              <w:rPr>
                                <w:rFonts w:hint="eastAsia"/>
                              </w:rPr>
                            </w:pPr>
                          </w:p>
                        </w:txbxContent>
                      </v:textbox>
                    </v:rect>
                  </w:pict>
                </mc:Fallback>
              </mc:AlternateContent>
            </w:r>
          </w:p>
        </w:tc>
      </w:tr>
    </w:tbl>
    <w:bookmarkStart w:id="1" w:name="c1"/>
    <w:p w14:paraId="780F36E2" w14:textId="77777777" w:rsidR="00312B12" w:rsidRDefault="00000000">
      <w:pPr>
        <w:pStyle w:val="aff1"/>
        <w:framePr w:wrap="around"/>
        <w:rPr>
          <w:b w:val="0"/>
        </w:rPr>
      </w:pPr>
      <w:r>
        <w:rPr>
          <w:rFonts w:ascii="Times New Roman" w:hAnsi="Times New Roman"/>
          <w:b w:val="0"/>
        </w:rPr>
        <w:fldChar w:fldCharType="begin">
          <w:ffData>
            <w:name w:val="c1"/>
            <w:enabled/>
            <w:calcOnExit w:val="0"/>
            <w:entryMacro w:val="ShowHelp15"/>
            <w:textInput>
              <w:maxLength w:val="2"/>
            </w:textInput>
          </w:ffData>
        </w:fldChar>
      </w:r>
      <w:r>
        <w:rPr>
          <w:rFonts w:ascii="Times New Roman" w:hAnsi="Times New Roman"/>
          <w:b w:val="0"/>
        </w:rPr>
        <w:instrText xml:space="preserve"> FORMTEXT </w:instrText>
      </w:r>
      <w:r>
        <w:rPr>
          <w:rFonts w:ascii="Times New Roman" w:hAnsi="Times New Roman"/>
          <w:b w:val="0"/>
        </w:rPr>
      </w:r>
      <w:r>
        <w:rPr>
          <w:rFonts w:ascii="Times New Roman" w:hAnsi="Times New Roman"/>
          <w:b w:val="0"/>
        </w:rPr>
        <w:fldChar w:fldCharType="separate"/>
      </w:r>
      <w:r>
        <w:rPr>
          <w:rFonts w:ascii="Times New Roman" w:hAnsi="Times New Roman"/>
          <w:b w:val="0"/>
        </w:rPr>
        <w:t>JC</w:t>
      </w:r>
      <w:r>
        <w:rPr>
          <w:rFonts w:ascii="Times New Roman" w:hAnsi="Times New Roman"/>
          <w:b w:val="0"/>
        </w:rPr>
        <w:fldChar w:fldCharType="end"/>
      </w:r>
      <w:bookmarkEnd w:id="1"/>
    </w:p>
    <w:p w14:paraId="7AB9800C" w14:textId="77777777" w:rsidR="00312B12" w:rsidRDefault="00000000">
      <w:pPr>
        <w:pStyle w:val="aff2"/>
        <w:framePr w:wrap="around"/>
        <w:rPr>
          <w:rFonts w:hint="eastAsia"/>
        </w:rPr>
      </w:pPr>
      <w:r>
        <w:rPr>
          <w:rFonts w:hint="eastAsia"/>
        </w:rPr>
        <w:t>中华人民共和国</w:t>
      </w:r>
      <w:bookmarkStart w:id="2" w:name="c2"/>
      <w:r>
        <w:fldChar w:fldCharType="begin">
          <w:ffData>
            <w:name w:val="c2"/>
            <w:enabled/>
            <w:calcOnExit w:val="0"/>
            <w:entryMacro w:val="showhelp11"/>
            <w:textInput/>
          </w:ffData>
        </w:fldChar>
      </w:r>
      <w:r>
        <w:instrText xml:space="preserve"> FORMTEXT </w:instrText>
      </w:r>
      <w:r>
        <w:fldChar w:fldCharType="separate"/>
      </w:r>
      <w:r>
        <w:rPr>
          <w:rFonts w:hint="eastAsia"/>
        </w:rPr>
        <w:t>建材</w:t>
      </w:r>
      <w:r>
        <w:fldChar w:fldCharType="end"/>
      </w:r>
      <w:bookmarkEnd w:id="2"/>
      <w:r>
        <w:rPr>
          <w:rFonts w:hint="eastAsia"/>
        </w:rPr>
        <w:t>行业标准</w:t>
      </w:r>
    </w:p>
    <w:bookmarkStart w:id="3" w:name="StdNo0"/>
    <w:p w14:paraId="3972479E" w14:textId="77777777" w:rsidR="00312B12" w:rsidRDefault="00000000">
      <w:pPr>
        <w:pStyle w:val="22"/>
        <w:framePr w:wrap="around"/>
      </w:pPr>
      <w:r>
        <w:rPr>
          <w:rFonts w:ascii="Times New Roman" w:hAnsi="Times New Roman"/>
        </w:rPr>
        <w:fldChar w:fldCharType="begin">
          <w:ffData>
            <w:name w:val="StdNo0"/>
            <w:enabled/>
            <w:calcOnExit w:val="0"/>
            <w:textInput>
              <w:default w:val="XX"/>
              <w:maxLength w:val="2"/>
            </w:textInput>
          </w:ffData>
        </w:fldChar>
      </w:r>
      <w:r>
        <w:rPr>
          <w:rFonts w:ascii="Times New Roman" w:hAnsi="Times New Roman"/>
        </w:rPr>
        <w:instrText xml:space="preserve"> FORMTEXT </w:instrText>
      </w:r>
      <w:r>
        <w:rPr>
          <w:rFonts w:ascii="Times New Roman" w:hAnsi="Times New Roman"/>
        </w:rPr>
      </w:r>
      <w:r>
        <w:rPr>
          <w:rFonts w:ascii="Times New Roman" w:hAnsi="Times New Roman"/>
        </w:rPr>
        <w:fldChar w:fldCharType="separate"/>
      </w:r>
      <w:r>
        <w:rPr>
          <w:rFonts w:ascii="Times New Roman" w:hAnsi="Times New Roman"/>
        </w:rPr>
        <w:t>JC</w:t>
      </w:r>
      <w:r>
        <w:rPr>
          <w:rFonts w:ascii="Times New Roman" w:hAnsi="Times New Roman"/>
        </w:rPr>
        <w:fldChar w:fldCharType="end"/>
      </w:r>
      <w:bookmarkEnd w:id="3"/>
      <w:r>
        <w:rPr>
          <w:rFonts w:ascii="Times New Roman" w:hAnsi="Times New Roman"/>
        </w:rPr>
        <w:t xml:space="preserve">/T </w:t>
      </w:r>
      <w:bookmarkStart w:id="4" w:name="StdNo1"/>
      <w:r>
        <w:rPr>
          <w:rFonts w:ascii="Times New Roman" w:hAnsi="Times New Roman"/>
        </w:rPr>
        <w:fldChar w:fldCharType="begin">
          <w:ffData>
            <w:name w:val="StdNo1"/>
            <w:enabled/>
            <w:calcOnExit w:val="0"/>
            <w:textInput>
              <w:default w:val="XXXXX"/>
            </w:textInput>
          </w:ffData>
        </w:fldChar>
      </w:r>
      <w:r>
        <w:rPr>
          <w:rFonts w:ascii="Times New Roman" w:hAnsi="Times New Roman"/>
        </w:rPr>
        <w:instrText xml:space="preserve"> FORMTEXT </w:instrText>
      </w:r>
      <w:r>
        <w:rPr>
          <w:rFonts w:ascii="Times New Roman" w:hAnsi="Times New Roman"/>
        </w:rPr>
      </w:r>
      <w:r>
        <w:rPr>
          <w:rFonts w:ascii="Times New Roman" w:hAnsi="Times New Roman"/>
        </w:rPr>
        <w:fldChar w:fldCharType="separate"/>
      </w:r>
      <w:r>
        <w:rPr>
          <w:rFonts w:ascii="Times New Roman" w:hAnsi="Times New Roman"/>
        </w:rPr>
        <w:t>XXXXX</w:t>
      </w:r>
      <w:r>
        <w:rPr>
          <w:rFonts w:ascii="Times New Roman" w:hAnsi="Times New Roman"/>
        </w:rPr>
        <w:fldChar w:fldCharType="end"/>
      </w:r>
      <w:bookmarkEnd w:id="4"/>
      <w:r>
        <w:rPr>
          <w:rFonts w:ascii="Times New Roman" w:hAnsi="Times New Roman"/>
        </w:rPr>
        <w:t>—</w:t>
      </w:r>
      <w:bookmarkStart w:id="5" w:name="StdNo2"/>
      <w:r>
        <w:rPr>
          <w:rFonts w:ascii="Times New Roman" w:hAnsi="Times New Roman"/>
        </w:rPr>
        <w:fldChar w:fldCharType="begin">
          <w:ffData>
            <w:name w:val="StdNo2"/>
            <w:enabled/>
            <w:calcOnExit w:val="0"/>
            <w:textInput>
              <w:default w:val="XXXX"/>
              <w:maxLength w:val="4"/>
            </w:textInput>
          </w:ffData>
        </w:fldChar>
      </w:r>
      <w:r>
        <w:rPr>
          <w:rFonts w:ascii="Times New Roman" w:hAnsi="Times New Roman"/>
        </w:rPr>
        <w:instrText xml:space="preserve"> FORMTEXT </w:instrText>
      </w:r>
      <w:r>
        <w:rPr>
          <w:rFonts w:ascii="Times New Roman" w:hAnsi="Times New Roman"/>
        </w:rPr>
      </w:r>
      <w:r>
        <w:rPr>
          <w:rFonts w:ascii="Times New Roman" w:hAnsi="Times New Roman"/>
        </w:rPr>
        <w:fldChar w:fldCharType="separate"/>
      </w:r>
      <w:r>
        <w:rPr>
          <w:rFonts w:ascii="Times New Roman" w:hAnsi="Times New Roman"/>
        </w:rPr>
        <w:t>XXXX</w:t>
      </w:r>
      <w:r>
        <w:rPr>
          <w:rFonts w:ascii="Times New Roman" w:hAnsi="Times New Roman"/>
        </w:rPr>
        <w:fldChar w:fldCharType="end"/>
      </w:r>
      <w:bookmarkEnd w:id="5"/>
    </w:p>
    <w:tbl>
      <w:tblP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312B12" w14:paraId="54648D06" w14:textId="77777777">
        <w:tc>
          <w:tcPr>
            <w:tcW w:w="9356" w:type="dxa"/>
            <w:tcBorders>
              <w:top w:val="nil"/>
              <w:left w:val="nil"/>
              <w:bottom w:val="nil"/>
              <w:right w:val="nil"/>
            </w:tcBorders>
          </w:tcPr>
          <w:p w14:paraId="70324A98" w14:textId="43565050" w:rsidR="00312B12" w:rsidRDefault="00312B12">
            <w:pPr>
              <w:pStyle w:val="aff3"/>
              <w:framePr w:wrap="around"/>
              <w:ind w:right="210"/>
            </w:pPr>
          </w:p>
        </w:tc>
      </w:tr>
    </w:tbl>
    <w:p w14:paraId="3082F6EC" w14:textId="77777777" w:rsidR="00312B12" w:rsidRDefault="00312B12">
      <w:pPr>
        <w:pStyle w:val="22"/>
        <w:framePr w:wrap="around"/>
      </w:pPr>
    </w:p>
    <w:p w14:paraId="2B478A1C" w14:textId="77777777" w:rsidR="00312B12" w:rsidRDefault="00312B12">
      <w:pPr>
        <w:pStyle w:val="22"/>
        <w:framePr w:wrap="around"/>
      </w:pPr>
    </w:p>
    <w:p w14:paraId="728A2DDC" w14:textId="1B89E562" w:rsidR="00312B12" w:rsidRDefault="00FF2EF4">
      <w:pPr>
        <w:pStyle w:val="aff4"/>
        <w:framePr w:w="9293" w:wrap="around" w:x="1699"/>
      </w:pPr>
      <w:r w:rsidRPr="00537BAF">
        <w:t>耐高温氧化硅气凝胶复合材料</w:t>
      </w:r>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5"/>
      </w:tblGrid>
      <w:tr w:rsidR="00312B12" w14:paraId="10B2D942" w14:textId="77777777">
        <w:tc>
          <w:tcPr>
            <w:tcW w:w="9855" w:type="dxa"/>
            <w:tcBorders>
              <w:top w:val="nil"/>
              <w:left w:val="nil"/>
              <w:bottom w:val="nil"/>
              <w:right w:val="nil"/>
            </w:tcBorders>
          </w:tcPr>
          <w:p w14:paraId="3A0E3B05" w14:textId="2A6B6A34" w:rsidR="00312B12" w:rsidRDefault="00FF2EF4">
            <w:pPr>
              <w:pStyle w:val="aff5"/>
              <w:framePr w:w="9293" w:wrap="around" w:x="1699"/>
              <w:rPr>
                <w:rFonts w:hAnsi="Times New Roman"/>
                <w:sz w:val="21"/>
                <w:szCs w:val="21"/>
              </w:rPr>
            </w:pPr>
            <w:r w:rsidRPr="00537BAF">
              <w:rPr>
                <w:rFonts w:hint="eastAsia"/>
              </w:rPr>
              <w:t>Silica aerogel composites with high-temperature resistance</w:t>
            </w:r>
          </w:p>
          <w:p w14:paraId="4EFB1073" w14:textId="77777777" w:rsidR="00312B12" w:rsidRDefault="00000000">
            <w:pPr>
              <w:pStyle w:val="aff7"/>
              <w:framePr w:w="9293" w:wrap="around" w:x="1699"/>
              <w:rPr>
                <w:rFonts w:ascii="Times New Roman" w:eastAsia="黑体"/>
                <w:sz w:val="28"/>
              </w:rPr>
            </w:pPr>
            <w:r>
              <w:rPr>
                <w:rFonts w:ascii="Times New Roman" w:eastAsia="黑体"/>
                <w:noProof/>
                <w:sz w:val="28"/>
              </w:rPr>
              <mc:AlternateContent>
                <mc:Choice Requires="wps">
                  <w:drawing>
                    <wp:anchor distT="0" distB="0" distL="114300" distR="114300" simplePos="0" relativeHeight="251661312" behindDoc="1" locked="1" layoutInCell="1" allowOverlap="1" wp14:anchorId="12934317" wp14:editId="36819269">
                      <wp:simplePos x="0" y="0"/>
                      <wp:positionH relativeFrom="column">
                        <wp:posOffset>2200910</wp:posOffset>
                      </wp:positionH>
                      <wp:positionV relativeFrom="paragraph">
                        <wp:posOffset>4281805</wp:posOffset>
                      </wp:positionV>
                      <wp:extent cx="1905000" cy="254000"/>
                      <wp:effectExtent l="0" t="0" r="0" b="0"/>
                      <wp:wrapNone/>
                      <wp:docPr id="6"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w="9525">
                                <a:noFill/>
                              </a:ln>
                            </wps:spPr>
                            <wps:txbx>
                              <w:txbxContent>
                                <w:p w14:paraId="168664B2" w14:textId="77777777" w:rsidR="00312B12" w:rsidRDefault="00312B12">
                                  <w:pPr>
                                    <w:rPr>
                                      <w:rFonts w:hint="eastAsia"/>
                                    </w:rPr>
                                  </w:pPr>
                                </w:p>
                              </w:txbxContent>
                            </wps:txbx>
                            <wps:bodyPr upright="1"/>
                          </wps:wsp>
                        </a:graphicData>
                      </a:graphic>
                    </wp:anchor>
                  </w:drawing>
                </mc:Choice>
                <mc:Fallback>
                  <w:pict>
                    <v:rect w14:anchorId="12934317" id="RQ" o:spid="_x0000_s1027" style="position:absolute;left:0;text-align:left;margin-left:173.3pt;margin-top:337.15pt;width:150pt;height:20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" stroked="f">
                      <v:textbox>
                        <w:txbxContent>
                          <w:p w14:paraId="168664B2" w14:textId="77777777" w:rsidR="00312B12" w:rsidRDefault="00312B12">
                            <w:pPr>
                              <w:rPr>
                                <w:rFonts w:hint="eastAsia"/>
                              </w:rPr>
                            </w:pPr>
                          </w:p>
                        </w:txbxContent>
                      </v:textbox>
                      <w10:anchorlock/>
                    </v:rect>
                  </w:pict>
                </mc:Fallback>
              </mc:AlternateContent>
            </w:r>
          </w:p>
        </w:tc>
      </w:tr>
      <w:tr w:rsidR="00312B12" w14:paraId="49D986CE" w14:textId="77777777">
        <w:tc>
          <w:tcPr>
            <w:tcW w:w="9855" w:type="dxa"/>
            <w:tcBorders>
              <w:top w:val="nil"/>
              <w:left w:val="nil"/>
              <w:bottom w:val="nil"/>
              <w:right w:val="nil"/>
            </w:tcBorders>
          </w:tcPr>
          <w:p w14:paraId="38456569" w14:textId="77777777" w:rsidR="00312B12" w:rsidRDefault="00312B12">
            <w:pPr>
              <w:pStyle w:val="aff8"/>
              <w:framePr w:w="9293" w:wrap="around" w:x="1699"/>
            </w:pPr>
          </w:p>
          <w:p w14:paraId="59503BF8" w14:textId="77777777" w:rsidR="00312B12" w:rsidRDefault="00312B12">
            <w:pPr>
              <w:framePr w:w="9293" w:wrap="around" w:hAnchor="text" w:x="1699" w:y="1"/>
              <w:rPr>
                <w:rFonts w:hint="eastAsia"/>
              </w:rPr>
            </w:pPr>
          </w:p>
          <w:p w14:paraId="7619763A" w14:textId="39E0082F" w:rsidR="00312B12" w:rsidRDefault="00652F93">
            <w:pPr>
              <w:framePr w:w="9293" w:wrap="around" w:hAnchor="text" w:x="1699" w:y="1"/>
              <w:tabs>
                <w:tab w:val="clear" w:pos="4201"/>
              </w:tabs>
              <w:ind w:firstLineChars="0" w:firstLine="0"/>
              <w:jc w:val="center"/>
              <w:rPr>
                <w:rFonts w:hint="eastAsia"/>
              </w:rPr>
            </w:pPr>
            <w:r>
              <w:rPr>
                <w:rFonts w:hint="eastAsia"/>
                <w:sz w:val="28"/>
                <w:szCs w:val="32"/>
              </w:rPr>
              <w:t>（</w:t>
            </w:r>
            <w:r w:rsidR="00000000" w:rsidRPr="00652F93">
              <w:rPr>
                <w:rFonts w:hint="eastAsia"/>
                <w:sz w:val="28"/>
                <w:szCs w:val="32"/>
              </w:rPr>
              <w:t>征求意见稿</w:t>
            </w:r>
            <w:r>
              <w:rPr>
                <w:rFonts w:hint="eastAsia"/>
                <w:sz w:val="28"/>
                <w:szCs w:val="32"/>
              </w:rPr>
              <w:t>）</w:t>
            </w:r>
          </w:p>
        </w:tc>
      </w:tr>
    </w:tbl>
    <w:bookmarkStart w:id="6" w:name="FY"/>
    <w:p w14:paraId="391570DE" w14:textId="77777777" w:rsidR="00312B12" w:rsidRDefault="00000000">
      <w:pPr>
        <w:pStyle w:val="aff9"/>
        <w:framePr w:wrap="around"/>
      </w:pPr>
      <w:r>
        <w:rPr>
          <w:rFonts w:ascii="Times New Roman" w:hAnsi="Times New Roman"/>
        </w:rPr>
        <w:fldChar w:fldCharType="begin">
          <w:ffData>
            <w:name w:val="FY"/>
            <w:enabled/>
            <w:calcOnExit w:val="0"/>
            <w:entryMacro w:val="ShowHelp8"/>
            <w:textInput>
              <w:default w:val="XXXX"/>
              <w:maxLength w:val="4"/>
            </w:textInput>
          </w:ffData>
        </w:fldChar>
      </w:r>
      <w:r>
        <w:rPr>
          <w:rFonts w:ascii="Times New Roman" w:hAnsi="Times New Roman"/>
        </w:rPr>
        <w:instrText xml:space="preserve"> FORMTEXT </w:instrText>
      </w:r>
      <w:r>
        <w:rPr>
          <w:rFonts w:ascii="Times New Roman" w:hAnsi="Times New Roman"/>
        </w:rPr>
      </w:r>
      <w:r>
        <w:rPr>
          <w:rFonts w:ascii="Times New Roman" w:hAnsi="Times New Roman"/>
        </w:rPr>
        <w:fldChar w:fldCharType="separate"/>
      </w:r>
      <w:r>
        <w:rPr>
          <w:rFonts w:ascii="Times New Roman" w:hAnsi="Times New Roman"/>
        </w:rPr>
        <w:t>XXXX</w:t>
      </w:r>
      <w:r>
        <w:rPr>
          <w:rFonts w:ascii="Times New Roman" w:hAnsi="Times New Roman"/>
        </w:rPr>
        <w:fldChar w:fldCharType="end"/>
      </w:r>
      <w:bookmarkEnd w:id="6"/>
      <w:r>
        <w:rPr>
          <w:rFonts w:ascii="Times New Roman" w:hAnsi="Times New Roman"/>
        </w:rPr>
        <w:t>-</w:t>
      </w:r>
      <w:r>
        <w:rPr>
          <w:rFonts w:ascii="Times New Roman" w:hAnsi="Times New Roman"/>
        </w:rPr>
        <w:fldChar w:fldCharType="begin">
          <w:ffData>
            <w:name w:val="FM"/>
            <w:enabled/>
            <w:calcOnExit w:val="0"/>
            <w:entryMacro w:val="ShowHelp8"/>
            <w:textInput>
              <w:default w:val="XX"/>
              <w:maxLength w:val="2"/>
            </w:textInput>
          </w:ffData>
        </w:fldChar>
      </w:r>
      <w:r>
        <w:rPr>
          <w:rFonts w:ascii="Times New Roman" w:hAnsi="Times New Roman"/>
        </w:rPr>
        <w:instrText xml:space="preserve"> FORMTEXT </w:instrText>
      </w:r>
      <w:r>
        <w:rPr>
          <w:rFonts w:ascii="Times New Roman" w:hAnsi="Times New Roman"/>
        </w:rPr>
      </w:r>
      <w:r>
        <w:rPr>
          <w:rFonts w:ascii="Times New Roman" w:hAnsi="Times New Roman"/>
        </w:rPr>
        <w:fldChar w:fldCharType="separate"/>
      </w:r>
      <w:r>
        <w:rPr>
          <w:rFonts w:ascii="Times New Roman" w:hAnsi="Times New Roman"/>
        </w:rPr>
        <w:t>XX</w:t>
      </w:r>
      <w:r>
        <w:rPr>
          <w:rFonts w:ascii="Times New Roman" w:hAnsi="Times New Roman"/>
        </w:rPr>
        <w:fldChar w:fldCharType="end"/>
      </w:r>
      <w:r>
        <w:rPr>
          <w:rFonts w:ascii="Times New Roman" w:hAnsi="Times New Roman"/>
        </w:rPr>
        <w:t>-</w:t>
      </w:r>
      <w:bookmarkStart w:id="7" w:name="FD"/>
      <w:r>
        <w:rPr>
          <w:rFonts w:ascii="Times New Roman" w:hAnsi="Times New Roman"/>
        </w:rPr>
        <w:fldChar w:fldCharType="begin">
          <w:ffData>
            <w:name w:val="FD"/>
            <w:enabled/>
            <w:calcOnExit w:val="0"/>
            <w:entryMacro w:val="ShowHelp8"/>
            <w:textInput>
              <w:default w:val="XX"/>
              <w:maxLength w:val="2"/>
            </w:textInput>
          </w:ffData>
        </w:fldChar>
      </w:r>
      <w:r>
        <w:rPr>
          <w:rFonts w:ascii="Times New Roman" w:hAnsi="Times New Roman"/>
        </w:rPr>
        <w:instrText xml:space="preserve"> FORMTEXT </w:instrText>
      </w:r>
      <w:r>
        <w:rPr>
          <w:rFonts w:ascii="Times New Roman" w:hAnsi="Times New Roman"/>
        </w:rPr>
      </w:r>
      <w:r>
        <w:rPr>
          <w:rFonts w:ascii="Times New Roman" w:hAnsi="Times New Roman"/>
        </w:rPr>
        <w:fldChar w:fldCharType="separate"/>
      </w:r>
      <w:r>
        <w:rPr>
          <w:rFonts w:ascii="Times New Roman" w:hAnsi="Times New Roman"/>
        </w:rPr>
        <w:t>XX</w:t>
      </w:r>
      <w:r>
        <w:rPr>
          <w:rFonts w:ascii="Times New Roman" w:hAnsi="Times New Roman"/>
        </w:rPr>
        <w:fldChar w:fldCharType="end"/>
      </w:r>
      <w:bookmarkEnd w:id="7"/>
      <w:r>
        <w:rPr>
          <w:rFonts w:ascii="Times New Roman" w:hAnsi="Times New Roman"/>
        </w:rPr>
        <w:t>发布</w:t>
      </w:r>
    </w:p>
    <w:bookmarkStart w:id="8" w:name="SY"/>
    <w:p w14:paraId="0697BAEF" w14:textId="77777777" w:rsidR="00312B12" w:rsidRDefault="00000000">
      <w:pPr>
        <w:pStyle w:val="affb"/>
        <w:framePr w:wrap="around" w:hAnchor="page" w:x="7096" w:y="14176"/>
      </w:pPr>
      <w:r>
        <w:rPr>
          <w:rFonts w:ascii="Times New Roman" w:hAnsi="Times New Roman"/>
        </w:rPr>
        <w:fldChar w:fldCharType="begin">
          <w:ffData>
            <w:name w:val="SY"/>
            <w:enabled/>
            <w:calcOnExit w:val="0"/>
            <w:entryMacro w:val="ShowHelp9"/>
            <w:textInput>
              <w:default w:val="XXXX"/>
              <w:maxLength w:val="4"/>
            </w:textInput>
          </w:ffData>
        </w:fldChar>
      </w:r>
      <w:r>
        <w:rPr>
          <w:rFonts w:ascii="Times New Roman" w:hAnsi="Times New Roman"/>
        </w:rPr>
        <w:instrText xml:space="preserve"> FORMTEXT </w:instrText>
      </w:r>
      <w:r>
        <w:rPr>
          <w:rFonts w:ascii="Times New Roman" w:hAnsi="Times New Roman"/>
        </w:rPr>
      </w:r>
      <w:r>
        <w:rPr>
          <w:rFonts w:ascii="Times New Roman" w:hAnsi="Times New Roman"/>
        </w:rPr>
        <w:fldChar w:fldCharType="separate"/>
      </w:r>
      <w:r>
        <w:rPr>
          <w:rFonts w:ascii="Times New Roman" w:hAnsi="Times New Roman"/>
        </w:rPr>
        <w:t>XXXX</w:t>
      </w:r>
      <w:r>
        <w:rPr>
          <w:rFonts w:ascii="Times New Roman" w:hAnsi="Times New Roman"/>
        </w:rPr>
        <w:fldChar w:fldCharType="end"/>
      </w:r>
      <w:bookmarkEnd w:id="8"/>
      <w:r>
        <w:rPr>
          <w:rFonts w:ascii="Times New Roman" w:hAnsi="Times New Roman"/>
        </w:rPr>
        <w:t>-</w:t>
      </w:r>
      <w:bookmarkStart w:id="9" w:name="SM"/>
      <w:r>
        <w:rPr>
          <w:rFonts w:ascii="Times New Roman" w:hAnsi="Times New Roman"/>
        </w:rPr>
        <w:fldChar w:fldCharType="begin">
          <w:ffData>
            <w:name w:val="SM"/>
            <w:enabled/>
            <w:calcOnExit w:val="0"/>
            <w:entryMacro w:val="ShowHelp9"/>
            <w:textInput>
              <w:default w:val="XX"/>
              <w:maxLength w:val="2"/>
            </w:textInput>
          </w:ffData>
        </w:fldChar>
      </w:r>
      <w:r>
        <w:rPr>
          <w:rFonts w:ascii="Times New Roman" w:hAnsi="Times New Roman"/>
        </w:rPr>
        <w:instrText xml:space="preserve"> FORMTEXT </w:instrText>
      </w:r>
      <w:r>
        <w:rPr>
          <w:rFonts w:ascii="Times New Roman" w:hAnsi="Times New Roman"/>
        </w:rPr>
      </w:r>
      <w:r>
        <w:rPr>
          <w:rFonts w:ascii="Times New Roman" w:hAnsi="Times New Roman"/>
        </w:rPr>
        <w:fldChar w:fldCharType="separate"/>
      </w:r>
      <w:r>
        <w:rPr>
          <w:rFonts w:ascii="Times New Roman" w:hAnsi="Times New Roman"/>
        </w:rPr>
        <w:t>XX</w:t>
      </w:r>
      <w:r>
        <w:rPr>
          <w:rFonts w:ascii="Times New Roman" w:hAnsi="Times New Roman"/>
        </w:rPr>
        <w:fldChar w:fldCharType="end"/>
      </w:r>
      <w:bookmarkEnd w:id="9"/>
      <w:r>
        <w:rPr>
          <w:rFonts w:ascii="Times New Roman" w:hAnsi="Times New Roman"/>
        </w:rPr>
        <w:t>-</w:t>
      </w:r>
      <w:bookmarkStart w:id="10" w:name="SD"/>
      <w:r>
        <w:rPr>
          <w:rFonts w:ascii="Times New Roman" w:hAnsi="Times New Roman"/>
        </w:rPr>
        <w:fldChar w:fldCharType="begin">
          <w:ffData>
            <w:name w:val="SD"/>
            <w:enabled/>
            <w:calcOnExit w:val="0"/>
            <w:entryMacro w:val="ShowHelp9"/>
            <w:textInput>
              <w:default w:val="XX"/>
              <w:maxLength w:val="2"/>
            </w:textInput>
          </w:ffData>
        </w:fldChar>
      </w:r>
      <w:r>
        <w:rPr>
          <w:rFonts w:ascii="Times New Roman" w:hAnsi="Times New Roman"/>
        </w:rPr>
        <w:instrText xml:space="preserve"> FORMTEXT </w:instrText>
      </w:r>
      <w:r>
        <w:rPr>
          <w:rFonts w:ascii="Times New Roman" w:hAnsi="Times New Roman"/>
        </w:rPr>
      </w:r>
      <w:r>
        <w:rPr>
          <w:rFonts w:ascii="Times New Roman" w:hAnsi="Times New Roman"/>
        </w:rPr>
        <w:fldChar w:fldCharType="separate"/>
      </w:r>
      <w:r>
        <w:rPr>
          <w:rFonts w:ascii="Times New Roman" w:hAnsi="Times New Roman"/>
        </w:rPr>
        <w:t>XX</w:t>
      </w:r>
      <w:r>
        <w:rPr>
          <w:rFonts w:ascii="Times New Roman" w:hAnsi="Times New Roman"/>
        </w:rPr>
        <w:fldChar w:fldCharType="end"/>
      </w:r>
      <w:bookmarkEnd w:id="10"/>
      <w:r>
        <w:rPr>
          <w:rFonts w:ascii="Times New Roman" w:hAnsi="Times New Roman"/>
        </w:rPr>
        <w:t>实施</w:t>
      </w:r>
    </w:p>
    <w:p w14:paraId="05EB24D7" w14:textId="77777777" w:rsidR="00312B12" w:rsidRDefault="00000000">
      <w:pPr>
        <w:pStyle w:val="affd"/>
        <w:framePr w:wrap="around" w:x="2186" w:y="15211"/>
      </w:pPr>
      <w:bookmarkStart w:id="11" w:name="fm"/>
      <w:r>
        <w:rPr>
          <w:noProof/>
        </w:rPr>
        <mc:AlternateContent>
          <mc:Choice Requires="wps">
            <w:drawing>
              <wp:anchor distT="0" distB="0" distL="114300" distR="114300" simplePos="0" relativeHeight="251660288" behindDoc="1" locked="0" layoutInCell="1" allowOverlap="1" wp14:anchorId="23DAA3CF" wp14:editId="15CAF1A0">
                <wp:simplePos x="0" y="0"/>
                <wp:positionH relativeFrom="column">
                  <wp:posOffset>1810385</wp:posOffset>
                </wp:positionH>
                <wp:positionV relativeFrom="paragraph">
                  <wp:posOffset>-3942715</wp:posOffset>
                </wp:positionV>
                <wp:extent cx="1270000" cy="304800"/>
                <wp:effectExtent l="0" t="0" r="6350" b="0"/>
                <wp:wrapNone/>
                <wp:docPr id="3"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w="9525">
                          <a:noFill/>
                        </a:ln>
                      </wps:spPr>
                      <wps:txbx>
                        <w:txbxContent>
                          <w:p w14:paraId="5796311B" w14:textId="77777777" w:rsidR="00312B12" w:rsidRDefault="00312B12">
                            <w:pPr>
                              <w:rPr>
                                <w:rFonts w:hint="eastAsia"/>
                              </w:rPr>
                            </w:pPr>
                          </w:p>
                        </w:txbxContent>
                      </wps:txbx>
                      <wps:bodyPr upright="1"/>
                    </wps:wsp>
                  </a:graphicData>
                </a:graphic>
              </wp:anchor>
            </w:drawing>
          </mc:Choice>
          <mc:Fallback>
            <w:pict>
              <v:rect w14:anchorId="23DAA3CF" id="LB" o:spid="_x0000_s1028" style="position:absolute;left:0;text-align:left;margin-left:142.55pt;margin-top:-310.45pt;width:100pt;height:24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" stroked="f">
                <v:textbox>
                  <w:txbxContent>
                    <w:p w14:paraId="5796311B" w14:textId="77777777" w:rsidR="00312B12" w:rsidRDefault="00312B12">
                      <w:pPr>
                        <w:rPr>
                          <w:rFonts w:hint="eastAsia"/>
                        </w:rPr>
                      </w:pPr>
                    </w:p>
                  </w:txbxContent>
                </v:textbox>
              </v:rect>
            </w:pict>
          </mc:Fallback>
        </mc:AlternateContent>
      </w:r>
      <w:r>
        <w:rPr>
          <w:noProof/>
        </w:rPr>
        <mc:AlternateContent>
          <mc:Choice Requires="wps">
            <w:drawing>
              <wp:anchor distT="0" distB="0" distL="114300" distR="114300" simplePos="0" relativeHeight="251659264" behindDoc="1" locked="0" layoutInCell="1" allowOverlap="1" wp14:anchorId="25A44E29" wp14:editId="2B5735DD">
                <wp:simplePos x="0" y="0"/>
                <wp:positionH relativeFrom="column">
                  <wp:posOffset>4413885</wp:posOffset>
                </wp:positionH>
                <wp:positionV relativeFrom="paragraph">
                  <wp:posOffset>-7435215</wp:posOffset>
                </wp:positionV>
                <wp:extent cx="1143000" cy="228600"/>
                <wp:effectExtent l="0" t="0" r="0" b="0"/>
                <wp:wrapNone/>
                <wp:docPr id="4"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w="9525">
                          <a:noFill/>
                        </a:ln>
                      </wps:spPr>
                      <wps:txbx>
                        <w:txbxContent>
                          <w:p w14:paraId="2AAAC198" w14:textId="77777777" w:rsidR="00312B12" w:rsidRDefault="00312B12">
                            <w:pPr>
                              <w:rPr>
                                <w:rFonts w:hint="eastAsia"/>
                              </w:rPr>
                            </w:pPr>
                          </w:p>
                        </w:txbxContent>
                      </wps:txbx>
                      <wps:bodyPr upright="1"/>
                    </wps:wsp>
                  </a:graphicData>
                </a:graphic>
              </wp:anchor>
            </w:drawing>
          </mc:Choice>
          <mc:Fallback>
            <w:pict>
              <v:rect w14:anchorId="25A44E29" id="DT" o:spid="_x0000_s1029" style="position:absolute;left:0;text-align:left;margin-left:347.55pt;margin-top:-585.45pt;width:90pt;height:18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" stroked="f">
                <v:textbox>
                  <w:txbxContent>
                    <w:p w14:paraId="2AAAC198" w14:textId="77777777" w:rsidR="00312B12" w:rsidRDefault="00312B12">
                      <w:pPr>
                        <w:rPr>
                          <w:rFonts w:hint="eastAsia"/>
                        </w:rPr>
                      </w:pPr>
                    </w:p>
                  </w:txbxContent>
                </v:textbox>
              </v:rect>
            </w:pict>
          </mc:Fallback>
        </mc:AlternateContent>
      </w:r>
      <w:r>
        <w:rPr>
          <w:noProof/>
        </w:rPr>
        <mc:AlternateContent>
          <mc:Choice Requires="wps">
            <w:drawing>
              <wp:anchor distT="0" distB="0" distL="114300" distR="114300" simplePos="0" relativeHeight="251663360" behindDoc="0" locked="0" layoutInCell="1" allowOverlap="1" wp14:anchorId="4BBA3740" wp14:editId="41E67588">
                <wp:simplePos x="0" y="0"/>
                <wp:positionH relativeFrom="column">
                  <wp:posOffset>-464820</wp:posOffset>
                </wp:positionH>
                <wp:positionV relativeFrom="paragraph">
                  <wp:posOffset>-7021195</wp:posOffset>
                </wp:positionV>
                <wp:extent cx="6120130" cy="0"/>
                <wp:effectExtent l="0" t="0" r="33020" b="19050"/>
                <wp:wrapNone/>
                <wp:docPr id="5" name="直线 7"/>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直线 7" o:spid="_x0000_s1026" o:spt="20" style="position:absolute;left:0pt;margin-left:-36.6pt;margin-top:-552.85pt;height:0pt;width:481.9pt;z-index:251663360;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DslkaDYAAAADwEAAA8A&#10;AAAAAAAAAQAgAAAAIgAAAGRycy9kb3ducmV2LnhtbFBLAQIUABQAAAAIAIdO4kDOIrZg3gEAAM8D&#10;AAAOAAAAAAAAAAEAIAAAACcBAABkcnMvZTJvRG9jLnhtbFBLBQYAAAAABgAGAFkBAAB3BQAAAAA=&#10;">
                <v:fill on="f" focussize="0,0"/>
                <v:stroke color="#000000" joinstyle="round"/>
                <v:imagedata o:title=""/>
                <o:lock v:ext="edit" aspectratio="f"/>
              </v:line>
            </w:pict>
          </mc:Fallback>
        </mc:AlternateContent>
      </w:r>
      <w:r>
        <w:fldChar w:fldCharType="begin">
          <w:ffData>
            <w:name w:val="fm"/>
            <w:enabled/>
            <w:calcOnExit w:val="0"/>
            <w:textInput/>
          </w:ffData>
        </w:fldChar>
      </w:r>
      <w:r>
        <w:instrText xml:space="preserve"> FORMTEXT </w:instrText>
      </w:r>
      <w:r>
        <w:fldChar w:fldCharType="separate"/>
      </w:r>
      <w:r>
        <w:rPr>
          <w:rFonts w:hint="eastAsia"/>
        </w:rPr>
        <w:t>中华人民共和国工业和信息化部</w:t>
      </w:r>
      <w:r>
        <w:fldChar w:fldCharType="end"/>
      </w:r>
      <w:bookmarkEnd w:id="11"/>
      <w:r>
        <w:rPr>
          <w:rStyle w:val="afff"/>
          <w:rFonts w:hint="eastAsia"/>
        </w:rPr>
        <w:t>发布</w:t>
      </w:r>
    </w:p>
    <w:p w14:paraId="28F1008F" w14:textId="77777777" w:rsidR="00312B12" w:rsidRDefault="00000000">
      <w:pPr>
        <w:autoSpaceDE/>
        <w:autoSpaceDN/>
        <w:rPr>
          <w:rFonts w:hint="eastAsia"/>
        </w:rPr>
        <w:sectPr w:rsidR="00312B12">
          <w:headerReference w:type="even" r:id="rId9"/>
          <w:headerReference w:type="default" r:id="rId10"/>
          <w:footerReference w:type="even" r:id="rId11"/>
          <w:footerReference w:type="default" r:id="rId12"/>
          <w:headerReference w:type="first" r:id="rId13"/>
          <w:footerReference w:type="first" r:id="rId14"/>
          <w:pgSz w:w="11906" w:h="16838"/>
          <w:pgMar w:top="567" w:right="850" w:bottom="1134" w:left="1418" w:header="0" w:footer="0" w:gutter="0"/>
          <w:pgNumType w:fmt="upperRoman" w:start="1"/>
          <w:cols w:space="720"/>
          <w:docGrid w:type="lines" w:linePitch="312"/>
        </w:sectPr>
      </w:pPr>
      <w:r>
        <w:rPr>
          <w:noProof/>
        </w:rPr>
        <mc:AlternateContent>
          <mc:Choice Requires="wps">
            <w:drawing>
              <wp:anchor distT="0" distB="0" distL="114300" distR="114300" simplePos="0" relativeHeight="251664384" behindDoc="0" locked="1" layoutInCell="1" allowOverlap="1" wp14:anchorId="4137AFBC" wp14:editId="105D8429">
                <wp:simplePos x="0" y="0"/>
                <wp:positionH relativeFrom="column">
                  <wp:posOffset>161290</wp:posOffset>
                </wp:positionH>
                <wp:positionV relativeFrom="page">
                  <wp:posOffset>9430385</wp:posOffset>
                </wp:positionV>
                <wp:extent cx="6120130" cy="0"/>
                <wp:effectExtent l="0" t="0" r="33020" b="19050"/>
                <wp:wrapNone/>
                <wp:docPr id="28" name="直接连接符 28"/>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_x0000_s1026" o:spid="_x0000_s1026" o:spt="20" style="position:absolute;left:0pt;margin-left:12.7pt;margin-top:742.55pt;height:0pt;width:481.9pt;mso-position-vertical-relative:page;z-index:251664384;mso-width-relative:page;mso-height-relative:page;" filled="f" stroked="t" coordsize="21600,21600" o:gfxdata="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g&#10;vemk1wAAAAwBAAAPAAAAAAAAAAEAIAAAACIAAABkcnMvZG93bnJldi54bWxQSwECFAAUAAAACACH&#10;TuJAEoJRcuwBAADaAwAADgAAAAAAAAABACAAAAAmAQAAZHJzL2Uyb0RvYy54bWxQSwUGAAAAAAYA&#10;BgBZAQAAhAUAAAAA&#10;">
                <v:fill on="f" focussize="0,0"/>
                <v:stroke color="#000000" joinstyle="round"/>
                <v:imagedata o:title=""/>
                <o:lock v:ext="edit" aspectratio="f"/>
                <w10:anchorlock/>
              </v:line>
            </w:pict>
          </mc:Fallback>
        </mc:AlternateContent>
      </w:r>
    </w:p>
    <w:p w14:paraId="40AF271F" w14:textId="77777777" w:rsidR="00312B12" w:rsidRDefault="00000000">
      <w:pPr>
        <w:pStyle w:val="afff0"/>
        <w:tabs>
          <w:tab w:val="center" w:pos="4677"/>
          <w:tab w:val="left" w:pos="7092"/>
        </w:tabs>
        <w:jc w:val="left"/>
      </w:pPr>
      <w:r>
        <w:lastRenderedPageBreak/>
        <w:tab/>
      </w:r>
      <w:bookmarkStart w:id="12" w:name="_Toc65048651"/>
      <w:bookmarkStart w:id="13" w:name="_Toc103159534"/>
      <w:bookmarkStart w:id="14" w:name="_Toc65048765"/>
      <w:r>
        <w:rPr>
          <w:rFonts w:hint="eastAsia"/>
        </w:rPr>
        <w:t>前</w:t>
      </w:r>
      <w:bookmarkStart w:id="15" w:name="BKQY"/>
      <w:r>
        <w:rPr>
          <w:rFonts w:hAnsi="黑体"/>
        </w:rPr>
        <w:t>  </w:t>
      </w:r>
      <w:r>
        <w:rPr>
          <w:rFonts w:hint="eastAsia"/>
        </w:rPr>
        <w:t>言</w:t>
      </w:r>
      <w:bookmarkEnd w:id="12"/>
      <w:bookmarkEnd w:id="13"/>
      <w:bookmarkEnd w:id="14"/>
      <w:bookmarkEnd w:id="15"/>
      <w:r>
        <w:tab/>
      </w:r>
    </w:p>
    <w:p w14:paraId="2604F5D3" w14:textId="77777777" w:rsidR="00427B97" w:rsidRPr="004D07FC" w:rsidRDefault="00427B97" w:rsidP="00427B97">
      <w:pPr>
        <w:snapToGrid w:val="0"/>
        <w:spacing w:line="360" w:lineRule="auto"/>
        <w:ind w:firstLine="480"/>
        <w:rPr>
          <w:rFonts w:ascii="Times New Roman" w:eastAsia="宋体" w:hAnsi="Times New Roman"/>
          <w:sz w:val="24"/>
        </w:rPr>
      </w:pPr>
      <w:r w:rsidRPr="004D07FC">
        <w:rPr>
          <w:rFonts w:ascii="Times New Roman" w:eastAsia="宋体" w:hAnsi="Times New Roman" w:hint="eastAsia"/>
          <w:sz w:val="24"/>
        </w:rPr>
        <w:t>本标准按照</w:t>
      </w:r>
      <w:r w:rsidRPr="004D07FC">
        <w:rPr>
          <w:rFonts w:ascii="Times New Roman" w:eastAsia="宋体" w:hAnsi="Times New Roman" w:hint="eastAsia"/>
          <w:sz w:val="24"/>
        </w:rPr>
        <w:t>GB/T 1.1</w:t>
      </w:r>
      <w:r w:rsidRPr="004D07FC">
        <w:rPr>
          <w:rFonts w:ascii="Times New Roman" w:eastAsia="宋体" w:hAnsi="Times New Roman" w:hint="eastAsia"/>
          <w:sz w:val="24"/>
        </w:rPr>
        <w:t>—</w:t>
      </w:r>
      <w:r w:rsidRPr="004D07FC">
        <w:rPr>
          <w:rFonts w:ascii="Times New Roman" w:eastAsia="宋体" w:hAnsi="Times New Roman" w:hint="eastAsia"/>
          <w:sz w:val="24"/>
        </w:rPr>
        <w:t>2020</w:t>
      </w:r>
      <w:r w:rsidRPr="004D07FC">
        <w:rPr>
          <w:rFonts w:ascii="Times New Roman" w:eastAsia="宋体" w:hAnsi="Times New Roman" w:hint="eastAsia"/>
          <w:sz w:val="24"/>
        </w:rPr>
        <w:t>《标准化工作导则</w:t>
      </w:r>
      <w:r w:rsidRPr="004D07FC">
        <w:rPr>
          <w:rFonts w:ascii="Times New Roman" w:eastAsia="宋体" w:hAnsi="Times New Roman" w:hint="eastAsia"/>
          <w:sz w:val="24"/>
        </w:rPr>
        <w:t xml:space="preserve">  </w:t>
      </w:r>
      <w:r w:rsidRPr="004D07FC">
        <w:rPr>
          <w:rFonts w:ascii="Times New Roman" w:eastAsia="宋体" w:hAnsi="Times New Roman" w:hint="eastAsia"/>
          <w:sz w:val="24"/>
        </w:rPr>
        <w:t>第</w:t>
      </w:r>
      <w:r w:rsidRPr="004D07FC">
        <w:rPr>
          <w:rFonts w:ascii="Times New Roman" w:eastAsia="宋体" w:hAnsi="Times New Roman" w:hint="eastAsia"/>
          <w:sz w:val="24"/>
        </w:rPr>
        <w:t>1</w:t>
      </w:r>
      <w:r w:rsidRPr="004D07FC">
        <w:rPr>
          <w:rFonts w:ascii="Times New Roman" w:eastAsia="宋体" w:hAnsi="Times New Roman" w:hint="eastAsia"/>
          <w:sz w:val="24"/>
        </w:rPr>
        <w:t>部分：标准化文件的结构和起草规则》的规定起草。</w:t>
      </w:r>
    </w:p>
    <w:p w14:paraId="275753F4" w14:textId="77777777" w:rsidR="00427B97" w:rsidRPr="004D07FC" w:rsidRDefault="00427B97" w:rsidP="00427B97">
      <w:pPr>
        <w:snapToGrid w:val="0"/>
        <w:spacing w:line="360" w:lineRule="auto"/>
        <w:ind w:firstLine="480"/>
        <w:rPr>
          <w:rFonts w:ascii="Times New Roman" w:eastAsia="宋体" w:hAnsi="Times New Roman"/>
          <w:sz w:val="24"/>
        </w:rPr>
      </w:pPr>
      <w:r w:rsidRPr="004D07FC">
        <w:rPr>
          <w:rFonts w:ascii="Times New Roman" w:eastAsia="宋体" w:hAnsi="Times New Roman" w:hint="eastAsia"/>
          <w:sz w:val="24"/>
        </w:rPr>
        <w:t>本标准由中国建筑材料联合会提出。</w:t>
      </w:r>
    </w:p>
    <w:p w14:paraId="5C3C893C" w14:textId="77777777" w:rsidR="00427B97" w:rsidRPr="004D07FC" w:rsidRDefault="00427B97" w:rsidP="00427B97">
      <w:pPr>
        <w:snapToGrid w:val="0"/>
        <w:spacing w:line="360" w:lineRule="auto"/>
        <w:ind w:firstLine="480"/>
        <w:rPr>
          <w:rFonts w:ascii="Times New Roman" w:eastAsia="宋体" w:hAnsi="Times New Roman"/>
          <w:sz w:val="24"/>
        </w:rPr>
      </w:pPr>
      <w:r w:rsidRPr="004D07FC">
        <w:rPr>
          <w:rFonts w:ascii="Times New Roman" w:eastAsia="宋体" w:hAnsi="Times New Roman" w:hint="eastAsia"/>
          <w:sz w:val="24"/>
        </w:rPr>
        <w:t>本标准由</w:t>
      </w:r>
      <w:r>
        <w:rPr>
          <w:rFonts w:ascii="Times New Roman" w:eastAsia="宋体" w:hAnsi="Times New Roman" w:hint="eastAsia"/>
          <w:sz w:val="24"/>
        </w:rPr>
        <w:t>建材工业综合标准化技术委员会</w:t>
      </w:r>
      <w:r w:rsidRPr="004D07FC">
        <w:rPr>
          <w:rFonts w:ascii="Times New Roman" w:eastAsia="宋体" w:hAnsi="Times New Roman" w:hint="eastAsia"/>
          <w:sz w:val="24"/>
        </w:rPr>
        <w:t>归口。</w:t>
      </w:r>
    </w:p>
    <w:p w14:paraId="1969BB95" w14:textId="49D208E9" w:rsidR="00427B97" w:rsidRPr="004D07FC" w:rsidRDefault="00427B97" w:rsidP="00427B97">
      <w:pPr>
        <w:snapToGrid w:val="0"/>
        <w:spacing w:line="360" w:lineRule="auto"/>
        <w:ind w:firstLine="480"/>
        <w:rPr>
          <w:rFonts w:ascii="Times New Roman" w:eastAsia="宋体" w:hAnsi="Times New Roman"/>
          <w:sz w:val="24"/>
        </w:rPr>
      </w:pPr>
      <w:r w:rsidRPr="004D07FC">
        <w:rPr>
          <w:rFonts w:ascii="Times New Roman" w:eastAsia="宋体" w:hAnsi="Times New Roman" w:hint="eastAsia"/>
          <w:sz w:val="24"/>
        </w:rPr>
        <w:t>本文件起草单位：</w:t>
      </w:r>
    </w:p>
    <w:p w14:paraId="10D7941D" w14:textId="084E157B" w:rsidR="00312B12" w:rsidRDefault="00427B97" w:rsidP="00427B97">
      <w:pPr>
        <w:autoSpaceDE/>
        <w:autoSpaceDN/>
        <w:ind w:firstLine="480"/>
        <w:rPr>
          <w:rFonts w:ascii="Times New Roman" w:eastAsia="宋体" w:hAnsi="Times New Roman"/>
          <w:sz w:val="24"/>
        </w:rPr>
      </w:pPr>
      <w:r w:rsidRPr="004D07FC">
        <w:rPr>
          <w:rFonts w:ascii="Times New Roman" w:eastAsia="宋体" w:hAnsi="Times New Roman" w:hint="eastAsia"/>
          <w:sz w:val="24"/>
        </w:rPr>
        <w:t>本文件主要起草人：</w:t>
      </w:r>
    </w:p>
    <w:p w14:paraId="10158FD8" w14:textId="77777777" w:rsidR="00427B97" w:rsidRDefault="00427B97" w:rsidP="00427B97">
      <w:pPr>
        <w:autoSpaceDE/>
        <w:autoSpaceDN/>
        <w:rPr>
          <w:rFonts w:ascii="Times New Roman" w:hAnsi="Times New Roman"/>
        </w:rPr>
      </w:pPr>
    </w:p>
    <w:p w14:paraId="664BF875" w14:textId="77777777" w:rsidR="00427B97" w:rsidRDefault="00427B97" w:rsidP="00427B97">
      <w:pPr>
        <w:autoSpaceDE/>
        <w:autoSpaceDN/>
        <w:rPr>
          <w:rFonts w:ascii="Times New Roman" w:hAnsi="Times New Roman"/>
        </w:rPr>
      </w:pPr>
    </w:p>
    <w:p w14:paraId="3959C599" w14:textId="77777777" w:rsidR="00312B12" w:rsidRDefault="00312B12">
      <w:pPr>
        <w:pStyle w:val="TOC20"/>
        <w:spacing w:line="240" w:lineRule="auto"/>
        <w:rPr>
          <w:color w:val="auto"/>
        </w:rPr>
        <w:sectPr w:rsidR="00312B12">
          <w:headerReference w:type="default" r:id="rId15"/>
          <w:footerReference w:type="default" r:id="rId16"/>
          <w:pgSz w:w="11906" w:h="16838"/>
          <w:pgMar w:top="567" w:right="1134" w:bottom="1134" w:left="1418" w:header="1418" w:footer="1134" w:gutter="0"/>
          <w:pgNumType w:fmt="upperRoman" w:start="1"/>
          <w:cols w:space="425"/>
          <w:formProt w:val="0"/>
          <w:docGrid w:type="lines" w:linePitch="312"/>
        </w:sectPr>
      </w:pPr>
    </w:p>
    <w:p w14:paraId="43FE46BD" w14:textId="19798F05" w:rsidR="00312B12" w:rsidRDefault="00427B97">
      <w:pPr>
        <w:pStyle w:val="afff1"/>
        <w:rPr>
          <w:rFonts w:hAnsi="黑体" w:hint="eastAsia"/>
          <w:kern w:val="2"/>
        </w:rPr>
      </w:pPr>
      <w:r>
        <w:rPr>
          <w:rFonts w:hint="eastAsia"/>
        </w:rPr>
        <w:lastRenderedPageBreak/>
        <w:t>耐高温氧化硅气凝胶复合材料</w:t>
      </w:r>
    </w:p>
    <w:p w14:paraId="0CEC976E" w14:textId="77777777" w:rsidR="00312B12" w:rsidRDefault="00000000">
      <w:pPr>
        <w:pStyle w:val="afff2"/>
        <w:tabs>
          <w:tab w:val="clear" w:pos="0"/>
        </w:tabs>
        <w:spacing w:before="312" w:after="312"/>
      </w:pPr>
      <w:bookmarkStart w:id="16" w:name="_Toc78802403"/>
      <w:r>
        <w:rPr>
          <w:rFonts w:hAnsi="Times New Roman" w:hint="eastAsia"/>
          <w:szCs w:val="21"/>
        </w:rPr>
        <w:t xml:space="preserve">1　</w:t>
      </w:r>
      <w:r>
        <w:rPr>
          <w:rFonts w:hint="eastAsia"/>
        </w:rPr>
        <w:t>范围</w:t>
      </w:r>
      <w:bookmarkEnd w:id="16"/>
    </w:p>
    <w:p w14:paraId="584646FB" w14:textId="77777777" w:rsidR="00427B97" w:rsidRPr="00427B97" w:rsidRDefault="00427B97" w:rsidP="00427B97">
      <w:pPr>
        <w:rPr>
          <w:rFonts w:ascii="Times New Roman" w:hint="eastAsia"/>
        </w:rPr>
      </w:pPr>
      <w:bookmarkStart w:id="17" w:name="_Hlk208565499"/>
      <w:bookmarkStart w:id="18" w:name="_Toc78802404"/>
      <w:bookmarkStart w:id="19" w:name="_Toc103159536"/>
      <w:r w:rsidRPr="00427B97">
        <w:rPr>
          <w:rFonts w:ascii="Times New Roman"/>
        </w:rPr>
        <w:t>本标准规定了耐高温氧化硅气凝胶复合材料的术语和定义、分类</w:t>
      </w:r>
      <w:r w:rsidRPr="00427B97">
        <w:rPr>
          <w:rFonts w:ascii="Times New Roman" w:hint="eastAsia"/>
        </w:rPr>
        <w:t>和标记</w:t>
      </w:r>
      <w:r w:rsidRPr="00427B97">
        <w:rPr>
          <w:rFonts w:ascii="Times New Roman"/>
        </w:rPr>
        <w:t>、技术要求、试验方法、检验规则、</w:t>
      </w:r>
      <w:r w:rsidRPr="00427B97">
        <w:rPr>
          <w:rFonts w:ascii="Times New Roman" w:hint="eastAsia"/>
        </w:rPr>
        <w:t>标志、包装、</w:t>
      </w:r>
      <w:r w:rsidRPr="00427B97">
        <w:rPr>
          <w:rFonts w:ascii="Times New Roman"/>
        </w:rPr>
        <w:t>运输和贮存。</w:t>
      </w:r>
    </w:p>
    <w:p w14:paraId="3FC767C9" w14:textId="1B1DEA7F" w:rsidR="00312B12" w:rsidRDefault="00427B97" w:rsidP="00427B97">
      <w:pPr>
        <w:rPr>
          <w:rFonts w:hint="eastAsia"/>
        </w:rPr>
      </w:pPr>
      <w:r w:rsidRPr="00427B97">
        <w:rPr>
          <w:rFonts w:ascii="Times New Roman" w:hint="eastAsia"/>
        </w:rPr>
        <w:t>本标准适用于溶胶</w:t>
      </w:r>
      <w:r w:rsidRPr="00427B97">
        <w:rPr>
          <w:rFonts w:ascii="Times New Roman" w:hint="eastAsia"/>
        </w:rPr>
        <w:t>-</w:t>
      </w:r>
      <w:r w:rsidRPr="00427B97">
        <w:rPr>
          <w:rFonts w:ascii="Times New Roman" w:hint="eastAsia"/>
        </w:rPr>
        <w:t>凝胶法制备的新能源汽车和工业保温耐高温氧化硅气凝胶复合材料绝热制品。其他类型的耐高温气凝胶绝热材料也可参考采用。</w:t>
      </w:r>
      <w:bookmarkEnd w:id="17"/>
    </w:p>
    <w:p w14:paraId="5FE57311" w14:textId="77777777" w:rsidR="00312B12" w:rsidRDefault="00000000">
      <w:pPr>
        <w:pStyle w:val="afff2"/>
        <w:tabs>
          <w:tab w:val="clear" w:pos="0"/>
        </w:tabs>
        <w:spacing w:before="312" w:after="312"/>
      </w:pPr>
      <w:r>
        <w:rPr>
          <w:rFonts w:hAnsi="Times New Roman" w:hint="eastAsia"/>
          <w:szCs w:val="21"/>
        </w:rPr>
        <w:t xml:space="preserve">2　</w:t>
      </w:r>
      <w:r>
        <w:rPr>
          <w:rFonts w:hint="eastAsia"/>
        </w:rPr>
        <w:t>规范性引用文件</w:t>
      </w:r>
      <w:bookmarkEnd w:id="18"/>
      <w:bookmarkEnd w:id="19"/>
    </w:p>
    <w:p w14:paraId="007C4658" w14:textId="5D9AF9EE" w:rsidR="00312B12" w:rsidRDefault="00000000">
      <w:pPr>
        <w:pStyle w:val="a"/>
        <w:numPr>
          <w:ilvl w:val="0"/>
          <w:numId w:val="0"/>
        </w:numPr>
        <w:autoSpaceDE/>
        <w:autoSpaceDN/>
        <w:ind w:firstLineChars="200" w:firstLine="420"/>
        <w:rPr>
          <w:rFonts w:ascii="Times New Roman" w:eastAsiaTheme="minorEastAsia" w:hAnsi="Times New Roman"/>
        </w:rPr>
      </w:pPr>
      <w:r>
        <w:rPr>
          <w:rFonts w:asciiTheme="minorEastAsia" w:eastAsiaTheme="minorEastAsia" w:hAnsiTheme="minorEastAsia"/>
        </w:rPr>
        <w:tab/>
      </w:r>
      <w:r w:rsidR="00427B97" w:rsidRPr="00427B97">
        <w:rPr>
          <w:rFonts w:ascii="Times New Roman" w:eastAsiaTheme="minorEastAsia" w:hAnsi="Times New Roman" w:hint="eastAsia"/>
        </w:rPr>
        <w:t>下列文件对于本文件的应用是必不可少的。凡是注日期的引用文件，仅注日期的版本适用于本文件。凡是不注日期的引用文件，其最新版本（包括所有的修改单）适用于本文件。</w:t>
      </w:r>
    </w:p>
    <w:p w14:paraId="73A1DCA1" w14:textId="77777777" w:rsidR="00427B97" w:rsidRPr="00427B97" w:rsidRDefault="00427B97" w:rsidP="00427B97">
      <w:pPr>
        <w:pStyle w:val="a"/>
        <w:numPr>
          <w:ilvl w:val="0"/>
          <w:numId w:val="0"/>
        </w:numPr>
        <w:autoSpaceDE/>
        <w:autoSpaceDN/>
        <w:ind w:firstLineChars="200" w:firstLine="420"/>
        <w:rPr>
          <w:rFonts w:ascii="Times New Roman" w:eastAsiaTheme="minorEastAsia" w:hAnsi="Times New Roman"/>
        </w:rPr>
      </w:pPr>
      <w:r w:rsidRPr="00427B97">
        <w:rPr>
          <w:rFonts w:ascii="Times New Roman" w:eastAsiaTheme="minorEastAsia" w:hAnsi="Times New Roman" w:hint="eastAsia"/>
        </w:rPr>
        <w:t xml:space="preserve">GB/T 191  </w:t>
      </w:r>
      <w:r w:rsidRPr="00427B97">
        <w:rPr>
          <w:rFonts w:ascii="Times New Roman" w:eastAsiaTheme="minorEastAsia" w:hAnsi="Times New Roman" w:hint="eastAsia"/>
        </w:rPr>
        <w:t>包装储运图示标志</w:t>
      </w:r>
      <w:r w:rsidRPr="00427B97">
        <w:rPr>
          <w:rFonts w:ascii="Times New Roman" w:eastAsiaTheme="minorEastAsia" w:hAnsi="Times New Roman" w:hint="eastAsia"/>
        </w:rPr>
        <w:t xml:space="preserve"> </w:t>
      </w:r>
    </w:p>
    <w:p w14:paraId="239A1502" w14:textId="77777777" w:rsidR="00427B97" w:rsidRPr="00427B97" w:rsidRDefault="00427B97" w:rsidP="00427B97">
      <w:pPr>
        <w:pStyle w:val="a"/>
        <w:numPr>
          <w:ilvl w:val="0"/>
          <w:numId w:val="0"/>
        </w:numPr>
        <w:autoSpaceDE/>
        <w:autoSpaceDN/>
        <w:ind w:firstLineChars="200" w:firstLine="420"/>
        <w:rPr>
          <w:rFonts w:ascii="Times New Roman" w:eastAsiaTheme="minorEastAsia" w:hAnsi="Times New Roman"/>
        </w:rPr>
      </w:pPr>
      <w:r w:rsidRPr="00427B97">
        <w:rPr>
          <w:rFonts w:ascii="Times New Roman" w:eastAsiaTheme="minorEastAsia" w:hAnsi="Times New Roman" w:hint="eastAsia"/>
        </w:rPr>
        <w:t xml:space="preserve">GB/T 4132  </w:t>
      </w:r>
      <w:r w:rsidRPr="00427B97">
        <w:rPr>
          <w:rFonts w:ascii="Times New Roman" w:eastAsiaTheme="minorEastAsia" w:hAnsi="Times New Roman" w:hint="eastAsia"/>
        </w:rPr>
        <w:t>绝热材料及相关术语</w:t>
      </w:r>
      <w:r w:rsidRPr="00427B97">
        <w:rPr>
          <w:rFonts w:ascii="Times New Roman" w:eastAsiaTheme="minorEastAsia" w:hAnsi="Times New Roman" w:hint="eastAsia"/>
        </w:rPr>
        <w:t xml:space="preserve"> </w:t>
      </w:r>
    </w:p>
    <w:p w14:paraId="6924C5C4" w14:textId="77777777" w:rsidR="00427B97" w:rsidRPr="00427B97" w:rsidRDefault="00427B97" w:rsidP="00427B97">
      <w:pPr>
        <w:pStyle w:val="a"/>
        <w:numPr>
          <w:ilvl w:val="0"/>
          <w:numId w:val="0"/>
        </w:numPr>
        <w:autoSpaceDE/>
        <w:autoSpaceDN/>
        <w:ind w:firstLineChars="200" w:firstLine="420"/>
        <w:rPr>
          <w:rFonts w:ascii="Times New Roman" w:eastAsiaTheme="minorEastAsia" w:hAnsi="Times New Roman"/>
        </w:rPr>
      </w:pPr>
      <w:bookmarkStart w:id="20" w:name="_Hlk197705027"/>
      <w:r w:rsidRPr="00427B97">
        <w:rPr>
          <w:rFonts w:ascii="Times New Roman" w:eastAsiaTheme="minorEastAsia" w:hAnsi="Times New Roman" w:hint="eastAsia"/>
        </w:rPr>
        <w:t>GB/T 8624-2012</w:t>
      </w:r>
      <w:bookmarkEnd w:id="20"/>
      <w:r w:rsidRPr="00427B97">
        <w:rPr>
          <w:rFonts w:ascii="Times New Roman" w:eastAsiaTheme="minorEastAsia" w:hAnsi="Times New Roman" w:hint="eastAsia"/>
        </w:rPr>
        <w:t xml:space="preserve">  </w:t>
      </w:r>
      <w:r w:rsidRPr="00427B97">
        <w:rPr>
          <w:rFonts w:ascii="Times New Roman" w:eastAsiaTheme="minorEastAsia" w:hAnsi="Times New Roman" w:hint="eastAsia"/>
        </w:rPr>
        <w:t>建筑材料及制品燃烧性能分级</w:t>
      </w:r>
    </w:p>
    <w:p w14:paraId="42C3DA74" w14:textId="77777777" w:rsidR="00427B97" w:rsidRPr="00427B97" w:rsidRDefault="00427B97" w:rsidP="00427B97">
      <w:pPr>
        <w:pStyle w:val="a"/>
        <w:numPr>
          <w:ilvl w:val="0"/>
          <w:numId w:val="0"/>
        </w:numPr>
        <w:autoSpaceDE/>
        <w:autoSpaceDN/>
        <w:ind w:firstLineChars="200" w:firstLine="420"/>
        <w:rPr>
          <w:rFonts w:ascii="Times New Roman" w:eastAsiaTheme="minorEastAsia" w:hAnsi="Times New Roman"/>
        </w:rPr>
      </w:pPr>
      <w:r w:rsidRPr="00427B97">
        <w:rPr>
          <w:rFonts w:ascii="Times New Roman" w:eastAsiaTheme="minorEastAsia" w:hAnsi="Times New Roman" w:hint="eastAsia"/>
        </w:rPr>
        <w:t xml:space="preserve">GB/T 2408  </w:t>
      </w:r>
      <w:r w:rsidRPr="00427B97">
        <w:rPr>
          <w:rFonts w:ascii="Times New Roman" w:eastAsiaTheme="minorEastAsia" w:hAnsi="Times New Roman" w:hint="eastAsia"/>
        </w:rPr>
        <w:t>塑料</w:t>
      </w:r>
      <w:r w:rsidRPr="00427B97">
        <w:rPr>
          <w:rFonts w:ascii="Times New Roman" w:eastAsiaTheme="minorEastAsia" w:hAnsi="Times New Roman" w:hint="eastAsia"/>
        </w:rPr>
        <w:t xml:space="preserve">  </w:t>
      </w:r>
      <w:r w:rsidRPr="00427B97">
        <w:rPr>
          <w:rFonts w:ascii="Times New Roman" w:eastAsiaTheme="minorEastAsia" w:hAnsi="Times New Roman" w:hint="eastAsia"/>
        </w:rPr>
        <w:t>燃烧性能的测定</w:t>
      </w:r>
      <w:r w:rsidRPr="00427B97">
        <w:rPr>
          <w:rFonts w:ascii="Times New Roman" w:eastAsiaTheme="minorEastAsia" w:hAnsi="Times New Roman" w:hint="eastAsia"/>
        </w:rPr>
        <w:t xml:space="preserve">  </w:t>
      </w:r>
      <w:r w:rsidRPr="00427B97">
        <w:rPr>
          <w:rFonts w:ascii="Times New Roman" w:eastAsiaTheme="minorEastAsia" w:hAnsi="Times New Roman" w:hint="eastAsia"/>
        </w:rPr>
        <w:t>水平法和垂直法</w:t>
      </w:r>
    </w:p>
    <w:p w14:paraId="6EA05D58" w14:textId="77777777" w:rsidR="00427B97" w:rsidRPr="00427B97" w:rsidRDefault="00427B97" w:rsidP="00427B97">
      <w:pPr>
        <w:pStyle w:val="a"/>
        <w:numPr>
          <w:ilvl w:val="0"/>
          <w:numId w:val="0"/>
        </w:numPr>
        <w:autoSpaceDE/>
        <w:autoSpaceDN/>
        <w:ind w:firstLineChars="200" w:firstLine="420"/>
        <w:rPr>
          <w:rFonts w:ascii="Times New Roman" w:eastAsiaTheme="minorEastAsia" w:hAnsi="Times New Roman"/>
        </w:rPr>
      </w:pPr>
      <w:r w:rsidRPr="00427B97">
        <w:rPr>
          <w:rFonts w:ascii="Times New Roman" w:eastAsiaTheme="minorEastAsia" w:hAnsi="Times New Roman" w:hint="eastAsia"/>
        </w:rPr>
        <w:t xml:space="preserve">GB/T 10294  </w:t>
      </w:r>
      <w:r w:rsidRPr="00427B97">
        <w:rPr>
          <w:rFonts w:ascii="Times New Roman" w:eastAsiaTheme="minorEastAsia" w:hAnsi="Times New Roman" w:hint="eastAsia"/>
        </w:rPr>
        <w:t>绝热材料稳态热阻及有关特性的测定</w:t>
      </w:r>
      <w:r w:rsidRPr="00427B97">
        <w:rPr>
          <w:rFonts w:ascii="Times New Roman" w:eastAsiaTheme="minorEastAsia" w:hAnsi="Times New Roman" w:hint="eastAsia"/>
        </w:rPr>
        <w:t xml:space="preserve">  </w:t>
      </w:r>
      <w:r w:rsidRPr="00427B97">
        <w:rPr>
          <w:rFonts w:ascii="Times New Roman" w:eastAsiaTheme="minorEastAsia" w:hAnsi="Times New Roman" w:hint="eastAsia"/>
        </w:rPr>
        <w:t>防护热板法</w:t>
      </w:r>
    </w:p>
    <w:p w14:paraId="1929E492" w14:textId="77777777" w:rsidR="00427B97" w:rsidRPr="00427B97" w:rsidRDefault="00427B97" w:rsidP="00427B97">
      <w:pPr>
        <w:pStyle w:val="a"/>
        <w:numPr>
          <w:ilvl w:val="0"/>
          <w:numId w:val="0"/>
        </w:numPr>
        <w:autoSpaceDE/>
        <w:autoSpaceDN/>
        <w:ind w:firstLineChars="200" w:firstLine="420"/>
        <w:rPr>
          <w:rFonts w:ascii="Times New Roman" w:eastAsiaTheme="minorEastAsia" w:hAnsi="Times New Roman"/>
        </w:rPr>
      </w:pPr>
      <w:r w:rsidRPr="00427B97">
        <w:rPr>
          <w:rFonts w:ascii="Times New Roman" w:eastAsiaTheme="minorEastAsia" w:hAnsi="Times New Roman" w:hint="eastAsia"/>
        </w:rPr>
        <w:t xml:space="preserve">GB/T 10295  </w:t>
      </w:r>
      <w:r w:rsidRPr="00427B97">
        <w:rPr>
          <w:rFonts w:ascii="Times New Roman" w:eastAsiaTheme="minorEastAsia" w:hAnsi="Times New Roman" w:hint="eastAsia"/>
        </w:rPr>
        <w:t>绝热材料稳态热阻及有关特性的测定</w:t>
      </w:r>
      <w:r w:rsidRPr="00427B97">
        <w:rPr>
          <w:rFonts w:ascii="Times New Roman" w:eastAsiaTheme="minorEastAsia" w:hAnsi="Times New Roman" w:hint="eastAsia"/>
        </w:rPr>
        <w:t xml:space="preserve">  </w:t>
      </w:r>
      <w:r w:rsidRPr="00427B97">
        <w:rPr>
          <w:rFonts w:ascii="Times New Roman" w:eastAsiaTheme="minorEastAsia" w:hAnsi="Times New Roman" w:hint="eastAsia"/>
        </w:rPr>
        <w:t>热流计法</w:t>
      </w:r>
    </w:p>
    <w:p w14:paraId="77326238" w14:textId="77777777" w:rsidR="00427B97" w:rsidRPr="00427B97" w:rsidRDefault="00427B97" w:rsidP="00427B97">
      <w:pPr>
        <w:pStyle w:val="a"/>
        <w:numPr>
          <w:ilvl w:val="0"/>
          <w:numId w:val="0"/>
        </w:numPr>
        <w:autoSpaceDE/>
        <w:autoSpaceDN/>
        <w:ind w:firstLineChars="200" w:firstLine="420"/>
        <w:rPr>
          <w:rFonts w:ascii="Times New Roman" w:eastAsiaTheme="minorEastAsia" w:hAnsi="Times New Roman"/>
        </w:rPr>
      </w:pPr>
      <w:r w:rsidRPr="00427B97">
        <w:rPr>
          <w:rFonts w:ascii="Times New Roman" w:eastAsiaTheme="minorEastAsia" w:hAnsi="Times New Roman" w:hint="eastAsia"/>
        </w:rPr>
        <w:t xml:space="preserve">YB/T 4130  </w:t>
      </w:r>
      <w:r w:rsidRPr="00427B97">
        <w:rPr>
          <w:rFonts w:ascii="Times New Roman" w:eastAsiaTheme="minorEastAsia" w:hAnsi="Times New Roman" w:hint="eastAsia"/>
        </w:rPr>
        <w:t>耐火材料导热系数试验方法</w:t>
      </w:r>
      <w:r w:rsidRPr="00427B97">
        <w:rPr>
          <w:rFonts w:ascii="Times New Roman" w:eastAsiaTheme="minorEastAsia" w:hAnsi="Times New Roman" w:hint="eastAsia"/>
        </w:rPr>
        <w:t xml:space="preserve">  </w:t>
      </w:r>
      <w:r w:rsidRPr="00427B97">
        <w:rPr>
          <w:rFonts w:ascii="Times New Roman" w:eastAsiaTheme="minorEastAsia" w:hAnsi="Times New Roman" w:hint="eastAsia"/>
        </w:rPr>
        <w:t>水流量平板法</w:t>
      </w:r>
    </w:p>
    <w:p w14:paraId="62EEEC7D" w14:textId="77777777" w:rsidR="00427B97" w:rsidRPr="00427B97" w:rsidRDefault="00427B97" w:rsidP="00427B97">
      <w:pPr>
        <w:pStyle w:val="a"/>
        <w:numPr>
          <w:ilvl w:val="0"/>
          <w:numId w:val="0"/>
        </w:numPr>
        <w:autoSpaceDE/>
        <w:autoSpaceDN/>
        <w:ind w:firstLineChars="200" w:firstLine="420"/>
        <w:rPr>
          <w:rFonts w:ascii="Times New Roman" w:eastAsiaTheme="minorEastAsia" w:hAnsi="Times New Roman"/>
        </w:rPr>
      </w:pPr>
      <w:r w:rsidRPr="00427B97">
        <w:rPr>
          <w:rFonts w:ascii="Times New Roman" w:eastAsiaTheme="minorEastAsia" w:hAnsi="Times New Roman" w:hint="eastAsia"/>
        </w:rPr>
        <w:t xml:space="preserve">GB/T 34336  </w:t>
      </w:r>
      <w:r w:rsidRPr="00427B97">
        <w:rPr>
          <w:rFonts w:ascii="Times New Roman" w:eastAsiaTheme="minorEastAsia" w:hAnsi="Times New Roman" w:hint="eastAsia"/>
        </w:rPr>
        <w:t>纳米孔气凝胶复合绝热制品</w:t>
      </w:r>
    </w:p>
    <w:p w14:paraId="02F351DA" w14:textId="77777777" w:rsidR="00427B97" w:rsidRPr="00427B97" w:rsidRDefault="00427B97" w:rsidP="00427B97">
      <w:pPr>
        <w:pStyle w:val="a"/>
        <w:numPr>
          <w:ilvl w:val="0"/>
          <w:numId w:val="0"/>
        </w:numPr>
        <w:autoSpaceDE/>
        <w:autoSpaceDN/>
        <w:ind w:firstLineChars="200" w:firstLine="420"/>
        <w:rPr>
          <w:rFonts w:ascii="Times New Roman" w:eastAsiaTheme="minorEastAsia" w:hAnsi="Times New Roman"/>
        </w:rPr>
      </w:pPr>
      <w:r w:rsidRPr="00427B97">
        <w:rPr>
          <w:rFonts w:ascii="Times New Roman" w:eastAsiaTheme="minorEastAsia" w:hAnsi="Times New Roman" w:hint="eastAsia"/>
        </w:rPr>
        <w:t xml:space="preserve">GB/T 17430 </w:t>
      </w:r>
      <w:r w:rsidRPr="00427B97">
        <w:rPr>
          <w:rFonts w:ascii="Times New Roman" w:eastAsiaTheme="minorEastAsia" w:hAnsi="Times New Roman" w:hint="eastAsia"/>
        </w:rPr>
        <w:t>绝热材料最高使用温度的评估方法</w:t>
      </w:r>
    </w:p>
    <w:p w14:paraId="4B97D4E3" w14:textId="77777777" w:rsidR="00427B97" w:rsidRPr="00427B97" w:rsidRDefault="00427B97" w:rsidP="00427B97">
      <w:pPr>
        <w:pStyle w:val="a"/>
        <w:numPr>
          <w:ilvl w:val="0"/>
          <w:numId w:val="0"/>
        </w:numPr>
        <w:autoSpaceDE/>
        <w:autoSpaceDN/>
        <w:ind w:firstLineChars="200" w:firstLine="420"/>
        <w:rPr>
          <w:rFonts w:ascii="Times New Roman" w:eastAsiaTheme="minorEastAsia" w:hAnsi="Times New Roman"/>
        </w:rPr>
      </w:pPr>
      <w:r w:rsidRPr="00427B97">
        <w:rPr>
          <w:rFonts w:ascii="Times New Roman" w:eastAsiaTheme="minorEastAsia" w:hAnsi="Times New Roman" w:hint="eastAsia"/>
        </w:rPr>
        <w:t xml:space="preserve">GB/T 5480  </w:t>
      </w:r>
      <w:r w:rsidRPr="00427B97">
        <w:rPr>
          <w:rFonts w:ascii="Times New Roman" w:eastAsiaTheme="minorEastAsia" w:hAnsi="Times New Roman" w:hint="eastAsia"/>
        </w:rPr>
        <w:t>矿物棉及其制品试验方法</w:t>
      </w:r>
    </w:p>
    <w:p w14:paraId="2783A810" w14:textId="1ACEE741" w:rsidR="00312B12" w:rsidRDefault="00427B97" w:rsidP="00427B97">
      <w:pPr>
        <w:pStyle w:val="a"/>
        <w:numPr>
          <w:ilvl w:val="0"/>
          <w:numId w:val="0"/>
        </w:numPr>
        <w:autoSpaceDE/>
        <w:autoSpaceDN/>
        <w:ind w:firstLineChars="200" w:firstLine="420"/>
        <w:rPr>
          <w:rFonts w:ascii="Times New Roman" w:eastAsiaTheme="minorEastAsia" w:hAnsi="Times New Roman"/>
        </w:rPr>
      </w:pPr>
      <w:r w:rsidRPr="00427B97">
        <w:rPr>
          <w:rFonts w:ascii="Times New Roman" w:eastAsiaTheme="minorEastAsia" w:hAnsi="Times New Roman" w:hint="eastAsia"/>
        </w:rPr>
        <w:t xml:space="preserve">GB/T 10299  </w:t>
      </w:r>
      <w:r w:rsidRPr="00427B97">
        <w:rPr>
          <w:rFonts w:ascii="Times New Roman" w:eastAsiaTheme="minorEastAsia" w:hAnsi="Times New Roman" w:hint="eastAsia"/>
        </w:rPr>
        <w:t>绝热材料憎水性试验方法</w:t>
      </w:r>
    </w:p>
    <w:p w14:paraId="00D32CAE" w14:textId="77777777" w:rsidR="00312B12" w:rsidRDefault="00000000">
      <w:pPr>
        <w:pStyle w:val="afff2"/>
        <w:tabs>
          <w:tab w:val="clear" w:pos="0"/>
        </w:tabs>
        <w:spacing w:before="312" w:after="312"/>
      </w:pPr>
      <w:r>
        <w:rPr>
          <w:rFonts w:hAnsi="Times New Roman" w:hint="eastAsia"/>
          <w:szCs w:val="21"/>
        </w:rPr>
        <w:t xml:space="preserve">3　</w:t>
      </w:r>
      <w:r>
        <w:rPr>
          <w:rFonts w:hint="eastAsia"/>
        </w:rPr>
        <w:t>术语和定义</w:t>
      </w:r>
    </w:p>
    <w:p w14:paraId="4065D1E6" w14:textId="55369FB6" w:rsidR="00312B12" w:rsidRDefault="00427B97">
      <w:pPr>
        <w:pStyle w:val="a"/>
        <w:numPr>
          <w:ilvl w:val="0"/>
          <w:numId w:val="0"/>
        </w:numPr>
        <w:autoSpaceDE/>
        <w:autoSpaceDN/>
        <w:spacing w:beforeLines="0" w:before="0" w:afterLines="0" w:after="0"/>
        <w:ind w:left="420"/>
        <w:rPr>
          <w:rFonts w:ascii="Times New Roman" w:eastAsiaTheme="minorEastAsia" w:hAnsi="Times New Roman"/>
        </w:rPr>
      </w:pPr>
      <w:r w:rsidRPr="00427B97">
        <w:rPr>
          <w:rFonts w:ascii="Times New Roman" w:eastAsiaTheme="minorEastAsia" w:hAnsi="Times New Roman" w:hint="eastAsia"/>
        </w:rPr>
        <w:t>GB/T 4132</w:t>
      </w:r>
      <w:r w:rsidRPr="00427B97">
        <w:rPr>
          <w:rFonts w:ascii="Times New Roman" w:eastAsiaTheme="minorEastAsia" w:hAnsi="Times New Roman" w:hint="eastAsia"/>
        </w:rPr>
        <w:t>和</w:t>
      </w:r>
      <w:r w:rsidRPr="00427B97">
        <w:rPr>
          <w:rFonts w:ascii="Times New Roman" w:eastAsiaTheme="minorEastAsia" w:hAnsi="Times New Roman" w:hint="eastAsia"/>
        </w:rPr>
        <w:t>GB/T 34336</w:t>
      </w:r>
      <w:r w:rsidRPr="00427B97">
        <w:rPr>
          <w:rFonts w:ascii="Times New Roman" w:eastAsiaTheme="minorEastAsia" w:hAnsi="Times New Roman" w:hint="eastAsia"/>
        </w:rPr>
        <w:t>界定的以及下列术语和定义适用于本文件。</w:t>
      </w:r>
    </w:p>
    <w:p w14:paraId="09F07C74" w14:textId="77777777" w:rsidR="00427B97" w:rsidRPr="004D5400" w:rsidRDefault="00427B97" w:rsidP="004D5400">
      <w:pPr>
        <w:snapToGrid w:val="0"/>
        <w:spacing w:line="360" w:lineRule="auto"/>
        <w:ind w:firstLineChars="0" w:firstLine="0"/>
        <w:rPr>
          <w:rFonts w:ascii="黑体" w:eastAsia="黑体" w:hAnsi="Times New Roman"/>
          <w:szCs w:val="21"/>
        </w:rPr>
      </w:pPr>
      <w:r w:rsidRPr="004D5400">
        <w:rPr>
          <w:rFonts w:ascii="黑体" w:eastAsia="黑体" w:hAnsi="Times New Roman" w:hint="eastAsia"/>
          <w:szCs w:val="21"/>
        </w:rPr>
        <w:t>3.1  氧化硅气凝胶  silica aerogel</w:t>
      </w:r>
    </w:p>
    <w:p w14:paraId="69E336E5" w14:textId="77777777" w:rsidR="00427B97" w:rsidRPr="00427B97" w:rsidRDefault="00427B97" w:rsidP="00427B97">
      <w:pPr>
        <w:snapToGrid w:val="0"/>
        <w:spacing w:line="360" w:lineRule="auto"/>
        <w:rPr>
          <w:rFonts w:ascii="Times New Roman" w:eastAsia="宋体" w:hAnsi="Times New Roman"/>
          <w:szCs w:val="20"/>
        </w:rPr>
      </w:pPr>
      <w:r w:rsidRPr="00427B97">
        <w:rPr>
          <w:rFonts w:ascii="Times New Roman" w:eastAsia="宋体" w:hAnsi="Times New Roman" w:hint="eastAsia"/>
          <w:szCs w:val="20"/>
        </w:rPr>
        <w:t>气凝胶骨架成分为氧化硅的气凝胶，以有机醇盐或无机盐为前驱体经过溶胶</w:t>
      </w:r>
      <w:r w:rsidRPr="00427B97">
        <w:rPr>
          <w:rFonts w:ascii="Times New Roman" w:eastAsia="宋体" w:hAnsi="Times New Roman" w:hint="eastAsia"/>
          <w:szCs w:val="20"/>
        </w:rPr>
        <w:t>-</w:t>
      </w:r>
      <w:r w:rsidRPr="00427B97">
        <w:rPr>
          <w:rFonts w:ascii="Times New Roman" w:eastAsia="宋体" w:hAnsi="Times New Roman" w:hint="eastAsia"/>
          <w:szCs w:val="20"/>
        </w:rPr>
        <w:t>凝胶法制备。</w:t>
      </w:r>
    </w:p>
    <w:p w14:paraId="4CBDD757" w14:textId="77777777" w:rsidR="00427B97" w:rsidRPr="004D5400" w:rsidRDefault="00427B97" w:rsidP="004D5400">
      <w:pPr>
        <w:snapToGrid w:val="0"/>
        <w:spacing w:line="360" w:lineRule="auto"/>
        <w:ind w:firstLineChars="0" w:firstLine="0"/>
        <w:rPr>
          <w:rFonts w:ascii="黑体" w:eastAsia="黑体" w:hAnsi="Times New Roman"/>
          <w:szCs w:val="21"/>
        </w:rPr>
      </w:pPr>
      <w:r w:rsidRPr="004D5400">
        <w:rPr>
          <w:rFonts w:ascii="黑体" w:eastAsia="黑体" w:hAnsi="Times New Roman" w:hint="eastAsia"/>
          <w:szCs w:val="21"/>
        </w:rPr>
        <w:t>3.2  氧化硅气凝胶复合材料  silica aerogel composites</w:t>
      </w:r>
    </w:p>
    <w:p w14:paraId="29FB10E1" w14:textId="77777777" w:rsidR="00427B97" w:rsidRPr="00427B97" w:rsidRDefault="00427B97" w:rsidP="00427B97">
      <w:pPr>
        <w:snapToGrid w:val="0"/>
        <w:spacing w:line="360" w:lineRule="auto"/>
        <w:rPr>
          <w:rFonts w:ascii="Times New Roman" w:eastAsia="宋体" w:hAnsi="Times New Roman"/>
          <w:szCs w:val="20"/>
        </w:rPr>
      </w:pPr>
      <w:r w:rsidRPr="00427B97">
        <w:rPr>
          <w:rFonts w:ascii="Times New Roman" w:eastAsia="宋体" w:hAnsi="Times New Roman" w:hint="eastAsia"/>
          <w:szCs w:val="20"/>
        </w:rPr>
        <w:t>氧化硅气凝胶与纤维增强体（如毡、纸、棉）复合得到的复合材料，其中气凝胶和纤维增强体两相均为连续相。</w:t>
      </w:r>
    </w:p>
    <w:p w14:paraId="1FC34D46" w14:textId="77777777" w:rsidR="00427B97" w:rsidRPr="004D5400" w:rsidRDefault="00427B97" w:rsidP="004D5400">
      <w:pPr>
        <w:snapToGrid w:val="0"/>
        <w:spacing w:line="360" w:lineRule="auto"/>
        <w:ind w:firstLineChars="0" w:firstLine="0"/>
        <w:rPr>
          <w:rFonts w:ascii="黑体" w:eastAsia="黑体" w:hAnsi="Times New Roman"/>
          <w:szCs w:val="21"/>
        </w:rPr>
      </w:pPr>
      <w:r w:rsidRPr="004D5400">
        <w:rPr>
          <w:rFonts w:ascii="黑体" w:eastAsia="黑体" w:hAnsi="Times New Roman" w:hint="eastAsia"/>
          <w:szCs w:val="21"/>
        </w:rPr>
        <w:lastRenderedPageBreak/>
        <w:t>3.3  耐高温氧化硅气凝胶复合材料  high-temperature resistant silica aerogel composites</w:t>
      </w:r>
    </w:p>
    <w:p w14:paraId="69F03577" w14:textId="22783F7D" w:rsidR="00427B97" w:rsidRDefault="00427B97" w:rsidP="00427B97">
      <w:pPr>
        <w:pStyle w:val="a"/>
        <w:numPr>
          <w:ilvl w:val="0"/>
          <w:numId w:val="0"/>
        </w:numPr>
        <w:autoSpaceDE/>
        <w:autoSpaceDN/>
        <w:spacing w:beforeLines="0" w:before="0" w:afterLines="0" w:after="0"/>
        <w:ind w:left="420"/>
        <w:rPr>
          <w:rFonts w:ascii="Times New Roman" w:eastAsia="宋体" w:hAnsi="Times New Roman"/>
          <w:szCs w:val="20"/>
        </w:rPr>
      </w:pPr>
      <w:r w:rsidRPr="00427B97">
        <w:rPr>
          <w:rFonts w:ascii="Times New Roman" w:eastAsia="宋体" w:hAnsi="Times New Roman" w:hint="eastAsia"/>
          <w:szCs w:val="20"/>
        </w:rPr>
        <w:t>最高使用温度≥</w:t>
      </w:r>
      <w:r w:rsidRPr="00427B97">
        <w:rPr>
          <w:rFonts w:ascii="Times New Roman" w:eastAsia="宋体" w:hAnsi="Times New Roman" w:hint="eastAsia"/>
          <w:szCs w:val="20"/>
        </w:rPr>
        <w:t>800</w:t>
      </w:r>
      <w:r w:rsidRPr="00427B97">
        <w:rPr>
          <w:rFonts w:ascii="Times New Roman" w:eastAsia="宋体" w:hAnsi="Times New Roman" w:hint="eastAsia"/>
          <w:szCs w:val="20"/>
        </w:rPr>
        <w:t>℃的氧化硅气凝胶复合材料。</w:t>
      </w:r>
    </w:p>
    <w:p w14:paraId="5192B17D" w14:textId="0696F87A" w:rsidR="004D5400" w:rsidRDefault="004D5400" w:rsidP="004D5400">
      <w:pPr>
        <w:pStyle w:val="afff2"/>
        <w:tabs>
          <w:tab w:val="clear" w:pos="0"/>
        </w:tabs>
        <w:spacing w:before="312" w:after="312"/>
      </w:pPr>
      <w:r>
        <w:rPr>
          <w:rFonts w:hAnsi="Times New Roman" w:hint="eastAsia"/>
          <w:szCs w:val="21"/>
        </w:rPr>
        <w:t xml:space="preserve">4　</w:t>
      </w:r>
      <w:r>
        <w:rPr>
          <w:rFonts w:hint="eastAsia"/>
        </w:rPr>
        <w:t>分类和标记</w:t>
      </w:r>
    </w:p>
    <w:p w14:paraId="0E59597C" w14:textId="6E28395B" w:rsidR="004D5400" w:rsidRPr="004D5400" w:rsidRDefault="004D5400" w:rsidP="004D5400">
      <w:pPr>
        <w:snapToGrid w:val="0"/>
        <w:spacing w:line="360" w:lineRule="auto"/>
        <w:ind w:firstLineChars="0" w:firstLine="0"/>
        <w:rPr>
          <w:rFonts w:ascii="黑体" w:eastAsia="黑体" w:hAnsi="Times New Roman"/>
          <w:szCs w:val="21"/>
        </w:rPr>
      </w:pPr>
      <w:r>
        <w:rPr>
          <w:rFonts w:ascii="黑体" w:eastAsia="黑体" w:hAnsi="Times New Roman" w:hint="eastAsia"/>
          <w:szCs w:val="21"/>
        </w:rPr>
        <w:t>4</w:t>
      </w:r>
      <w:r w:rsidRPr="004D5400">
        <w:rPr>
          <w:rFonts w:ascii="黑体" w:eastAsia="黑体" w:hAnsi="Times New Roman" w:hint="eastAsia"/>
          <w:szCs w:val="21"/>
        </w:rPr>
        <w:t xml:space="preserve">.1  </w:t>
      </w:r>
      <w:r>
        <w:rPr>
          <w:rFonts w:ascii="黑体" w:eastAsia="黑体" w:hAnsi="Times New Roman" w:hint="eastAsia"/>
          <w:szCs w:val="21"/>
        </w:rPr>
        <w:t>分类</w:t>
      </w:r>
    </w:p>
    <w:p w14:paraId="6F8FF339" w14:textId="77777777" w:rsidR="004D5400" w:rsidRPr="004D5400" w:rsidRDefault="004D5400" w:rsidP="004D5400">
      <w:pPr>
        <w:snapToGrid w:val="0"/>
        <w:spacing w:line="360" w:lineRule="auto"/>
        <w:rPr>
          <w:rFonts w:ascii="Times New Roman" w:eastAsia="宋体" w:hAnsi="Times New Roman"/>
          <w:szCs w:val="20"/>
        </w:rPr>
      </w:pPr>
      <w:r w:rsidRPr="004D5400">
        <w:rPr>
          <w:rFonts w:ascii="Times New Roman" w:eastAsia="宋体" w:hAnsi="Times New Roman" w:hint="eastAsia"/>
          <w:szCs w:val="20"/>
        </w:rPr>
        <w:t>产品按形态分为：毡和板。</w:t>
      </w:r>
    </w:p>
    <w:p w14:paraId="14CAA325" w14:textId="0072C1CE" w:rsidR="004D5400" w:rsidRPr="00427B97" w:rsidRDefault="004D5400" w:rsidP="004D5400">
      <w:pPr>
        <w:snapToGrid w:val="0"/>
        <w:spacing w:line="360" w:lineRule="auto"/>
        <w:rPr>
          <w:rFonts w:ascii="Times New Roman" w:eastAsia="宋体" w:hAnsi="Times New Roman"/>
          <w:szCs w:val="20"/>
        </w:rPr>
      </w:pPr>
      <w:bookmarkStart w:id="21" w:name="_Hlk208565743"/>
      <w:r w:rsidRPr="004D5400">
        <w:rPr>
          <w:rFonts w:ascii="Times New Roman" w:eastAsia="宋体" w:hAnsi="Times New Roman"/>
          <w:szCs w:val="20"/>
        </w:rPr>
        <w:t>产品按最高使用温度分为：</w:t>
      </w:r>
      <w:r w:rsidRPr="004D5400">
        <w:rPr>
          <w:rFonts w:ascii="Times New Roman" w:eastAsia="宋体" w:hAnsi="Times New Roman" w:hint="eastAsia"/>
          <w:szCs w:val="20"/>
        </w:rPr>
        <w:t>I</w:t>
      </w:r>
      <w:r w:rsidRPr="004D5400">
        <w:rPr>
          <w:rFonts w:ascii="Times New Roman" w:eastAsia="宋体" w:hAnsi="Times New Roman" w:hint="eastAsia"/>
          <w:szCs w:val="20"/>
        </w:rPr>
        <w:t>型</w:t>
      </w:r>
      <w:r w:rsidRPr="004D5400">
        <w:rPr>
          <w:rFonts w:ascii="Times New Roman" w:eastAsia="宋体" w:hAnsi="Times New Roman"/>
          <w:szCs w:val="20"/>
        </w:rPr>
        <w:t>1200℃</w:t>
      </w:r>
      <w:r w:rsidRPr="004D5400">
        <w:rPr>
          <w:rFonts w:ascii="Times New Roman" w:eastAsia="宋体" w:hAnsi="Times New Roman"/>
          <w:szCs w:val="20"/>
        </w:rPr>
        <w:t>、</w:t>
      </w:r>
      <w:r w:rsidRPr="004D5400">
        <w:rPr>
          <w:rFonts w:ascii="Times New Roman" w:eastAsia="宋体" w:hAnsi="Times New Roman" w:hint="eastAsia"/>
          <w:szCs w:val="20"/>
        </w:rPr>
        <w:t>II</w:t>
      </w:r>
      <w:r w:rsidRPr="004D5400">
        <w:rPr>
          <w:rFonts w:ascii="Times New Roman" w:eastAsia="宋体" w:hAnsi="Times New Roman" w:hint="eastAsia"/>
          <w:szCs w:val="20"/>
        </w:rPr>
        <w:t>型</w:t>
      </w:r>
      <w:r w:rsidRPr="004D5400">
        <w:rPr>
          <w:rFonts w:ascii="Times New Roman" w:eastAsia="宋体" w:hAnsi="Times New Roman"/>
          <w:szCs w:val="20"/>
        </w:rPr>
        <w:t>1000℃</w:t>
      </w:r>
      <w:r w:rsidRPr="004D5400">
        <w:rPr>
          <w:rFonts w:ascii="Times New Roman" w:eastAsia="宋体" w:hAnsi="Times New Roman"/>
          <w:szCs w:val="20"/>
        </w:rPr>
        <w:t>和</w:t>
      </w:r>
      <w:r w:rsidRPr="004D5400">
        <w:rPr>
          <w:rFonts w:ascii="Times New Roman" w:eastAsia="宋体" w:hAnsi="Times New Roman" w:hint="eastAsia"/>
          <w:szCs w:val="20"/>
        </w:rPr>
        <w:t>III</w:t>
      </w:r>
      <w:r w:rsidRPr="004D5400">
        <w:rPr>
          <w:rFonts w:ascii="Times New Roman" w:eastAsia="宋体" w:hAnsi="Times New Roman" w:hint="eastAsia"/>
          <w:szCs w:val="20"/>
        </w:rPr>
        <w:t>型</w:t>
      </w:r>
      <w:r w:rsidRPr="004D5400">
        <w:rPr>
          <w:rFonts w:ascii="Times New Roman" w:eastAsia="宋体" w:hAnsi="Times New Roman"/>
          <w:szCs w:val="20"/>
        </w:rPr>
        <w:t>800℃</w:t>
      </w:r>
      <w:r w:rsidRPr="004D5400">
        <w:rPr>
          <w:rFonts w:ascii="Times New Roman" w:eastAsia="宋体" w:hAnsi="Times New Roman"/>
          <w:szCs w:val="20"/>
        </w:rPr>
        <w:t>。</w:t>
      </w:r>
      <w:bookmarkEnd w:id="21"/>
      <w:r w:rsidRPr="004D5400">
        <w:rPr>
          <w:rFonts w:ascii="Times New Roman" w:eastAsia="宋体" w:hAnsi="Times New Roman"/>
          <w:szCs w:val="20"/>
        </w:rPr>
        <w:t>注：相应温度下使用时长不低于</w:t>
      </w:r>
      <w:r w:rsidRPr="004D5400">
        <w:rPr>
          <w:rFonts w:ascii="Times New Roman" w:eastAsia="宋体" w:hAnsi="Times New Roman"/>
          <w:szCs w:val="20"/>
        </w:rPr>
        <w:t>30</w:t>
      </w:r>
      <w:r w:rsidRPr="004D5400">
        <w:rPr>
          <w:rFonts w:ascii="Times New Roman" w:eastAsia="宋体" w:hAnsi="Times New Roman"/>
          <w:szCs w:val="20"/>
        </w:rPr>
        <w:t>分钟。</w:t>
      </w:r>
    </w:p>
    <w:p w14:paraId="3CE185A7" w14:textId="1EF05078" w:rsidR="004D5400" w:rsidRPr="004D5400" w:rsidRDefault="004D5400" w:rsidP="004D5400">
      <w:pPr>
        <w:snapToGrid w:val="0"/>
        <w:spacing w:line="360" w:lineRule="auto"/>
        <w:ind w:firstLineChars="0" w:firstLine="0"/>
        <w:rPr>
          <w:rFonts w:ascii="黑体" w:eastAsia="黑体" w:hAnsi="Times New Roman"/>
          <w:szCs w:val="21"/>
        </w:rPr>
      </w:pPr>
      <w:r>
        <w:rPr>
          <w:rFonts w:ascii="黑体" w:eastAsia="黑体" w:hAnsi="Times New Roman" w:hint="eastAsia"/>
          <w:szCs w:val="21"/>
        </w:rPr>
        <w:t>4</w:t>
      </w:r>
      <w:r w:rsidRPr="004D5400">
        <w:rPr>
          <w:rFonts w:ascii="黑体" w:eastAsia="黑体" w:hAnsi="Times New Roman" w:hint="eastAsia"/>
          <w:szCs w:val="21"/>
        </w:rPr>
        <w:t xml:space="preserve">.2  </w:t>
      </w:r>
      <w:r>
        <w:rPr>
          <w:rFonts w:ascii="黑体" w:eastAsia="黑体" w:hAnsi="Times New Roman" w:hint="eastAsia"/>
          <w:szCs w:val="21"/>
        </w:rPr>
        <w:t>标记</w:t>
      </w:r>
    </w:p>
    <w:p w14:paraId="3C4C06CC" w14:textId="77777777" w:rsidR="004D5400" w:rsidRPr="004D5400" w:rsidRDefault="004D5400" w:rsidP="004D5400">
      <w:pPr>
        <w:snapToGrid w:val="0"/>
        <w:spacing w:line="360" w:lineRule="auto"/>
        <w:rPr>
          <w:rFonts w:ascii="Times New Roman" w:eastAsia="宋体" w:hAnsi="Times New Roman"/>
          <w:szCs w:val="20"/>
        </w:rPr>
      </w:pPr>
      <w:bookmarkStart w:id="22" w:name="_Hlk208565838"/>
      <w:r w:rsidRPr="004D5400">
        <w:rPr>
          <w:rFonts w:ascii="Times New Roman" w:eastAsia="宋体" w:hAnsi="Times New Roman"/>
          <w:szCs w:val="20"/>
        </w:rPr>
        <w:t>按产品形态、纤维增强体种类、最高使用温度分类、体积密度</w:t>
      </w:r>
      <w:r w:rsidRPr="004D5400">
        <w:rPr>
          <w:rFonts w:ascii="Times New Roman" w:eastAsia="宋体" w:hAnsi="Times New Roman" w:hint="eastAsia"/>
          <w:szCs w:val="20"/>
        </w:rPr>
        <w:t>和尺寸</w:t>
      </w:r>
      <w:r w:rsidRPr="004D5400">
        <w:rPr>
          <w:rFonts w:ascii="Times New Roman" w:eastAsia="宋体" w:hAnsi="Times New Roman"/>
          <w:szCs w:val="20"/>
        </w:rPr>
        <w:t>、亲疏水特性和本标准号的顺序进行标记。</w:t>
      </w:r>
      <w:bookmarkEnd w:id="22"/>
      <w:r w:rsidRPr="004D5400">
        <w:rPr>
          <w:rFonts w:ascii="Times New Roman" w:eastAsia="宋体" w:hAnsi="Times New Roman" w:hint="eastAsia"/>
          <w:szCs w:val="20"/>
        </w:rPr>
        <w:t>技术特征包括：</w:t>
      </w:r>
    </w:p>
    <w:p w14:paraId="4BADA0EB" w14:textId="77777777" w:rsidR="004D5400" w:rsidRPr="004D5400" w:rsidRDefault="004D5400" w:rsidP="004D5400">
      <w:pPr>
        <w:snapToGrid w:val="0"/>
        <w:spacing w:line="360" w:lineRule="auto"/>
        <w:rPr>
          <w:rFonts w:ascii="Times New Roman" w:eastAsia="宋体" w:hAnsi="Times New Roman"/>
          <w:szCs w:val="20"/>
        </w:rPr>
      </w:pPr>
      <w:r w:rsidRPr="004D5400">
        <w:rPr>
          <w:rFonts w:ascii="Times New Roman" w:eastAsia="宋体" w:hAnsi="Times New Roman" w:hint="eastAsia"/>
          <w:szCs w:val="20"/>
        </w:rPr>
        <w:t>（</w:t>
      </w:r>
      <w:r w:rsidRPr="004D5400">
        <w:rPr>
          <w:rFonts w:ascii="Times New Roman" w:eastAsia="宋体" w:hAnsi="Times New Roman" w:hint="eastAsia"/>
          <w:szCs w:val="20"/>
        </w:rPr>
        <w:t>1</w:t>
      </w:r>
      <w:r w:rsidRPr="004D5400">
        <w:rPr>
          <w:rFonts w:ascii="Times New Roman" w:eastAsia="宋体" w:hAnsi="Times New Roman" w:hint="eastAsia"/>
          <w:szCs w:val="20"/>
        </w:rPr>
        <w:t>）</w:t>
      </w:r>
      <w:r w:rsidRPr="004D5400">
        <w:rPr>
          <w:rFonts w:ascii="Times New Roman" w:eastAsia="宋体" w:hAnsi="Times New Roman"/>
          <w:szCs w:val="20"/>
        </w:rPr>
        <w:t>纤维增强体种类：高硅氧纤维（</w:t>
      </w:r>
      <w:r w:rsidRPr="004D5400">
        <w:rPr>
          <w:rFonts w:ascii="Times New Roman" w:eastAsia="宋体" w:hAnsi="Times New Roman"/>
          <w:szCs w:val="20"/>
        </w:rPr>
        <w:t>GGY</w:t>
      </w:r>
      <w:r w:rsidRPr="004D5400">
        <w:rPr>
          <w:rFonts w:ascii="Times New Roman" w:eastAsia="宋体" w:hAnsi="Times New Roman"/>
          <w:szCs w:val="20"/>
        </w:rPr>
        <w:t>）、硅酸铝纤维（</w:t>
      </w:r>
      <w:r w:rsidRPr="004D5400">
        <w:rPr>
          <w:rFonts w:ascii="Times New Roman" w:eastAsia="宋体" w:hAnsi="Times New Roman"/>
          <w:szCs w:val="20"/>
        </w:rPr>
        <w:t>GSL</w:t>
      </w:r>
      <w:r w:rsidRPr="004D5400">
        <w:rPr>
          <w:rFonts w:ascii="Times New Roman" w:eastAsia="宋体" w:hAnsi="Times New Roman"/>
          <w:szCs w:val="20"/>
        </w:rPr>
        <w:t>）、氧化铝纤维（</w:t>
      </w:r>
      <w:r w:rsidRPr="004D5400">
        <w:rPr>
          <w:rFonts w:ascii="Times New Roman" w:eastAsia="宋体" w:hAnsi="Times New Roman"/>
          <w:szCs w:val="20"/>
        </w:rPr>
        <w:t>YHL</w:t>
      </w:r>
      <w:r w:rsidRPr="004D5400">
        <w:rPr>
          <w:rFonts w:ascii="Times New Roman" w:eastAsia="宋体" w:hAnsi="Times New Roman"/>
          <w:szCs w:val="20"/>
        </w:rPr>
        <w:t>）、莫来石纤维（</w:t>
      </w:r>
      <w:r w:rsidRPr="004D5400">
        <w:rPr>
          <w:rFonts w:ascii="Times New Roman" w:eastAsia="宋体" w:hAnsi="Times New Roman"/>
          <w:szCs w:val="20"/>
        </w:rPr>
        <w:t>MLS</w:t>
      </w:r>
      <w:r w:rsidRPr="004D5400">
        <w:rPr>
          <w:rFonts w:ascii="Times New Roman" w:eastAsia="宋体" w:hAnsi="Times New Roman"/>
          <w:szCs w:val="20"/>
        </w:rPr>
        <w:t>）、氧化锆纤维（</w:t>
      </w:r>
      <w:r w:rsidRPr="004D5400">
        <w:rPr>
          <w:rFonts w:ascii="Times New Roman" w:eastAsia="宋体" w:hAnsi="Times New Roman"/>
          <w:szCs w:val="20"/>
        </w:rPr>
        <w:t>YHG</w:t>
      </w:r>
      <w:r w:rsidRPr="004D5400">
        <w:rPr>
          <w:rFonts w:ascii="Times New Roman" w:eastAsia="宋体" w:hAnsi="Times New Roman"/>
          <w:szCs w:val="20"/>
        </w:rPr>
        <w:t>）和其他纤维（</w:t>
      </w:r>
      <w:r w:rsidRPr="004D5400">
        <w:rPr>
          <w:rFonts w:ascii="Times New Roman" w:eastAsia="宋体" w:hAnsi="Times New Roman"/>
          <w:szCs w:val="20"/>
        </w:rPr>
        <w:t>QT</w:t>
      </w:r>
      <w:r w:rsidRPr="004D5400">
        <w:rPr>
          <w:rFonts w:ascii="Times New Roman" w:eastAsia="宋体" w:hAnsi="Times New Roman"/>
          <w:szCs w:val="20"/>
        </w:rPr>
        <w:t>）</w:t>
      </w:r>
      <w:r w:rsidRPr="004D5400">
        <w:rPr>
          <w:rFonts w:ascii="Times New Roman" w:eastAsia="宋体" w:hAnsi="Times New Roman" w:hint="eastAsia"/>
          <w:szCs w:val="20"/>
        </w:rPr>
        <w:t>；</w:t>
      </w:r>
    </w:p>
    <w:p w14:paraId="5F0324EC" w14:textId="77777777" w:rsidR="004D5400" w:rsidRPr="004D5400" w:rsidRDefault="004D5400" w:rsidP="004D5400">
      <w:pPr>
        <w:snapToGrid w:val="0"/>
        <w:spacing w:line="360" w:lineRule="auto"/>
        <w:rPr>
          <w:rFonts w:ascii="Times New Roman" w:eastAsia="宋体" w:hAnsi="Times New Roman"/>
          <w:szCs w:val="20"/>
        </w:rPr>
      </w:pPr>
      <w:r w:rsidRPr="004D5400">
        <w:rPr>
          <w:rFonts w:ascii="Times New Roman" w:eastAsia="宋体" w:hAnsi="Times New Roman" w:hint="eastAsia"/>
          <w:szCs w:val="20"/>
        </w:rPr>
        <w:t>（</w:t>
      </w:r>
      <w:r w:rsidRPr="004D5400">
        <w:rPr>
          <w:rFonts w:ascii="Times New Roman" w:eastAsia="宋体" w:hAnsi="Times New Roman" w:hint="eastAsia"/>
          <w:szCs w:val="20"/>
        </w:rPr>
        <w:t>2</w:t>
      </w:r>
      <w:r w:rsidRPr="004D5400">
        <w:rPr>
          <w:rFonts w:ascii="Times New Roman" w:eastAsia="宋体" w:hAnsi="Times New Roman" w:hint="eastAsia"/>
          <w:szCs w:val="20"/>
        </w:rPr>
        <w:t>）体积密度，单位为千克每立方米（</w:t>
      </w:r>
      <w:r w:rsidRPr="004D5400">
        <w:rPr>
          <w:rFonts w:ascii="Times New Roman" w:eastAsia="宋体" w:hAnsi="Times New Roman" w:hint="eastAsia"/>
          <w:szCs w:val="20"/>
        </w:rPr>
        <w:t>kg/m</w:t>
      </w:r>
      <w:r w:rsidRPr="004D5400">
        <w:rPr>
          <w:rFonts w:ascii="Times New Roman" w:eastAsia="宋体" w:hAnsi="Times New Roman" w:hint="eastAsia"/>
          <w:szCs w:val="20"/>
          <w:vertAlign w:val="superscript"/>
        </w:rPr>
        <w:t>3</w:t>
      </w:r>
      <w:r w:rsidRPr="004D5400">
        <w:rPr>
          <w:rFonts w:ascii="Times New Roman" w:eastAsia="宋体" w:hAnsi="Times New Roman" w:hint="eastAsia"/>
          <w:szCs w:val="20"/>
        </w:rPr>
        <w:t>）；</w:t>
      </w:r>
    </w:p>
    <w:p w14:paraId="16AC4B80" w14:textId="77777777" w:rsidR="004D5400" w:rsidRPr="004D5400" w:rsidRDefault="004D5400" w:rsidP="004D5400">
      <w:pPr>
        <w:snapToGrid w:val="0"/>
        <w:spacing w:line="360" w:lineRule="auto"/>
        <w:rPr>
          <w:rFonts w:ascii="Times New Roman" w:eastAsia="宋体" w:hAnsi="Times New Roman"/>
          <w:szCs w:val="20"/>
        </w:rPr>
      </w:pPr>
      <w:r w:rsidRPr="004D5400">
        <w:rPr>
          <w:rFonts w:ascii="Times New Roman" w:eastAsia="宋体" w:hAnsi="Times New Roman" w:hint="eastAsia"/>
          <w:szCs w:val="20"/>
        </w:rPr>
        <w:t>（</w:t>
      </w:r>
      <w:r w:rsidRPr="004D5400">
        <w:rPr>
          <w:rFonts w:ascii="Times New Roman" w:eastAsia="宋体" w:hAnsi="Times New Roman" w:hint="eastAsia"/>
          <w:szCs w:val="20"/>
        </w:rPr>
        <w:t>3</w:t>
      </w:r>
      <w:r w:rsidRPr="004D5400">
        <w:rPr>
          <w:rFonts w:ascii="Times New Roman" w:eastAsia="宋体" w:hAnsi="Times New Roman" w:hint="eastAsia"/>
          <w:szCs w:val="20"/>
        </w:rPr>
        <w:t>）尺寸：长</w:t>
      </w:r>
      <w:r w:rsidRPr="004D5400">
        <w:rPr>
          <w:rFonts w:ascii="Times New Roman" w:eastAsia="宋体" w:hAnsi="Times New Roman"/>
          <w:szCs w:val="20"/>
        </w:rPr>
        <w:t>×</w:t>
      </w:r>
      <w:r w:rsidRPr="004D5400">
        <w:rPr>
          <w:rFonts w:ascii="Times New Roman" w:eastAsia="宋体" w:hAnsi="Times New Roman" w:hint="eastAsia"/>
          <w:szCs w:val="20"/>
        </w:rPr>
        <w:t>宽</w:t>
      </w:r>
      <w:r w:rsidRPr="004D5400">
        <w:rPr>
          <w:rFonts w:ascii="Times New Roman" w:eastAsia="宋体" w:hAnsi="Times New Roman"/>
          <w:szCs w:val="20"/>
        </w:rPr>
        <w:t>×</w:t>
      </w:r>
      <w:r w:rsidRPr="004D5400">
        <w:rPr>
          <w:rFonts w:ascii="Times New Roman" w:eastAsia="宋体" w:hAnsi="Times New Roman" w:hint="eastAsia"/>
          <w:szCs w:val="20"/>
        </w:rPr>
        <w:t>厚，单位为毫米（</w:t>
      </w:r>
      <w:r w:rsidRPr="004D5400">
        <w:rPr>
          <w:rFonts w:ascii="Times New Roman" w:eastAsia="宋体" w:hAnsi="Times New Roman" w:hint="eastAsia"/>
          <w:szCs w:val="20"/>
        </w:rPr>
        <w:t>mm</w:t>
      </w:r>
      <w:r w:rsidRPr="004D5400">
        <w:rPr>
          <w:rFonts w:ascii="Times New Roman" w:eastAsia="宋体" w:hAnsi="Times New Roman" w:hint="eastAsia"/>
          <w:szCs w:val="20"/>
        </w:rPr>
        <w:t>）；</w:t>
      </w:r>
    </w:p>
    <w:p w14:paraId="6AD93834" w14:textId="77777777" w:rsidR="004D5400" w:rsidRPr="004D5400" w:rsidRDefault="004D5400" w:rsidP="004D5400">
      <w:pPr>
        <w:snapToGrid w:val="0"/>
        <w:spacing w:line="360" w:lineRule="auto"/>
        <w:rPr>
          <w:rFonts w:ascii="Times New Roman" w:eastAsia="宋体" w:hAnsi="Times New Roman"/>
          <w:szCs w:val="20"/>
        </w:rPr>
      </w:pPr>
      <w:r w:rsidRPr="004D5400">
        <w:rPr>
          <w:rFonts w:ascii="Times New Roman" w:eastAsia="宋体" w:hAnsi="Times New Roman" w:hint="eastAsia"/>
          <w:szCs w:val="20"/>
        </w:rPr>
        <w:t>（</w:t>
      </w:r>
      <w:r w:rsidRPr="004D5400">
        <w:rPr>
          <w:rFonts w:ascii="Times New Roman" w:eastAsia="宋体" w:hAnsi="Times New Roman" w:hint="eastAsia"/>
          <w:szCs w:val="20"/>
        </w:rPr>
        <w:t>4</w:t>
      </w:r>
      <w:r w:rsidRPr="004D5400">
        <w:rPr>
          <w:rFonts w:ascii="Times New Roman" w:eastAsia="宋体" w:hAnsi="Times New Roman" w:hint="eastAsia"/>
          <w:szCs w:val="20"/>
        </w:rPr>
        <w:t>）</w:t>
      </w:r>
      <w:r w:rsidRPr="004D5400">
        <w:rPr>
          <w:rFonts w:ascii="Times New Roman" w:eastAsia="宋体" w:hAnsi="Times New Roman"/>
          <w:szCs w:val="20"/>
        </w:rPr>
        <w:t>亲疏水特性：亲水型和疏水型</w:t>
      </w:r>
      <w:r w:rsidRPr="004D5400">
        <w:rPr>
          <w:rFonts w:ascii="Times New Roman" w:eastAsia="宋体" w:hAnsi="Times New Roman" w:hint="eastAsia"/>
          <w:szCs w:val="20"/>
        </w:rPr>
        <w:t>。</w:t>
      </w:r>
    </w:p>
    <w:p w14:paraId="2A4E0067" w14:textId="77777777" w:rsidR="004D5400" w:rsidRPr="004D5400" w:rsidRDefault="004D5400" w:rsidP="004D5400">
      <w:pPr>
        <w:snapToGrid w:val="0"/>
        <w:spacing w:line="360" w:lineRule="auto"/>
        <w:rPr>
          <w:rFonts w:ascii="Times New Roman" w:eastAsia="宋体" w:hAnsi="Times New Roman"/>
          <w:szCs w:val="20"/>
        </w:rPr>
      </w:pPr>
      <w:r w:rsidRPr="004D5400">
        <w:rPr>
          <w:rFonts w:ascii="Times New Roman" w:eastAsia="宋体" w:hAnsi="Times New Roman"/>
          <w:szCs w:val="20"/>
        </w:rPr>
        <w:t>示例</w:t>
      </w:r>
      <w:r w:rsidRPr="004D5400">
        <w:rPr>
          <w:rFonts w:ascii="Times New Roman" w:eastAsia="宋体" w:hAnsi="Times New Roman"/>
          <w:szCs w:val="20"/>
        </w:rPr>
        <w:t>1</w:t>
      </w:r>
      <w:r w:rsidRPr="004D5400">
        <w:rPr>
          <w:rFonts w:ascii="Times New Roman" w:eastAsia="宋体" w:hAnsi="Times New Roman"/>
          <w:szCs w:val="20"/>
        </w:rPr>
        <w:t>：</w:t>
      </w:r>
    </w:p>
    <w:p w14:paraId="0D723D46" w14:textId="77777777" w:rsidR="004D5400" w:rsidRPr="004D5400" w:rsidRDefault="004D5400" w:rsidP="004D5400">
      <w:pPr>
        <w:snapToGrid w:val="0"/>
        <w:spacing w:line="360" w:lineRule="auto"/>
        <w:rPr>
          <w:rFonts w:ascii="Times New Roman" w:eastAsia="宋体" w:hAnsi="Times New Roman"/>
          <w:szCs w:val="20"/>
        </w:rPr>
      </w:pPr>
      <w:r w:rsidRPr="004D5400">
        <w:rPr>
          <w:rFonts w:ascii="Times New Roman" w:eastAsia="宋体" w:hAnsi="Times New Roman"/>
          <w:szCs w:val="20"/>
        </w:rPr>
        <w:t>高硅氧纤维</w:t>
      </w:r>
      <w:r w:rsidRPr="004D5400">
        <w:rPr>
          <w:rFonts w:ascii="Times New Roman" w:eastAsia="宋体" w:hAnsi="Times New Roman" w:hint="eastAsia"/>
          <w:szCs w:val="20"/>
        </w:rPr>
        <w:t>增强</w:t>
      </w:r>
      <w:r w:rsidRPr="004D5400">
        <w:rPr>
          <w:rFonts w:ascii="Times New Roman" w:eastAsia="宋体" w:hAnsi="Times New Roman"/>
          <w:szCs w:val="20"/>
        </w:rPr>
        <w:t>、最高使用温度</w:t>
      </w:r>
      <w:r w:rsidRPr="004D5400">
        <w:rPr>
          <w:rFonts w:ascii="Times New Roman" w:eastAsia="宋体" w:hAnsi="Times New Roman"/>
          <w:szCs w:val="20"/>
        </w:rPr>
        <w:t>800℃</w:t>
      </w:r>
      <w:r w:rsidRPr="004D5400">
        <w:rPr>
          <w:rFonts w:ascii="Times New Roman" w:eastAsia="宋体" w:hAnsi="Times New Roman"/>
          <w:szCs w:val="20"/>
        </w:rPr>
        <w:t>、</w:t>
      </w:r>
      <w:r w:rsidRPr="004D5400">
        <w:rPr>
          <w:rFonts w:ascii="Times New Roman" w:eastAsia="宋体" w:hAnsi="Times New Roman" w:hint="eastAsia"/>
          <w:szCs w:val="20"/>
        </w:rPr>
        <w:t>体积密度</w:t>
      </w:r>
      <w:r w:rsidRPr="004D5400">
        <w:rPr>
          <w:rFonts w:ascii="Times New Roman" w:eastAsia="宋体" w:hAnsi="Times New Roman" w:hint="eastAsia"/>
          <w:szCs w:val="20"/>
        </w:rPr>
        <w:t>300 kg/m</w:t>
      </w:r>
      <w:r w:rsidRPr="004D5400">
        <w:rPr>
          <w:rFonts w:ascii="Times New Roman" w:eastAsia="宋体" w:hAnsi="Times New Roman" w:hint="eastAsia"/>
          <w:szCs w:val="20"/>
          <w:vertAlign w:val="superscript"/>
        </w:rPr>
        <w:t>3</w:t>
      </w:r>
      <w:r w:rsidRPr="004D5400">
        <w:rPr>
          <w:rFonts w:ascii="Times New Roman" w:eastAsia="宋体" w:hAnsi="Times New Roman" w:hint="eastAsia"/>
          <w:szCs w:val="20"/>
        </w:rPr>
        <w:t>、长</w:t>
      </w:r>
      <w:r w:rsidRPr="004D5400">
        <w:rPr>
          <w:rFonts w:ascii="Times New Roman" w:eastAsia="宋体" w:hAnsi="Times New Roman" w:hint="eastAsia"/>
          <w:szCs w:val="20"/>
        </w:rPr>
        <w:t>30 000 mm</w:t>
      </w:r>
      <w:r w:rsidRPr="004D5400">
        <w:rPr>
          <w:rFonts w:ascii="Times New Roman" w:eastAsia="宋体" w:hAnsi="Times New Roman" w:hint="eastAsia"/>
          <w:szCs w:val="20"/>
        </w:rPr>
        <w:t>、宽</w:t>
      </w:r>
      <w:r w:rsidRPr="004D5400">
        <w:rPr>
          <w:rFonts w:ascii="Times New Roman" w:eastAsia="宋体" w:hAnsi="Times New Roman" w:hint="eastAsia"/>
          <w:szCs w:val="20"/>
        </w:rPr>
        <w:t>1 500 mm</w:t>
      </w:r>
      <w:r w:rsidRPr="004D5400">
        <w:rPr>
          <w:rFonts w:ascii="Times New Roman" w:eastAsia="宋体" w:hAnsi="Times New Roman" w:hint="eastAsia"/>
          <w:szCs w:val="20"/>
        </w:rPr>
        <w:t>、厚</w:t>
      </w:r>
      <w:r w:rsidRPr="004D5400">
        <w:rPr>
          <w:rFonts w:ascii="Times New Roman" w:eastAsia="宋体" w:hAnsi="Times New Roman" w:hint="eastAsia"/>
          <w:szCs w:val="20"/>
        </w:rPr>
        <w:t>10 mm</w:t>
      </w:r>
      <w:r w:rsidRPr="004D5400">
        <w:rPr>
          <w:rFonts w:ascii="Times New Roman" w:eastAsia="宋体" w:hAnsi="Times New Roman" w:hint="eastAsia"/>
          <w:szCs w:val="20"/>
        </w:rPr>
        <w:t>、</w:t>
      </w:r>
      <w:r w:rsidRPr="004D5400">
        <w:rPr>
          <w:rFonts w:ascii="Times New Roman" w:eastAsia="宋体" w:hAnsi="Times New Roman"/>
          <w:szCs w:val="20"/>
        </w:rPr>
        <w:t>疏水型耐高温氧化硅气凝胶毡</w:t>
      </w:r>
      <w:r w:rsidRPr="004D5400">
        <w:rPr>
          <w:rFonts w:ascii="Times New Roman" w:eastAsia="宋体" w:hAnsi="Times New Roman" w:hint="eastAsia"/>
          <w:szCs w:val="20"/>
        </w:rPr>
        <w:t>，</w:t>
      </w:r>
      <w:r w:rsidRPr="004D5400">
        <w:rPr>
          <w:rFonts w:ascii="Times New Roman" w:eastAsia="宋体" w:hAnsi="Times New Roman"/>
          <w:szCs w:val="20"/>
        </w:rPr>
        <w:t>标记为：</w:t>
      </w:r>
    </w:p>
    <w:p w14:paraId="72A54F56" w14:textId="23F057C8" w:rsidR="004D5400" w:rsidRPr="004D5400" w:rsidRDefault="004D5400" w:rsidP="004D5400">
      <w:pPr>
        <w:snapToGrid w:val="0"/>
        <w:spacing w:line="360" w:lineRule="auto"/>
        <w:rPr>
          <w:rFonts w:ascii="Times New Roman" w:eastAsia="宋体" w:hAnsi="Times New Roman"/>
          <w:szCs w:val="20"/>
        </w:rPr>
      </w:pPr>
      <w:r w:rsidRPr="004D5400">
        <w:rPr>
          <w:rFonts w:ascii="Times New Roman" w:eastAsia="宋体" w:hAnsi="Times New Roman"/>
          <w:szCs w:val="20"/>
        </w:rPr>
        <w:t>耐高温氧化硅气凝胶毡</w:t>
      </w:r>
      <w:r w:rsidRPr="004D5400">
        <w:rPr>
          <w:rFonts w:ascii="Times New Roman" w:eastAsia="宋体" w:hAnsi="Times New Roman"/>
          <w:szCs w:val="20"/>
        </w:rPr>
        <w:t xml:space="preserve">GGY 800℃ </w:t>
      </w:r>
      <w:r w:rsidRPr="004D5400">
        <w:rPr>
          <w:rFonts w:ascii="Times New Roman" w:eastAsia="宋体" w:hAnsi="Times New Roman" w:hint="eastAsia"/>
          <w:szCs w:val="20"/>
        </w:rPr>
        <w:t>300-30 000</w:t>
      </w:r>
      <w:r w:rsidRPr="004D5400">
        <w:rPr>
          <w:rFonts w:ascii="Times New Roman" w:eastAsia="宋体" w:hAnsi="Times New Roman" w:hint="eastAsia"/>
          <w:szCs w:val="20"/>
        </w:rPr>
        <w:t>×</w:t>
      </w:r>
      <w:r w:rsidRPr="004D5400">
        <w:rPr>
          <w:rFonts w:ascii="Times New Roman" w:eastAsia="宋体" w:hAnsi="Times New Roman" w:hint="eastAsia"/>
          <w:szCs w:val="20"/>
        </w:rPr>
        <w:t>1 500</w:t>
      </w:r>
      <w:r w:rsidRPr="004D5400">
        <w:rPr>
          <w:rFonts w:ascii="Times New Roman" w:eastAsia="宋体" w:hAnsi="Times New Roman" w:hint="eastAsia"/>
          <w:szCs w:val="20"/>
        </w:rPr>
        <w:t>×</w:t>
      </w:r>
      <w:r w:rsidRPr="004D5400">
        <w:rPr>
          <w:rFonts w:ascii="Times New Roman" w:eastAsia="宋体" w:hAnsi="Times New Roman" w:hint="eastAsia"/>
          <w:szCs w:val="20"/>
        </w:rPr>
        <w:t xml:space="preserve">10 </w:t>
      </w:r>
      <w:r w:rsidRPr="004D5400">
        <w:rPr>
          <w:rFonts w:ascii="Times New Roman" w:eastAsia="宋体" w:hAnsi="Times New Roman"/>
          <w:szCs w:val="20"/>
        </w:rPr>
        <w:t>疏水型</w:t>
      </w:r>
      <w:r w:rsidRPr="004D5400">
        <w:rPr>
          <w:rFonts w:ascii="Times New Roman" w:eastAsia="宋体" w:hAnsi="Times New Roman"/>
          <w:szCs w:val="20"/>
        </w:rPr>
        <w:t xml:space="preserve"> JC/T </w:t>
      </w:r>
      <w:r w:rsidRPr="004D5400">
        <w:rPr>
          <w:rFonts w:ascii="宋体" w:eastAsia="宋体" w:hAnsi="宋体"/>
          <w:szCs w:val="20"/>
        </w:rPr>
        <w:t>××××-××××</w:t>
      </w:r>
      <w:r w:rsidRPr="004D5400">
        <w:rPr>
          <w:rFonts w:ascii="Times New Roman" w:eastAsia="宋体" w:hAnsi="Times New Roman"/>
          <w:szCs w:val="20"/>
        </w:rPr>
        <w:t>。</w:t>
      </w:r>
    </w:p>
    <w:p w14:paraId="4AE19D30" w14:textId="77777777" w:rsidR="004D5400" w:rsidRPr="004D5400" w:rsidRDefault="004D5400" w:rsidP="004D5400">
      <w:pPr>
        <w:snapToGrid w:val="0"/>
        <w:spacing w:line="360" w:lineRule="auto"/>
        <w:rPr>
          <w:rFonts w:ascii="Times New Roman" w:eastAsia="宋体" w:hAnsi="Times New Roman"/>
          <w:szCs w:val="20"/>
        </w:rPr>
      </w:pPr>
      <w:r w:rsidRPr="004D5400">
        <w:rPr>
          <w:rFonts w:ascii="Times New Roman" w:eastAsia="宋体" w:hAnsi="Times New Roman"/>
          <w:szCs w:val="20"/>
        </w:rPr>
        <w:t>示例</w:t>
      </w:r>
      <w:r w:rsidRPr="004D5400">
        <w:rPr>
          <w:rFonts w:ascii="Times New Roman" w:eastAsia="宋体" w:hAnsi="Times New Roman"/>
          <w:szCs w:val="20"/>
        </w:rPr>
        <w:t>2</w:t>
      </w:r>
      <w:r w:rsidRPr="004D5400">
        <w:rPr>
          <w:rFonts w:ascii="Times New Roman" w:eastAsia="宋体" w:hAnsi="Times New Roman"/>
          <w:szCs w:val="20"/>
        </w:rPr>
        <w:t>：</w:t>
      </w:r>
    </w:p>
    <w:p w14:paraId="4C581985" w14:textId="77777777" w:rsidR="004D5400" w:rsidRPr="004D5400" w:rsidRDefault="004D5400" w:rsidP="004D5400">
      <w:pPr>
        <w:snapToGrid w:val="0"/>
        <w:spacing w:line="360" w:lineRule="auto"/>
        <w:rPr>
          <w:rFonts w:ascii="Times New Roman" w:eastAsia="宋体" w:hAnsi="Times New Roman"/>
          <w:szCs w:val="20"/>
        </w:rPr>
      </w:pPr>
      <w:r w:rsidRPr="004D5400">
        <w:rPr>
          <w:rFonts w:ascii="Times New Roman" w:eastAsia="宋体" w:hAnsi="Times New Roman"/>
          <w:szCs w:val="20"/>
        </w:rPr>
        <w:t>氧化铝纤维</w:t>
      </w:r>
      <w:r w:rsidRPr="004D5400">
        <w:rPr>
          <w:rFonts w:ascii="Times New Roman" w:eastAsia="宋体" w:hAnsi="Times New Roman" w:hint="eastAsia"/>
          <w:szCs w:val="20"/>
        </w:rPr>
        <w:t>增强</w:t>
      </w:r>
      <w:r w:rsidRPr="004D5400">
        <w:rPr>
          <w:rFonts w:ascii="Times New Roman" w:eastAsia="宋体" w:hAnsi="Times New Roman"/>
          <w:szCs w:val="20"/>
        </w:rPr>
        <w:t>、最高使用温度</w:t>
      </w:r>
      <w:r w:rsidRPr="004D5400">
        <w:rPr>
          <w:rFonts w:ascii="Times New Roman" w:eastAsia="宋体" w:hAnsi="Times New Roman"/>
          <w:szCs w:val="20"/>
        </w:rPr>
        <w:t>1200℃</w:t>
      </w:r>
      <w:r w:rsidRPr="004D5400">
        <w:rPr>
          <w:rFonts w:ascii="Times New Roman" w:eastAsia="宋体" w:hAnsi="Times New Roman"/>
          <w:szCs w:val="20"/>
        </w:rPr>
        <w:t>、</w:t>
      </w:r>
      <w:r w:rsidRPr="004D5400">
        <w:rPr>
          <w:rFonts w:ascii="Times New Roman" w:eastAsia="宋体" w:hAnsi="Times New Roman" w:hint="eastAsia"/>
          <w:szCs w:val="20"/>
        </w:rPr>
        <w:t>体积密度</w:t>
      </w:r>
      <w:r w:rsidRPr="004D5400">
        <w:rPr>
          <w:rFonts w:ascii="Times New Roman" w:eastAsia="宋体" w:hAnsi="Times New Roman" w:hint="eastAsia"/>
          <w:szCs w:val="20"/>
        </w:rPr>
        <w:t>400 kg/m</w:t>
      </w:r>
      <w:r w:rsidRPr="004D5400">
        <w:rPr>
          <w:rFonts w:ascii="Times New Roman" w:eastAsia="宋体" w:hAnsi="Times New Roman" w:hint="eastAsia"/>
          <w:szCs w:val="20"/>
          <w:vertAlign w:val="superscript"/>
        </w:rPr>
        <w:t>3</w:t>
      </w:r>
      <w:r w:rsidRPr="004D5400">
        <w:rPr>
          <w:rFonts w:ascii="Times New Roman" w:eastAsia="宋体" w:hAnsi="Times New Roman" w:hint="eastAsia"/>
          <w:szCs w:val="20"/>
        </w:rPr>
        <w:t>、长</w:t>
      </w:r>
      <w:r w:rsidRPr="004D5400">
        <w:rPr>
          <w:rFonts w:ascii="Times New Roman" w:eastAsia="宋体" w:hAnsi="Times New Roman" w:hint="eastAsia"/>
          <w:szCs w:val="20"/>
        </w:rPr>
        <w:t>400 mm</w:t>
      </w:r>
      <w:r w:rsidRPr="004D5400">
        <w:rPr>
          <w:rFonts w:ascii="Times New Roman" w:eastAsia="宋体" w:hAnsi="Times New Roman" w:hint="eastAsia"/>
          <w:szCs w:val="20"/>
        </w:rPr>
        <w:t>、宽</w:t>
      </w:r>
      <w:r w:rsidRPr="004D5400">
        <w:rPr>
          <w:rFonts w:ascii="Times New Roman" w:eastAsia="宋体" w:hAnsi="Times New Roman" w:hint="eastAsia"/>
          <w:szCs w:val="20"/>
        </w:rPr>
        <w:t>300 mm</w:t>
      </w:r>
      <w:r w:rsidRPr="004D5400">
        <w:rPr>
          <w:rFonts w:ascii="Times New Roman" w:eastAsia="宋体" w:hAnsi="Times New Roman" w:hint="eastAsia"/>
          <w:szCs w:val="20"/>
        </w:rPr>
        <w:t>、厚</w:t>
      </w:r>
      <w:r w:rsidRPr="004D5400">
        <w:rPr>
          <w:rFonts w:ascii="Times New Roman" w:eastAsia="宋体" w:hAnsi="Times New Roman" w:hint="eastAsia"/>
          <w:szCs w:val="20"/>
        </w:rPr>
        <w:t>2.2 mm</w:t>
      </w:r>
      <w:r w:rsidRPr="004D5400">
        <w:rPr>
          <w:rFonts w:ascii="Times New Roman" w:eastAsia="宋体" w:hAnsi="Times New Roman" w:hint="eastAsia"/>
          <w:szCs w:val="20"/>
        </w:rPr>
        <w:t>、</w:t>
      </w:r>
      <w:r w:rsidRPr="004D5400">
        <w:rPr>
          <w:rFonts w:ascii="Times New Roman" w:eastAsia="宋体" w:hAnsi="Times New Roman"/>
          <w:szCs w:val="20"/>
        </w:rPr>
        <w:t>亲水型耐高温氧化硅气凝胶</w:t>
      </w:r>
      <w:r w:rsidRPr="004D5400">
        <w:rPr>
          <w:rFonts w:ascii="Times New Roman" w:eastAsia="宋体" w:hAnsi="Times New Roman" w:hint="eastAsia"/>
          <w:szCs w:val="20"/>
        </w:rPr>
        <w:t>板，</w:t>
      </w:r>
      <w:r w:rsidRPr="004D5400">
        <w:rPr>
          <w:rFonts w:ascii="Times New Roman" w:eastAsia="宋体" w:hAnsi="Times New Roman"/>
          <w:szCs w:val="20"/>
        </w:rPr>
        <w:t>标记为：</w:t>
      </w:r>
    </w:p>
    <w:p w14:paraId="32D12EE3" w14:textId="01D2A16F" w:rsidR="004D5400" w:rsidRPr="00427B97" w:rsidRDefault="004D5400" w:rsidP="004D5400">
      <w:pPr>
        <w:snapToGrid w:val="0"/>
        <w:spacing w:line="360" w:lineRule="auto"/>
        <w:rPr>
          <w:rFonts w:ascii="Times New Roman" w:eastAsia="宋体" w:hAnsi="Times New Roman"/>
          <w:szCs w:val="20"/>
        </w:rPr>
      </w:pPr>
      <w:r w:rsidRPr="004D5400">
        <w:rPr>
          <w:rFonts w:ascii="Times New Roman" w:eastAsia="宋体" w:hAnsi="Times New Roman"/>
          <w:szCs w:val="20"/>
        </w:rPr>
        <w:t>耐高温氧化硅气凝胶</w:t>
      </w:r>
      <w:r w:rsidRPr="004D5400">
        <w:rPr>
          <w:rFonts w:ascii="Times New Roman" w:eastAsia="宋体" w:hAnsi="Times New Roman" w:hint="eastAsia"/>
          <w:szCs w:val="20"/>
        </w:rPr>
        <w:t>板</w:t>
      </w:r>
      <w:r w:rsidRPr="004D5400">
        <w:rPr>
          <w:rFonts w:ascii="Times New Roman" w:eastAsia="宋体" w:hAnsi="Times New Roman"/>
          <w:szCs w:val="20"/>
        </w:rPr>
        <w:t xml:space="preserve">YHL 1200℃ </w:t>
      </w:r>
      <w:r w:rsidRPr="004D5400">
        <w:rPr>
          <w:rFonts w:ascii="Times New Roman" w:eastAsia="宋体" w:hAnsi="Times New Roman" w:hint="eastAsia"/>
          <w:szCs w:val="20"/>
        </w:rPr>
        <w:t>400-400</w:t>
      </w:r>
      <w:r w:rsidRPr="004D5400">
        <w:rPr>
          <w:rFonts w:ascii="Times New Roman" w:eastAsia="宋体" w:hAnsi="Times New Roman" w:hint="eastAsia"/>
          <w:szCs w:val="20"/>
        </w:rPr>
        <w:t>×</w:t>
      </w:r>
      <w:r w:rsidRPr="004D5400">
        <w:rPr>
          <w:rFonts w:ascii="Times New Roman" w:eastAsia="宋体" w:hAnsi="Times New Roman" w:hint="eastAsia"/>
          <w:szCs w:val="20"/>
        </w:rPr>
        <w:t>300</w:t>
      </w:r>
      <w:r w:rsidRPr="004D5400">
        <w:rPr>
          <w:rFonts w:ascii="Times New Roman" w:eastAsia="宋体" w:hAnsi="Times New Roman" w:hint="eastAsia"/>
          <w:szCs w:val="20"/>
        </w:rPr>
        <w:t>×</w:t>
      </w:r>
      <w:r w:rsidRPr="004D5400">
        <w:rPr>
          <w:rFonts w:ascii="Times New Roman" w:eastAsia="宋体" w:hAnsi="Times New Roman" w:hint="eastAsia"/>
          <w:szCs w:val="20"/>
        </w:rPr>
        <w:t xml:space="preserve">2.2 </w:t>
      </w:r>
      <w:r w:rsidRPr="004D5400">
        <w:rPr>
          <w:rFonts w:ascii="Times New Roman" w:eastAsia="宋体" w:hAnsi="Times New Roman"/>
          <w:szCs w:val="20"/>
        </w:rPr>
        <w:t>亲水型</w:t>
      </w:r>
      <w:r w:rsidRPr="004D5400">
        <w:rPr>
          <w:rFonts w:ascii="Times New Roman" w:eastAsia="宋体" w:hAnsi="Times New Roman"/>
          <w:szCs w:val="20"/>
        </w:rPr>
        <w:t xml:space="preserve"> JC/T </w:t>
      </w:r>
      <w:r w:rsidRPr="004D5400">
        <w:rPr>
          <w:rFonts w:ascii="宋体" w:eastAsia="宋体" w:hAnsi="宋体"/>
          <w:szCs w:val="20"/>
        </w:rPr>
        <w:t>××××-××××</w:t>
      </w:r>
      <w:r w:rsidRPr="004D5400">
        <w:rPr>
          <w:rFonts w:ascii="Times New Roman" w:eastAsia="宋体" w:hAnsi="Times New Roman"/>
          <w:szCs w:val="20"/>
        </w:rPr>
        <w:t>。</w:t>
      </w:r>
    </w:p>
    <w:p w14:paraId="1D32315C" w14:textId="5AAF56AD" w:rsidR="00312B12" w:rsidRDefault="004D5400">
      <w:pPr>
        <w:pStyle w:val="afff2"/>
        <w:tabs>
          <w:tab w:val="clear" w:pos="0"/>
        </w:tabs>
        <w:spacing w:before="312" w:after="312"/>
      </w:pPr>
      <w:r>
        <w:rPr>
          <w:rFonts w:hAnsi="Times New Roman" w:hint="eastAsia"/>
          <w:szCs w:val="21"/>
        </w:rPr>
        <w:t xml:space="preserve">5　</w:t>
      </w:r>
      <w:r>
        <w:rPr>
          <w:rFonts w:hint="eastAsia"/>
        </w:rPr>
        <w:t>要求</w:t>
      </w:r>
    </w:p>
    <w:p w14:paraId="449AF592" w14:textId="77777777" w:rsidR="004D5400" w:rsidRPr="00B501D6" w:rsidRDefault="004D5400">
      <w:pPr>
        <w:pStyle w:val="a"/>
        <w:numPr>
          <w:ilvl w:val="1"/>
          <w:numId w:val="0"/>
        </w:numPr>
        <w:autoSpaceDE/>
        <w:autoSpaceDN/>
        <w:rPr>
          <w:rFonts w:hAnsi="Times New Roman"/>
          <w:szCs w:val="21"/>
        </w:rPr>
      </w:pPr>
      <w:r>
        <w:rPr>
          <w:rFonts w:hAnsi="Times New Roman" w:hint="eastAsia"/>
          <w:szCs w:val="21"/>
        </w:rPr>
        <w:t xml:space="preserve">5.1　</w:t>
      </w:r>
      <w:r w:rsidRPr="00B501D6">
        <w:rPr>
          <w:rFonts w:hAnsi="Times New Roman" w:hint="eastAsia"/>
          <w:szCs w:val="21"/>
        </w:rPr>
        <w:t>外观</w:t>
      </w:r>
    </w:p>
    <w:p w14:paraId="299C5C55" w14:textId="21A32184" w:rsidR="00312B12" w:rsidRDefault="004D5400" w:rsidP="004D5400">
      <w:pPr>
        <w:pStyle w:val="a"/>
        <w:numPr>
          <w:ilvl w:val="1"/>
          <w:numId w:val="0"/>
        </w:numPr>
        <w:autoSpaceDE/>
        <w:autoSpaceDN/>
        <w:ind w:firstLineChars="200" w:firstLine="420"/>
        <w:rPr>
          <w:rFonts w:ascii="宋体" w:eastAsia="宋体" w:hAnsi="宋体" w:hint="eastAsia"/>
        </w:rPr>
      </w:pPr>
      <w:bookmarkStart w:id="23" w:name="_Hlk208566002"/>
      <w:r w:rsidRPr="004D5400">
        <w:rPr>
          <w:rFonts w:ascii="宋体" w:eastAsia="宋体" w:hAnsi="宋体" w:hint="eastAsia"/>
        </w:rPr>
        <w:t>表面平整，不得有妨碍使用的破损、折痕、污渍</w:t>
      </w:r>
      <w:bookmarkEnd w:id="23"/>
      <w:r>
        <w:rPr>
          <w:rFonts w:ascii="宋体" w:eastAsia="宋体" w:hAnsi="宋体" w:hint="eastAsia"/>
        </w:rPr>
        <w:t>。</w:t>
      </w:r>
    </w:p>
    <w:p w14:paraId="6E8EEE69" w14:textId="2CE97796" w:rsidR="00312B12" w:rsidRDefault="004D5400">
      <w:pPr>
        <w:pStyle w:val="a"/>
        <w:numPr>
          <w:ilvl w:val="1"/>
          <w:numId w:val="0"/>
        </w:numPr>
        <w:autoSpaceDE/>
        <w:autoSpaceDN/>
        <w:rPr>
          <w:rFonts w:hint="eastAsia"/>
        </w:rPr>
      </w:pPr>
      <w:r>
        <w:rPr>
          <w:rFonts w:hAnsi="Times New Roman" w:hint="eastAsia"/>
          <w:szCs w:val="21"/>
        </w:rPr>
        <w:t xml:space="preserve">5.2　</w:t>
      </w:r>
      <w:r>
        <w:rPr>
          <w:rFonts w:hint="eastAsia"/>
        </w:rPr>
        <w:t>密度允许偏差</w:t>
      </w:r>
    </w:p>
    <w:p w14:paraId="2A3314AB" w14:textId="076627BE" w:rsidR="004D5400" w:rsidRDefault="004D5400" w:rsidP="004D5400">
      <w:pPr>
        <w:pStyle w:val="a"/>
        <w:numPr>
          <w:ilvl w:val="1"/>
          <w:numId w:val="0"/>
        </w:numPr>
        <w:autoSpaceDE/>
        <w:autoSpaceDN/>
        <w:ind w:firstLineChars="200" w:firstLine="420"/>
        <w:rPr>
          <w:rFonts w:ascii="宋体" w:eastAsia="宋体" w:hAnsi="宋体" w:hint="eastAsia"/>
        </w:rPr>
      </w:pPr>
      <w:r w:rsidRPr="004D5400">
        <w:rPr>
          <w:rFonts w:ascii="宋体" w:eastAsia="宋体" w:hAnsi="宋体" w:hint="eastAsia"/>
        </w:rPr>
        <w:t>实测体积密度与标称体积密度的正负偏差不超过</w:t>
      </w:r>
      <w:r w:rsidRPr="004D5400">
        <w:rPr>
          <w:rFonts w:ascii="Times New Roman" w:eastAsia="宋体" w:hAnsi="Times New Roman"/>
        </w:rPr>
        <w:t>10%</w:t>
      </w:r>
      <w:r>
        <w:rPr>
          <w:rFonts w:ascii="宋体" w:eastAsia="宋体" w:hAnsi="宋体" w:hint="eastAsia"/>
        </w:rPr>
        <w:t>。</w:t>
      </w:r>
    </w:p>
    <w:p w14:paraId="33312C35" w14:textId="77777777" w:rsidR="004D5400" w:rsidRPr="004D5400" w:rsidRDefault="004D5400" w:rsidP="00B501D6">
      <w:pPr>
        <w:pStyle w:val="a"/>
        <w:numPr>
          <w:ilvl w:val="1"/>
          <w:numId w:val="0"/>
        </w:numPr>
        <w:autoSpaceDE/>
        <w:autoSpaceDN/>
        <w:rPr>
          <w:rFonts w:hAnsi="Times New Roman"/>
          <w:szCs w:val="21"/>
        </w:rPr>
      </w:pPr>
      <w:r w:rsidRPr="004D5400">
        <w:rPr>
          <w:rFonts w:hAnsi="Times New Roman" w:hint="eastAsia"/>
          <w:szCs w:val="21"/>
        </w:rPr>
        <w:t>5.3  尺寸允许偏差</w:t>
      </w:r>
    </w:p>
    <w:p w14:paraId="0079ACDF" w14:textId="77777777" w:rsidR="004D5400" w:rsidRPr="004D5400" w:rsidRDefault="004D5400" w:rsidP="00B501D6">
      <w:pPr>
        <w:pStyle w:val="a"/>
        <w:numPr>
          <w:ilvl w:val="1"/>
          <w:numId w:val="0"/>
        </w:numPr>
        <w:autoSpaceDE/>
        <w:autoSpaceDN/>
        <w:ind w:firstLineChars="200" w:firstLine="420"/>
        <w:rPr>
          <w:rFonts w:ascii="Times New Roman" w:eastAsia="宋体" w:hAnsi="Times New Roman"/>
        </w:rPr>
      </w:pPr>
      <w:r w:rsidRPr="004D5400">
        <w:rPr>
          <w:rFonts w:ascii="Times New Roman" w:eastAsia="宋体" w:hAnsi="Times New Roman"/>
        </w:rPr>
        <w:t>尺寸允许偏差应符合表</w:t>
      </w:r>
      <w:r w:rsidRPr="004D5400">
        <w:rPr>
          <w:rFonts w:ascii="Times New Roman" w:eastAsia="宋体" w:hAnsi="Times New Roman"/>
        </w:rPr>
        <w:t>1</w:t>
      </w:r>
      <w:r w:rsidRPr="004D5400">
        <w:rPr>
          <w:rFonts w:ascii="Times New Roman" w:eastAsia="宋体" w:hAnsi="Times New Roman"/>
        </w:rPr>
        <w:t>的规定或不超过</w:t>
      </w:r>
      <w:r w:rsidRPr="004D5400">
        <w:rPr>
          <w:rFonts w:ascii="Times New Roman" w:eastAsia="宋体" w:hAnsi="Times New Roman"/>
        </w:rPr>
        <w:t>10%</w:t>
      </w:r>
      <w:r w:rsidRPr="004D5400">
        <w:rPr>
          <w:rFonts w:ascii="Times New Roman" w:eastAsia="宋体" w:hAnsi="Times New Roman"/>
        </w:rPr>
        <w:t>。</w:t>
      </w:r>
    </w:p>
    <w:p w14:paraId="30270B4D" w14:textId="77777777" w:rsidR="00B501D6" w:rsidRPr="00B501D6" w:rsidRDefault="00B501D6" w:rsidP="00B501D6">
      <w:pPr>
        <w:snapToGrid w:val="0"/>
        <w:spacing w:line="360" w:lineRule="auto"/>
        <w:jc w:val="center"/>
        <w:rPr>
          <w:rFonts w:ascii="Times New Roman" w:eastAsia="宋体" w:hAnsi="Times New Roman"/>
          <w:szCs w:val="20"/>
        </w:rPr>
      </w:pPr>
      <w:r w:rsidRPr="00B501D6">
        <w:rPr>
          <w:rFonts w:ascii="Times New Roman" w:eastAsia="宋体" w:hAnsi="Times New Roman" w:hint="eastAsia"/>
          <w:szCs w:val="20"/>
        </w:rPr>
        <w:lastRenderedPageBreak/>
        <w:t>表</w:t>
      </w:r>
      <w:r w:rsidRPr="00B501D6">
        <w:rPr>
          <w:rFonts w:ascii="Times New Roman" w:eastAsia="宋体" w:hAnsi="Times New Roman" w:hint="eastAsia"/>
          <w:szCs w:val="20"/>
        </w:rPr>
        <w:t xml:space="preserve">1 </w:t>
      </w:r>
      <w:r w:rsidRPr="00B501D6">
        <w:rPr>
          <w:rFonts w:ascii="Times New Roman" w:eastAsia="宋体" w:hAnsi="Times New Roman" w:hint="eastAsia"/>
          <w:szCs w:val="20"/>
        </w:rPr>
        <w:t>尺寸允许偏差</w:t>
      </w:r>
    </w:p>
    <w:tbl>
      <w:tblPr>
        <w:tblStyle w:val="afb"/>
        <w:tblW w:w="0" w:type="auto"/>
        <w:jc w:val="center"/>
        <w:tblLook w:val="04A0" w:firstRow="1" w:lastRow="0" w:firstColumn="1" w:lastColumn="0" w:noHBand="0" w:noVBand="1"/>
      </w:tblPr>
      <w:tblGrid>
        <w:gridCol w:w="2765"/>
        <w:gridCol w:w="2765"/>
        <w:gridCol w:w="2766"/>
      </w:tblGrid>
      <w:tr w:rsidR="00B501D6" w:rsidRPr="00B501D6" w14:paraId="157445FF" w14:textId="77777777" w:rsidTr="00B501D6">
        <w:trPr>
          <w:trHeight w:val="340"/>
          <w:jc w:val="center"/>
        </w:trPr>
        <w:tc>
          <w:tcPr>
            <w:tcW w:w="2765" w:type="dxa"/>
            <w:vAlign w:val="center"/>
          </w:tcPr>
          <w:p w14:paraId="64E95B8B" w14:textId="77777777" w:rsidR="00B501D6" w:rsidRPr="00B501D6" w:rsidRDefault="00B501D6" w:rsidP="00B501D6">
            <w:pPr>
              <w:snapToGrid w:val="0"/>
              <w:ind w:firstLineChars="0" w:firstLine="0"/>
              <w:jc w:val="center"/>
              <w:rPr>
                <w:rFonts w:ascii="Times New Roman" w:eastAsia="宋体" w:hAnsi="Times New Roman"/>
                <w:szCs w:val="20"/>
              </w:rPr>
            </w:pPr>
            <w:r w:rsidRPr="00B501D6">
              <w:rPr>
                <w:rFonts w:ascii="Times New Roman" w:eastAsia="宋体" w:hAnsi="Times New Roman" w:hint="eastAsia"/>
                <w:szCs w:val="20"/>
              </w:rPr>
              <w:t>项目</w:t>
            </w:r>
          </w:p>
        </w:tc>
        <w:tc>
          <w:tcPr>
            <w:tcW w:w="2765" w:type="dxa"/>
            <w:vAlign w:val="center"/>
          </w:tcPr>
          <w:p w14:paraId="6769C3C7" w14:textId="77777777" w:rsidR="00B501D6" w:rsidRPr="00B501D6" w:rsidRDefault="00B501D6" w:rsidP="00B501D6">
            <w:pPr>
              <w:snapToGrid w:val="0"/>
              <w:ind w:firstLineChars="0" w:firstLine="0"/>
              <w:jc w:val="center"/>
              <w:rPr>
                <w:rFonts w:ascii="Times New Roman" w:eastAsia="宋体" w:hAnsi="Times New Roman"/>
                <w:szCs w:val="20"/>
              </w:rPr>
            </w:pPr>
            <w:r w:rsidRPr="00B501D6">
              <w:rPr>
                <w:rFonts w:ascii="Times New Roman" w:eastAsia="宋体" w:hAnsi="Times New Roman" w:hint="eastAsia"/>
                <w:szCs w:val="20"/>
              </w:rPr>
              <w:t>规格</w:t>
            </w:r>
            <w:r w:rsidRPr="00B501D6">
              <w:rPr>
                <w:rFonts w:ascii="Times New Roman" w:eastAsia="宋体" w:hAnsi="Times New Roman" w:hint="eastAsia"/>
                <w:szCs w:val="20"/>
              </w:rPr>
              <w:t xml:space="preserve"> mm</w:t>
            </w:r>
          </w:p>
        </w:tc>
        <w:tc>
          <w:tcPr>
            <w:tcW w:w="2766" w:type="dxa"/>
            <w:vAlign w:val="center"/>
          </w:tcPr>
          <w:p w14:paraId="5F8892CA" w14:textId="77777777" w:rsidR="00B501D6" w:rsidRPr="00B501D6" w:rsidRDefault="00B501D6" w:rsidP="00B501D6">
            <w:pPr>
              <w:snapToGrid w:val="0"/>
              <w:ind w:firstLineChars="0" w:firstLine="0"/>
              <w:jc w:val="center"/>
              <w:rPr>
                <w:rFonts w:ascii="Times New Roman" w:eastAsia="宋体" w:hAnsi="Times New Roman"/>
                <w:szCs w:val="20"/>
              </w:rPr>
            </w:pPr>
            <w:r w:rsidRPr="00B501D6">
              <w:rPr>
                <w:rFonts w:ascii="Times New Roman" w:eastAsia="宋体" w:hAnsi="Times New Roman" w:hint="eastAsia"/>
                <w:szCs w:val="20"/>
              </w:rPr>
              <w:t>允许偏差</w:t>
            </w:r>
          </w:p>
        </w:tc>
      </w:tr>
      <w:tr w:rsidR="00B501D6" w:rsidRPr="00B501D6" w14:paraId="6DA2F2ED" w14:textId="77777777" w:rsidTr="00B501D6">
        <w:trPr>
          <w:trHeight w:val="340"/>
          <w:jc w:val="center"/>
        </w:trPr>
        <w:tc>
          <w:tcPr>
            <w:tcW w:w="2765" w:type="dxa"/>
            <w:vAlign w:val="center"/>
          </w:tcPr>
          <w:p w14:paraId="28AE0FB8" w14:textId="77777777" w:rsidR="00B501D6" w:rsidRPr="00B501D6" w:rsidRDefault="00B501D6" w:rsidP="00B501D6">
            <w:pPr>
              <w:snapToGrid w:val="0"/>
              <w:ind w:firstLineChars="0" w:firstLine="0"/>
              <w:jc w:val="center"/>
              <w:rPr>
                <w:rFonts w:ascii="Times New Roman" w:eastAsia="宋体" w:hAnsi="Times New Roman"/>
                <w:szCs w:val="20"/>
              </w:rPr>
            </w:pPr>
            <w:r w:rsidRPr="00B501D6">
              <w:rPr>
                <w:rFonts w:ascii="Times New Roman" w:eastAsia="宋体" w:hAnsi="Times New Roman" w:hint="eastAsia"/>
                <w:szCs w:val="20"/>
              </w:rPr>
              <w:t>长</w:t>
            </w:r>
          </w:p>
        </w:tc>
        <w:tc>
          <w:tcPr>
            <w:tcW w:w="2765" w:type="dxa"/>
            <w:vAlign w:val="center"/>
          </w:tcPr>
          <w:p w14:paraId="389DD5A5" w14:textId="77777777" w:rsidR="00B501D6" w:rsidRPr="00B501D6" w:rsidRDefault="00B501D6" w:rsidP="00B501D6">
            <w:pPr>
              <w:snapToGrid w:val="0"/>
              <w:ind w:firstLineChars="0" w:firstLine="0"/>
              <w:jc w:val="center"/>
              <w:rPr>
                <w:rFonts w:ascii="Times New Roman" w:eastAsia="宋体" w:hAnsi="Times New Roman"/>
                <w:szCs w:val="20"/>
              </w:rPr>
            </w:pPr>
            <w:r w:rsidRPr="00B501D6">
              <w:rPr>
                <w:rFonts w:ascii="Times New Roman" w:eastAsia="宋体" w:hAnsi="Times New Roman" w:hint="eastAsia"/>
                <w:szCs w:val="20"/>
              </w:rPr>
              <w:t>—</w:t>
            </w:r>
          </w:p>
        </w:tc>
        <w:tc>
          <w:tcPr>
            <w:tcW w:w="2766" w:type="dxa"/>
            <w:vAlign w:val="center"/>
          </w:tcPr>
          <w:p w14:paraId="1A19DF94" w14:textId="77777777" w:rsidR="00B501D6" w:rsidRPr="00B501D6" w:rsidRDefault="00B501D6" w:rsidP="00B501D6">
            <w:pPr>
              <w:snapToGrid w:val="0"/>
              <w:ind w:firstLineChars="0" w:firstLine="0"/>
              <w:jc w:val="center"/>
              <w:rPr>
                <w:rFonts w:ascii="Times New Roman" w:eastAsia="宋体" w:hAnsi="Times New Roman"/>
                <w:szCs w:val="20"/>
              </w:rPr>
            </w:pPr>
            <w:r w:rsidRPr="00B501D6">
              <w:rPr>
                <w:rFonts w:ascii="Times New Roman" w:eastAsia="宋体" w:hAnsi="Times New Roman" w:hint="eastAsia"/>
                <w:szCs w:val="20"/>
              </w:rPr>
              <w:t>不允许负偏差</w:t>
            </w:r>
          </w:p>
        </w:tc>
      </w:tr>
      <w:tr w:rsidR="00B501D6" w:rsidRPr="00B501D6" w14:paraId="12974F6C" w14:textId="77777777" w:rsidTr="00B501D6">
        <w:trPr>
          <w:trHeight w:val="340"/>
          <w:jc w:val="center"/>
        </w:trPr>
        <w:tc>
          <w:tcPr>
            <w:tcW w:w="2765" w:type="dxa"/>
            <w:vAlign w:val="center"/>
          </w:tcPr>
          <w:p w14:paraId="1F4E56DA" w14:textId="77777777" w:rsidR="00B501D6" w:rsidRPr="00B501D6" w:rsidRDefault="00B501D6" w:rsidP="00B501D6">
            <w:pPr>
              <w:snapToGrid w:val="0"/>
              <w:ind w:firstLineChars="0" w:firstLine="0"/>
              <w:jc w:val="center"/>
              <w:rPr>
                <w:rFonts w:ascii="Times New Roman" w:eastAsia="宋体" w:hAnsi="Times New Roman"/>
                <w:szCs w:val="20"/>
              </w:rPr>
            </w:pPr>
            <w:r w:rsidRPr="00B501D6">
              <w:rPr>
                <w:rFonts w:ascii="Times New Roman" w:eastAsia="宋体" w:hAnsi="Times New Roman" w:hint="eastAsia"/>
                <w:szCs w:val="20"/>
              </w:rPr>
              <w:t>宽</w:t>
            </w:r>
          </w:p>
        </w:tc>
        <w:tc>
          <w:tcPr>
            <w:tcW w:w="2765" w:type="dxa"/>
            <w:vAlign w:val="center"/>
          </w:tcPr>
          <w:p w14:paraId="1B669A47" w14:textId="77777777" w:rsidR="00B501D6" w:rsidRPr="00B501D6" w:rsidRDefault="00B501D6" w:rsidP="00B501D6">
            <w:pPr>
              <w:snapToGrid w:val="0"/>
              <w:ind w:firstLineChars="0" w:firstLine="0"/>
              <w:jc w:val="center"/>
              <w:rPr>
                <w:rFonts w:ascii="Times New Roman" w:eastAsia="宋体" w:hAnsi="Times New Roman"/>
                <w:szCs w:val="20"/>
              </w:rPr>
            </w:pPr>
            <w:r w:rsidRPr="00B501D6">
              <w:rPr>
                <w:rFonts w:ascii="Times New Roman" w:eastAsia="宋体" w:hAnsi="Times New Roman" w:hint="eastAsia"/>
                <w:szCs w:val="20"/>
              </w:rPr>
              <w:t>—</w:t>
            </w:r>
          </w:p>
        </w:tc>
        <w:tc>
          <w:tcPr>
            <w:tcW w:w="2766" w:type="dxa"/>
            <w:vAlign w:val="center"/>
          </w:tcPr>
          <w:p w14:paraId="4A39484B" w14:textId="77777777" w:rsidR="00B501D6" w:rsidRPr="00B501D6" w:rsidRDefault="00B501D6" w:rsidP="00B501D6">
            <w:pPr>
              <w:snapToGrid w:val="0"/>
              <w:ind w:firstLineChars="0" w:firstLine="0"/>
              <w:jc w:val="center"/>
              <w:rPr>
                <w:rFonts w:ascii="Times New Roman" w:eastAsia="宋体" w:hAnsi="Times New Roman"/>
                <w:szCs w:val="20"/>
              </w:rPr>
            </w:pPr>
            <w:r w:rsidRPr="00B501D6">
              <w:rPr>
                <w:rFonts w:ascii="Times New Roman" w:eastAsia="宋体" w:hAnsi="Times New Roman" w:hint="eastAsia"/>
                <w:szCs w:val="20"/>
              </w:rPr>
              <w:t>不允许负偏差</w:t>
            </w:r>
          </w:p>
        </w:tc>
      </w:tr>
      <w:tr w:rsidR="00B501D6" w:rsidRPr="00B501D6" w14:paraId="4AE81040" w14:textId="77777777" w:rsidTr="00B501D6">
        <w:trPr>
          <w:trHeight w:val="340"/>
          <w:jc w:val="center"/>
        </w:trPr>
        <w:tc>
          <w:tcPr>
            <w:tcW w:w="2765" w:type="dxa"/>
            <w:vMerge w:val="restart"/>
            <w:vAlign w:val="center"/>
          </w:tcPr>
          <w:p w14:paraId="51CEA478" w14:textId="77777777" w:rsidR="00B501D6" w:rsidRPr="00B501D6" w:rsidRDefault="00B501D6" w:rsidP="00B501D6">
            <w:pPr>
              <w:snapToGrid w:val="0"/>
              <w:ind w:firstLineChars="0" w:firstLine="0"/>
              <w:jc w:val="center"/>
              <w:rPr>
                <w:rFonts w:ascii="Times New Roman" w:eastAsia="宋体" w:hAnsi="Times New Roman"/>
                <w:szCs w:val="20"/>
              </w:rPr>
            </w:pPr>
            <w:r w:rsidRPr="00B501D6">
              <w:rPr>
                <w:rFonts w:ascii="Times New Roman" w:eastAsia="宋体" w:hAnsi="Times New Roman" w:hint="eastAsia"/>
                <w:szCs w:val="20"/>
              </w:rPr>
              <w:t>厚</w:t>
            </w:r>
          </w:p>
        </w:tc>
        <w:tc>
          <w:tcPr>
            <w:tcW w:w="2765" w:type="dxa"/>
            <w:vAlign w:val="center"/>
          </w:tcPr>
          <w:p w14:paraId="7F887F4F" w14:textId="77777777" w:rsidR="00B501D6" w:rsidRPr="00B501D6" w:rsidRDefault="00B501D6" w:rsidP="00B501D6">
            <w:pPr>
              <w:snapToGrid w:val="0"/>
              <w:ind w:firstLineChars="0" w:firstLine="0"/>
              <w:jc w:val="center"/>
              <w:rPr>
                <w:rFonts w:ascii="Times New Roman" w:eastAsia="宋体" w:hAnsi="Times New Roman"/>
                <w:szCs w:val="20"/>
              </w:rPr>
            </w:pPr>
            <w:r w:rsidRPr="00B501D6">
              <w:rPr>
                <w:rFonts w:ascii="Times New Roman" w:eastAsia="宋体" w:hAnsi="Times New Roman" w:hint="eastAsia"/>
                <w:szCs w:val="20"/>
              </w:rPr>
              <w:t>≤</w:t>
            </w:r>
            <w:r w:rsidRPr="00B501D6">
              <w:rPr>
                <w:rFonts w:ascii="Times New Roman" w:eastAsia="宋体" w:hAnsi="Times New Roman" w:hint="eastAsia"/>
                <w:szCs w:val="20"/>
              </w:rPr>
              <w:t>2 mm</w:t>
            </w:r>
          </w:p>
        </w:tc>
        <w:tc>
          <w:tcPr>
            <w:tcW w:w="2766" w:type="dxa"/>
            <w:vAlign w:val="center"/>
          </w:tcPr>
          <w:p w14:paraId="3288F33C" w14:textId="77777777" w:rsidR="00B501D6" w:rsidRPr="00B501D6" w:rsidRDefault="00B501D6" w:rsidP="00B501D6">
            <w:pPr>
              <w:snapToGrid w:val="0"/>
              <w:ind w:firstLineChars="0" w:firstLine="0"/>
              <w:jc w:val="center"/>
              <w:rPr>
                <w:rFonts w:ascii="Times New Roman" w:eastAsia="宋体" w:hAnsi="Times New Roman"/>
                <w:szCs w:val="20"/>
              </w:rPr>
            </w:pPr>
            <w:r w:rsidRPr="00B501D6">
              <w:rPr>
                <w:rFonts w:ascii="Times New Roman" w:eastAsia="宋体" w:hAnsi="Times New Roman" w:hint="eastAsia"/>
                <w:szCs w:val="20"/>
              </w:rPr>
              <w:t>±</w:t>
            </w:r>
            <w:r w:rsidRPr="00B501D6">
              <w:rPr>
                <w:rFonts w:ascii="Times New Roman" w:eastAsia="宋体" w:hAnsi="Times New Roman" w:hint="eastAsia"/>
                <w:szCs w:val="20"/>
              </w:rPr>
              <w:t>0.2 mm</w:t>
            </w:r>
          </w:p>
        </w:tc>
      </w:tr>
      <w:tr w:rsidR="00B501D6" w:rsidRPr="00B501D6" w14:paraId="21675FED" w14:textId="77777777" w:rsidTr="00B501D6">
        <w:trPr>
          <w:trHeight w:val="340"/>
          <w:jc w:val="center"/>
        </w:trPr>
        <w:tc>
          <w:tcPr>
            <w:tcW w:w="2765" w:type="dxa"/>
            <w:vMerge/>
            <w:vAlign w:val="center"/>
          </w:tcPr>
          <w:p w14:paraId="43C43DB8" w14:textId="77777777" w:rsidR="00B501D6" w:rsidRPr="00B501D6" w:rsidRDefault="00B501D6" w:rsidP="006D6486">
            <w:pPr>
              <w:snapToGrid w:val="0"/>
              <w:jc w:val="center"/>
              <w:rPr>
                <w:rFonts w:ascii="Times New Roman" w:eastAsia="宋体" w:hAnsi="Times New Roman"/>
                <w:szCs w:val="20"/>
              </w:rPr>
            </w:pPr>
          </w:p>
        </w:tc>
        <w:tc>
          <w:tcPr>
            <w:tcW w:w="2765" w:type="dxa"/>
            <w:vAlign w:val="center"/>
          </w:tcPr>
          <w:p w14:paraId="5A8086D8" w14:textId="77777777" w:rsidR="00B501D6" w:rsidRPr="00B501D6" w:rsidRDefault="00B501D6" w:rsidP="00B501D6">
            <w:pPr>
              <w:snapToGrid w:val="0"/>
              <w:ind w:firstLineChars="0" w:firstLine="0"/>
              <w:jc w:val="center"/>
              <w:rPr>
                <w:rFonts w:ascii="Times New Roman" w:eastAsia="宋体" w:hAnsi="Times New Roman"/>
                <w:szCs w:val="20"/>
              </w:rPr>
            </w:pPr>
            <w:r w:rsidRPr="00B501D6">
              <w:rPr>
                <w:rFonts w:ascii="Times New Roman" w:eastAsia="宋体" w:hAnsi="Times New Roman" w:hint="eastAsia"/>
                <w:szCs w:val="20"/>
              </w:rPr>
              <w:t>2~4 mm</w:t>
            </w:r>
          </w:p>
        </w:tc>
        <w:tc>
          <w:tcPr>
            <w:tcW w:w="2766" w:type="dxa"/>
            <w:vAlign w:val="center"/>
          </w:tcPr>
          <w:p w14:paraId="0FC205DB" w14:textId="77777777" w:rsidR="00B501D6" w:rsidRPr="00B501D6" w:rsidRDefault="00B501D6" w:rsidP="00B501D6">
            <w:pPr>
              <w:snapToGrid w:val="0"/>
              <w:ind w:firstLineChars="0" w:firstLine="0"/>
              <w:jc w:val="center"/>
              <w:rPr>
                <w:rFonts w:ascii="Times New Roman" w:eastAsia="宋体" w:hAnsi="Times New Roman"/>
                <w:szCs w:val="20"/>
              </w:rPr>
            </w:pPr>
            <w:r w:rsidRPr="00B501D6">
              <w:rPr>
                <w:rFonts w:ascii="Times New Roman" w:eastAsia="宋体" w:hAnsi="Times New Roman" w:hint="eastAsia"/>
                <w:szCs w:val="20"/>
              </w:rPr>
              <w:t>±</w:t>
            </w:r>
            <w:r w:rsidRPr="00B501D6">
              <w:rPr>
                <w:rFonts w:ascii="Times New Roman" w:eastAsia="宋体" w:hAnsi="Times New Roman" w:hint="eastAsia"/>
                <w:szCs w:val="20"/>
              </w:rPr>
              <w:t>0.3 mm</w:t>
            </w:r>
          </w:p>
        </w:tc>
      </w:tr>
      <w:tr w:rsidR="00B501D6" w:rsidRPr="00B501D6" w14:paraId="01DE37C2" w14:textId="77777777" w:rsidTr="00B501D6">
        <w:trPr>
          <w:trHeight w:val="340"/>
          <w:jc w:val="center"/>
        </w:trPr>
        <w:tc>
          <w:tcPr>
            <w:tcW w:w="2765" w:type="dxa"/>
            <w:vMerge/>
            <w:vAlign w:val="center"/>
          </w:tcPr>
          <w:p w14:paraId="15D7D7E0" w14:textId="77777777" w:rsidR="00B501D6" w:rsidRPr="00B501D6" w:rsidRDefault="00B501D6" w:rsidP="006D6486">
            <w:pPr>
              <w:snapToGrid w:val="0"/>
              <w:jc w:val="center"/>
              <w:rPr>
                <w:rFonts w:ascii="Times New Roman" w:eastAsia="宋体" w:hAnsi="Times New Roman"/>
                <w:szCs w:val="20"/>
              </w:rPr>
            </w:pPr>
          </w:p>
        </w:tc>
        <w:tc>
          <w:tcPr>
            <w:tcW w:w="2765" w:type="dxa"/>
            <w:vAlign w:val="center"/>
          </w:tcPr>
          <w:p w14:paraId="14815883" w14:textId="77777777" w:rsidR="00B501D6" w:rsidRPr="00B501D6" w:rsidRDefault="00B501D6" w:rsidP="00B501D6">
            <w:pPr>
              <w:snapToGrid w:val="0"/>
              <w:ind w:firstLineChars="0" w:firstLine="0"/>
              <w:jc w:val="center"/>
              <w:rPr>
                <w:rFonts w:ascii="Times New Roman" w:eastAsia="宋体" w:hAnsi="Times New Roman"/>
                <w:szCs w:val="20"/>
              </w:rPr>
            </w:pPr>
            <w:r w:rsidRPr="00B501D6">
              <w:rPr>
                <w:rFonts w:ascii="Times New Roman" w:eastAsia="宋体" w:hAnsi="Times New Roman" w:hint="eastAsia"/>
                <w:szCs w:val="20"/>
              </w:rPr>
              <w:t>4~6 mm</w:t>
            </w:r>
          </w:p>
        </w:tc>
        <w:tc>
          <w:tcPr>
            <w:tcW w:w="2766" w:type="dxa"/>
            <w:vAlign w:val="center"/>
          </w:tcPr>
          <w:p w14:paraId="412D4C8B" w14:textId="77777777" w:rsidR="00B501D6" w:rsidRPr="00B501D6" w:rsidRDefault="00B501D6" w:rsidP="00B501D6">
            <w:pPr>
              <w:snapToGrid w:val="0"/>
              <w:ind w:firstLineChars="0" w:firstLine="0"/>
              <w:jc w:val="center"/>
              <w:rPr>
                <w:rFonts w:ascii="Times New Roman" w:eastAsia="宋体" w:hAnsi="Times New Roman"/>
                <w:szCs w:val="20"/>
              </w:rPr>
            </w:pPr>
            <w:r w:rsidRPr="00B501D6">
              <w:rPr>
                <w:rFonts w:ascii="Times New Roman" w:eastAsia="宋体" w:hAnsi="Times New Roman" w:hint="eastAsia"/>
                <w:szCs w:val="20"/>
              </w:rPr>
              <w:t>±</w:t>
            </w:r>
            <w:r w:rsidRPr="00B501D6">
              <w:rPr>
                <w:rFonts w:ascii="Times New Roman" w:eastAsia="宋体" w:hAnsi="Times New Roman" w:hint="eastAsia"/>
                <w:szCs w:val="20"/>
              </w:rPr>
              <w:t>0.5 mm</w:t>
            </w:r>
          </w:p>
        </w:tc>
      </w:tr>
      <w:tr w:rsidR="00B501D6" w:rsidRPr="00B501D6" w14:paraId="34196DB2" w14:textId="77777777" w:rsidTr="00B501D6">
        <w:trPr>
          <w:trHeight w:val="340"/>
          <w:jc w:val="center"/>
        </w:trPr>
        <w:tc>
          <w:tcPr>
            <w:tcW w:w="2765" w:type="dxa"/>
            <w:vMerge/>
            <w:vAlign w:val="center"/>
          </w:tcPr>
          <w:p w14:paraId="450DB6FD" w14:textId="77777777" w:rsidR="00B501D6" w:rsidRPr="00B501D6" w:rsidRDefault="00B501D6" w:rsidP="006D6486">
            <w:pPr>
              <w:snapToGrid w:val="0"/>
              <w:jc w:val="center"/>
              <w:rPr>
                <w:rFonts w:ascii="Times New Roman" w:eastAsia="宋体" w:hAnsi="Times New Roman"/>
                <w:szCs w:val="20"/>
              </w:rPr>
            </w:pPr>
          </w:p>
        </w:tc>
        <w:tc>
          <w:tcPr>
            <w:tcW w:w="2765" w:type="dxa"/>
            <w:vAlign w:val="center"/>
          </w:tcPr>
          <w:p w14:paraId="3A31D384" w14:textId="77777777" w:rsidR="00B501D6" w:rsidRPr="00B501D6" w:rsidRDefault="00B501D6" w:rsidP="00B501D6">
            <w:pPr>
              <w:snapToGrid w:val="0"/>
              <w:ind w:firstLineChars="0" w:firstLine="0"/>
              <w:jc w:val="center"/>
              <w:rPr>
                <w:rFonts w:ascii="Times New Roman" w:eastAsia="宋体" w:hAnsi="Times New Roman"/>
                <w:szCs w:val="20"/>
              </w:rPr>
            </w:pPr>
            <w:r w:rsidRPr="00B501D6">
              <w:rPr>
                <w:rFonts w:ascii="Times New Roman" w:eastAsia="宋体" w:hAnsi="Times New Roman" w:hint="eastAsia"/>
                <w:szCs w:val="20"/>
              </w:rPr>
              <w:t>6~10 mm</w:t>
            </w:r>
          </w:p>
        </w:tc>
        <w:tc>
          <w:tcPr>
            <w:tcW w:w="2766" w:type="dxa"/>
            <w:vAlign w:val="center"/>
          </w:tcPr>
          <w:p w14:paraId="248C4400" w14:textId="77777777" w:rsidR="00B501D6" w:rsidRPr="00B501D6" w:rsidRDefault="00B501D6" w:rsidP="00B501D6">
            <w:pPr>
              <w:snapToGrid w:val="0"/>
              <w:ind w:firstLineChars="0" w:firstLine="0"/>
              <w:jc w:val="center"/>
              <w:rPr>
                <w:rFonts w:ascii="Times New Roman" w:eastAsia="宋体" w:hAnsi="Times New Roman"/>
                <w:szCs w:val="20"/>
              </w:rPr>
            </w:pPr>
            <w:r w:rsidRPr="00B501D6">
              <w:rPr>
                <w:rFonts w:ascii="Times New Roman" w:eastAsia="宋体" w:hAnsi="Times New Roman" w:hint="eastAsia"/>
                <w:szCs w:val="20"/>
              </w:rPr>
              <w:t>±</w:t>
            </w:r>
            <w:r w:rsidRPr="00B501D6">
              <w:rPr>
                <w:rFonts w:ascii="Times New Roman" w:eastAsia="宋体" w:hAnsi="Times New Roman" w:hint="eastAsia"/>
                <w:szCs w:val="20"/>
              </w:rPr>
              <w:t>1.0 mm</w:t>
            </w:r>
          </w:p>
        </w:tc>
      </w:tr>
      <w:tr w:rsidR="00B501D6" w:rsidRPr="00B501D6" w14:paraId="2419B2EE" w14:textId="77777777" w:rsidTr="00B501D6">
        <w:trPr>
          <w:trHeight w:val="340"/>
          <w:jc w:val="center"/>
        </w:trPr>
        <w:tc>
          <w:tcPr>
            <w:tcW w:w="2765" w:type="dxa"/>
            <w:vMerge/>
            <w:vAlign w:val="center"/>
          </w:tcPr>
          <w:p w14:paraId="4E921A42" w14:textId="77777777" w:rsidR="00B501D6" w:rsidRPr="00B501D6" w:rsidRDefault="00B501D6" w:rsidP="006D6486">
            <w:pPr>
              <w:snapToGrid w:val="0"/>
              <w:jc w:val="center"/>
              <w:rPr>
                <w:rFonts w:ascii="Times New Roman" w:eastAsia="宋体" w:hAnsi="Times New Roman"/>
                <w:szCs w:val="20"/>
              </w:rPr>
            </w:pPr>
          </w:p>
        </w:tc>
        <w:tc>
          <w:tcPr>
            <w:tcW w:w="2765" w:type="dxa"/>
            <w:vAlign w:val="center"/>
          </w:tcPr>
          <w:p w14:paraId="56063296" w14:textId="77777777" w:rsidR="00B501D6" w:rsidRPr="00B501D6" w:rsidRDefault="00B501D6" w:rsidP="00B501D6">
            <w:pPr>
              <w:snapToGrid w:val="0"/>
              <w:ind w:firstLineChars="0" w:firstLine="0"/>
              <w:jc w:val="center"/>
              <w:rPr>
                <w:rFonts w:ascii="Times New Roman" w:eastAsia="宋体" w:hAnsi="Times New Roman"/>
                <w:szCs w:val="20"/>
              </w:rPr>
            </w:pPr>
            <w:r w:rsidRPr="00B501D6">
              <w:rPr>
                <w:rFonts w:ascii="Times New Roman" w:eastAsia="宋体" w:hAnsi="Times New Roman" w:hint="eastAsia"/>
                <w:szCs w:val="20"/>
              </w:rPr>
              <w:t>&gt;10 mm</w:t>
            </w:r>
          </w:p>
        </w:tc>
        <w:tc>
          <w:tcPr>
            <w:tcW w:w="2766" w:type="dxa"/>
            <w:vAlign w:val="center"/>
          </w:tcPr>
          <w:p w14:paraId="46CF91D0" w14:textId="77777777" w:rsidR="00B501D6" w:rsidRPr="00B501D6" w:rsidRDefault="00B501D6" w:rsidP="00B501D6">
            <w:pPr>
              <w:snapToGrid w:val="0"/>
              <w:ind w:firstLineChars="0" w:firstLine="0"/>
              <w:jc w:val="center"/>
              <w:rPr>
                <w:rFonts w:ascii="Times New Roman" w:eastAsia="宋体" w:hAnsi="Times New Roman"/>
                <w:szCs w:val="20"/>
              </w:rPr>
            </w:pPr>
            <w:r w:rsidRPr="00B501D6">
              <w:rPr>
                <w:rFonts w:ascii="Times New Roman" w:eastAsia="宋体" w:hAnsi="Times New Roman" w:hint="eastAsia"/>
                <w:szCs w:val="20"/>
              </w:rPr>
              <w:t>±</w:t>
            </w:r>
            <w:r w:rsidRPr="00B501D6">
              <w:rPr>
                <w:rFonts w:ascii="Times New Roman" w:eastAsia="宋体" w:hAnsi="Times New Roman" w:hint="eastAsia"/>
                <w:szCs w:val="20"/>
              </w:rPr>
              <w:t>1.5 mm</w:t>
            </w:r>
          </w:p>
        </w:tc>
      </w:tr>
    </w:tbl>
    <w:p w14:paraId="08F20A30" w14:textId="77777777" w:rsidR="00B501D6" w:rsidRPr="00B501D6" w:rsidRDefault="00B501D6" w:rsidP="00B501D6">
      <w:pPr>
        <w:snapToGrid w:val="0"/>
        <w:spacing w:line="360" w:lineRule="auto"/>
        <w:rPr>
          <w:rFonts w:ascii="Times New Roman" w:eastAsia="宋体" w:hAnsi="Times New Roman"/>
          <w:szCs w:val="20"/>
        </w:rPr>
      </w:pPr>
    </w:p>
    <w:p w14:paraId="37740CCC" w14:textId="77777777" w:rsidR="00B501D6" w:rsidRPr="00B501D6" w:rsidRDefault="00B501D6" w:rsidP="00B501D6">
      <w:pPr>
        <w:pStyle w:val="a"/>
        <w:numPr>
          <w:ilvl w:val="1"/>
          <w:numId w:val="0"/>
        </w:numPr>
        <w:autoSpaceDE/>
        <w:autoSpaceDN/>
        <w:rPr>
          <w:rFonts w:hAnsi="Times New Roman"/>
          <w:szCs w:val="21"/>
        </w:rPr>
      </w:pPr>
      <w:r w:rsidRPr="00B501D6">
        <w:rPr>
          <w:rFonts w:hAnsi="Times New Roman" w:hint="eastAsia"/>
          <w:szCs w:val="21"/>
        </w:rPr>
        <w:t>5.4  导热系数</w:t>
      </w:r>
    </w:p>
    <w:p w14:paraId="7A1BC83F" w14:textId="77777777" w:rsidR="00B501D6" w:rsidRPr="00B501D6" w:rsidRDefault="00B501D6" w:rsidP="00B501D6">
      <w:pPr>
        <w:pStyle w:val="a"/>
        <w:numPr>
          <w:ilvl w:val="1"/>
          <w:numId w:val="0"/>
        </w:numPr>
        <w:autoSpaceDE/>
        <w:autoSpaceDN/>
        <w:ind w:firstLineChars="200" w:firstLine="420"/>
        <w:rPr>
          <w:rFonts w:ascii="Times New Roman" w:eastAsia="宋体" w:hAnsi="Times New Roman"/>
        </w:rPr>
      </w:pPr>
      <w:r w:rsidRPr="00B501D6">
        <w:rPr>
          <w:rFonts w:ascii="Times New Roman" w:eastAsia="宋体" w:hAnsi="Times New Roman"/>
        </w:rPr>
        <w:t>导热系数的要求应符合表</w:t>
      </w:r>
      <w:r w:rsidRPr="00B501D6">
        <w:rPr>
          <w:rFonts w:ascii="Times New Roman" w:eastAsia="宋体" w:hAnsi="Times New Roman"/>
        </w:rPr>
        <w:t>2</w:t>
      </w:r>
      <w:r w:rsidRPr="00B501D6">
        <w:rPr>
          <w:rFonts w:ascii="Times New Roman" w:eastAsia="宋体" w:hAnsi="Times New Roman"/>
        </w:rPr>
        <w:t>的规定。</w:t>
      </w:r>
    </w:p>
    <w:p w14:paraId="13CA0E07" w14:textId="77777777" w:rsidR="00B501D6" w:rsidRPr="00B501D6" w:rsidRDefault="00B501D6" w:rsidP="00B501D6">
      <w:pPr>
        <w:snapToGrid w:val="0"/>
        <w:spacing w:line="360" w:lineRule="auto"/>
        <w:jc w:val="center"/>
        <w:rPr>
          <w:rFonts w:ascii="Times New Roman" w:eastAsia="宋体" w:hAnsi="Times New Roman"/>
          <w:szCs w:val="20"/>
        </w:rPr>
      </w:pPr>
      <w:r w:rsidRPr="00B501D6">
        <w:rPr>
          <w:rFonts w:ascii="Times New Roman" w:eastAsia="宋体" w:hAnsi="Times New Roman" w:hint="eastAsia"/>
          <w:szCs w:val="20"/>
        </w:rPr>
        <w:t>表</w:t>
      </w:r>
      <w:r w:rsidRPr="00B501D6">
        <w:rPr>
          <w:rFonts w:ascii="Times New Roman" w:eastAsia="宋体" w:hAnsi="Times New Roman" w:hint="eastAsia"/>
          <w:szCs w:val="20"/>
        </w:rPr>
        <w:t xml:space="preserve">2  </w:t>
      </w:r>
      <w:r w:rsidRPr="00B501D6">
        <w:rPr>
          <w:rFonts w:ascii="Times New Roman" w:eastAsia="宋体" w:hAnsi="Times New Roman" w:hint="eastAsia"/>
          <w:szCs w:val="20"/>
        </w:rPr>
        <w:t>耐高温氧化硅气凝胶复合材料的导热系数要求</w:t>
      </w:r>
    </w:p>
    <w:tbl>
      <w:tblPr>
        <w:tblStyle w:val="afb"/>
        <w:tblW w:w="0" w:type="auto"/>
        <w:jc w:val="center"/>
        <w:tblLook w:val="04A0" w:firstRow="1" w:lastRow="0" w:firstColumn="1" w:lastColumn="0" w:noHBand="0" w:noVBand="1"/>
      </w:tblPr>
      <w:tblGrid>
        <w:gridCol w:w="1696"/>
        <w:gridCol w:w="1418"/>
        <w:gridCol w:w="1276"/>
        <w:gridCol w:w="1417"/>
        <w:gridCol w:w="1276"/>
        <w:gridCol w:w="1213"/>
      </w:tblGrid>
      <w:tr w:rsidR="00B501D6" w:rsidRPr="00B501D6" w14:paraId="53E44A61" w14:textId="77777777" w:rsidTr="00B501D6">
        <w:trPr>
          <w:trHeight w:val="454"/>
          <w:jc w:val="center"/>
        </w:trPr>
        <w:tc>
          <w:tcPr>
            <w:tcW w:w="1696" w:type="dxa"/>
            <w:vMerge w:val="restart"/>
            <w:vAlign w:val="center"/>
          </w:tcPr>
          <w:p w14:paraId="203CBE5D" w14:textId="45AD0D62" w:rsidR="00B501D6" w:rsidRPr="00B501D6" w:rsidRDefault="00B501D6" w:rsidP="00B501D6">
            <w:pPr>
              <w:snapToGrid w:val="0"/>
              <w:ind w:firstLineChars="0" w:firstLine="0"/>
              <w:jc w:val="center"/>
              <w:rPr>
                <w:rFonts w:ascii="Times New Roman" w:eastAsia="宋体" w:hAnsi="Times New Roman"/>
                <w:szCs w:val="21"/>
              </w:rPr>
            </w:pPr>
            <w:r>
              <w:rPr>
                <w:rFonts w:ascii="Times New Roman" w:eastAsia="宋体" w:hAnsi="Times New Roman" w:hint="eastAsia"/>
                <w:szCs w:val="21"/>
              </w:rPr>
              <w:t>分类及</w:t>
            </w:r>
            <w:r w:rsidRPr="00B501D6">
              <w:rPr>
                <w:rFonts w:ascii="Times New Roman" w:eastAsia="宋体" w:hAnsi="Times New Roman"/>
                <w:szCs w:val="21"/>
              </w:rPr>
              <w:t>最高使用温度</w:t>
            </w:r>
          </w:p>
        </w:tc>
        <w:tc>
          <w:tcPr>
            <w:tcW w:w="6600" w:type="dxa"/>
            <w:gridSpan w:val="5"/>
            <w:vAlign w:val="center"/>
          </w:tcPr>
          <w:p w14:paraId="555FB65F" w14:textId="77777777" w:rsidR="00B501D6" w:rsidRPr="00B501D6" w:rsidRDefault="00B501D6" w:rsidP="00B501D6">
            <w:pPr>
              <w:snapToGrid w:val="0"/>
              <w:ind w:firstLineChars="0" w:firstLine="0"/>
              <w:jc w:val="center"/>
              <w:rPr>
                <w:rFonts w:ascii="Times New Roman" w:eastAsia="宋体" w:hAnsi="Times New Roman"/>
                <w:szCs w:val="21"/>
              </w:rPr>
            </w:pPr>
            <w:r w:rsidRPr="00B501D6">
              <w:rPr>
                <w:rFonts w:ascii="Times New Roman" w:eastAsia="宋体" w:hAnsi="Times New Roman"/>
                <w:szCs w:val="21"/>
              </w:rPr>
              <w:t>导热系数</w:t>
            </w:r>
            <w:r w:rsidRPr="00B501D6">
              <w:rPr>
                <w:rFonts w:ascii="Times New Roman" w:eastAsia="宋体" w:hAnsi="Times New Roman" w:hint="eastAsia"/>
                <w:szCs w:val="21"/>
              </w:rPr>
              <w:t>，</w:t>
            </w:r>
            <w:r w:rsidRPr="00B501D6">
              <w:rPr>
                <w:rFonts w:ascii="Times New Roman" w:eastAsia="宋体" w:hAnsi="Times New Roman" w:hint="eastAsia"/>
                <w:szCs w:val="21"/>
              </w:rPr>
              <w:t>W/(m</w:t>
            </w:r>
            <w:r w:rsidRPr="00B501D6">
              <w:rPr>
                <w:rFonts w:ascii="Times New Roman" w:eastAsia="宋体" w:hAnsi="Times New Roman"/>
                <w:szCs w:val="21"/>
              </w:rPr>
              <w:t>·</w:t>
            </w:r>
            <w:r w:rsidRPr="00B501D6">
              <w:rPr>
                <w:rFonts w:ascii="Times New Roman" w:eastAsia="宋体" w:hAnsi="Times New Roman" w:hint="eastAsia"/>
                <w:szCs w:val="21"/>
              </w:rPr>
              <w:t>K)</w:t>
            </w:r>
          </w:p>
        </w:tc>
      </w:tr>
      <w:tr w:rsidR="00B501D6" w:rsidRPr="00B501D6" w14:paraId="7971AD8C" w14:textId="77777777" w:rsidTr="00B501D6">
        <w:trPr>
          <w:trHeight w:val="454"/>
          <w:jc w:val="center"/>
        </w:trPr>
        <w:tc>
          <w:tcPr>
            <w:tcW w:w="1696" w:type="dxa"/>
            <w:vMerge/>
            <w:vAlign w:val="center"/>
          </w:tcPr>
          <w:p w14:paraId="78064C58" w14:textId="77777777" w:rsidR="00B501D6" w:rsidRPr="00B501D6" w:rsidRDefault="00B501D6" w:rsidP="00B501D6">
            <w:pPr>
              <w:snapToGrid w:val="0"/>
              <w:jc w:val="center"/>
              <w:rPr>
                <w:rFonts w:ascii="Times New Roman" w:eastAsia="宋体" w:hAnsi="Times New Roman"/>
                <w:szCs w:val="21"/>
              </w:rPr>
            </w:pPr>
          </w:p>
        </w:tc>
        <w:tc>
          <w:tcPr>
            <w:tcW w:w="1418" w:type="dxa"/>
            <w:vAlign w:val="center"/>
          </w:tcPr>
          <w:p w14:paraId="24ABB565" w14:textId="77777777" w:rsidR="00B501D6" w:rsidRPr="00B501D6" w:rsidRDefault="00B501D6" w:rsidP="00B501D6">
            <w:pPr>
              <w:snapToGrid w:val="0"/>
              <w:ind w:firstLineChars="0" w:firstLine="0"/>
              <w:jc w:val="center"/>
              <w:rPr>
                <w:rFonts w:ascii="Times New Roman" w:eastAsia="宋体" w:hAnsi="Times New Roman"/>
                <w:szCs w:val="21"/>
              </w:rPr>
            </w:pPr>
            <w:r w:rsidRPr="00B501D6">
              <w:rPr>
                <w:rFonts w:ascii="Times New Roman" w:eastAsia="宋体" w:hAnsi="Times New Roman"/>
                <w:szCs w:val="21"/>
              </w:rPr>
              <w:t>25℃</w:t>
            </w:r>
          </w:p>
        </w:tc>
        <w:tc>
          <w:tcPr>
            <w:tcW w:w="1276" w:type="dxa"/>
            <w:vAlign w:val="center"/>
          </w:tcPr>
          <w:p w14:paraId="6A5AAD0B" w14:textId="77777777" w:rsidR="00B501D6" w:rsidRPr="00B501D6" w:rsidRDefault="00B501D6" w:rsidP="00B501D6">
            <w:pPr>
              <w:snapToGrid w:val="0"/>
              <w:ind w:firstLineChars="0" w:firstLine="0"/>
              <w:jc w:val="center"/>
              <w:rPr>
                <w:rFonts w:ascii="Times New Roman" w:eastAsia="宋体" w:hAnsi="Times New Roman"/>
                <w:szCs w:val="21"/>
              </w:rPr>
            </w:pPr>
            <w:r w:rsidRPr="00B501D6">
              <w:rPr>
                <w:rFonts w:ascii="Times New Roman" w:eastAsia="宋体" w:hAnsi="Times New Roman" w:hint="eastAsia"/>
                <w:szCs w:val="21"/>
              </w:rPr>
              <w:t>500</w:t>
            </w:r>
            <w:r w:rsidRPr="00B501D6">
              <w:rPr>
                <w:rFonts w:ascii="Times New Roman" w:eastAsia="宋体" w:hAnsi="Times New Roman"/>
                <w:szCs w:val="21"/>
              </w:rPr>
              <w:t>℃</w:t>
            </w:r>
          </w:p>
        </w:tc>
        <w:tc>
          <w:tcPr>
            <w:tcW w:w="1417" w:type="dxa"/>
            <w:vAlign w:val="center"/>
          </w:tcPr>
          <w:p w14:paraId="33AD7888" w14:textId="77777777" w:rsidR="00B501D6" w:rsidRPr="00B501D6" w:rsidRDefault="00B501D6" w:rsidP="00B501D6">
            <w:pPr>
              <w:snapToGrid w:val="0"/>
              <w:ind w:firstLineChars="0" w:firstLine="0"/>
              <w:jc w:val="center"/>
              <w:rPr>
                <w:rFonts w:ascii="Times New Roman" w:eastAsia="宋体" w:hAnsi="Times New Roman"/>
                <w:szCs w:val="21"/>
              </w:rPr>
            </w:pPr>
            <w:r w:rsidRPr="00B501D6">
              <w:rPr>
                <w:rFonts w:ascii="Times New Roman" w:eastAsia="宋体" w:hAnsi="Times New Roman" w:hint="eastAsia"/>
                <w:szCs w:val="21"/>
              </w:rPr>
              <w:t>800</w:t>
            </w:r>
            <w:r w:rsidRPr="00B501D6">
              <w:rPr>
                <w:rFonts w:ascii="Times New Roman" w:eastAsia="宋体" w:hAnsi="Times New Roman"/>
                <w:szCs w:val="21"/>
              </w:rPr>
              <w:t>℃</w:t>
            </w:r>
          </w:p>
        </w:tc>
        <w:tc>
          <w:tcPr>
            <w:tcW w:w="1276" w:type="dxa"/>
            <w:vAlign w:val="center"/>
          </w:tcPr>
          <w:p w14:paraId="20F5C4B6" w14:textId="77777777" w:rsidR="00B501D6" w:rsidRPr="00B501D6" w:rsidRDefault="00B501D6" w:rsidP="00B501D6">
            <w:pPr>
              <w:snapToGrid w:val="0"/>
              <w:ind w:firstLineChars="0" w:firstLine="0"/>
              <w:jc w:val="center"/>
              <w:rPr>
                <w:rFonts w:ascii="Times New Roman" w:eastAsia="宋体" w:hAnsi="Times New Roman"/>
                <w:szCs w:val="21"/>
              </w:rPr>
            </w:pPr>
            <w:r w:rsidRPr="00B501D6">
              <w:rPr>
                <w:rFonts w:ascii="Times New Roman" w:eastAsia="宋体" w:hAnsi="Times New Roman" w:hint="eastAsia"/>
                <w:szCs w:val="21"/>
              </w:rPr>
              <w:t>1000</w:t>
            </w:r>
            <w:r w:rsidRPr="00B501D6">
              <w:rPr>
                <w:rFonts w:ascii="Times New Roman" w:eastAsia="宋体" w:hAnsi="Times New Roman"/>
                <w:szCs w:val="21"/>
              </w:rPr>
              <w:t>℃</w:t>
            </w:r>
          </w:p>
        </w:tc>
        <w:tc>
          <w:tcPr>
            <w:tcW w:w="1213" w:type="dxa"/>
            <w:vAlign w:val="center"/>
          </w:tcPr>
          <w:p w14:paraId="0F8842A7" w14:textId="77777777" w:rsidR="00B501D6" w:rsidRPr="00B501D6" w:rsidRDefault="00B501D6" w:rsidP="00B501D6">
            <w:pPr>
              <w:snapToGrid w:val="0"/>
              <w:ind w:firstLineChars="0" w:firstLine="0"/>
              <w:jc w:val="center"/>
              <w:rPr>
                <w:rFonts w:ascii="Times New Roman" w:eastAsia="宋体" w:hAnsi="Times New Roman"/>
                <w:szCs w:val="21"/>
              </w:rPr>
            </w:pPr>
            <w:r w:rsidRPr="00B501D6">
              <w:rPr>
                <w:rFonts w:ascii="Times New Roman" w:eastAsia="宋体" w:hAnsi="Times New Roman" w:hint="eastAsia"/>
                <w:szCs w:val="21"/>
              </w:rPr>
              <w:t>1200</w:t>
            </w:r>
            <w:r w:rsidRPr="00B501D6">
              <w:rPr>
                <w:rFonts w:ascii="Times New Roman" w:eastAsia="宋体" w:hAnsi="Times New Roman"/>
                <w:szCs w:val="21"/>
              </w:rPr>
              <w:t>℃</w:t>
            </w:r>
          </w:p>
        </w:tc>
      </w:tr>
      <w:tr w:rsidR="00B501D6" w:rsidRPr="00B501D6" w14:paraId="29C47406" w14:textId="77777777" w:rsidTr="00B501D6">
        <w:trPr>
          <w:trHeight w:val="454"/>
          <w:jc w:val="center"/>
        </w:trPr>
        <w:tc>
          <w:tcPr>
            <w:tcW w:w="1696" w:type="dxa"/>
            <w:vAlign w:val="center"/>
          </w:tcPr>
          <w:p w14:paraId="191BCC7F" w14:textId="3AE41E5C" w:rsidR="00B501D6" w:rsidRPr="00B501D6" w:rsidRDefault="00B501D6" w:rsidP="00B501D6">
            <w:pPr>
              <w:snapToGrid w:val="0"/>
              <w:ind w:firstLineChars="0" w:firstLine="0"/>
              <w:jc w:val="center"/>
              <w:rPr>
                <w:rFonts w:ascii="Times New Roman" w:eastAsia="宋体" w:hAnsi="Times New Roman"/>
                <w:szCs w:val="21"/>
              </w:rPr>
            </w:pPr>
            <w:r>
              <w:rPr>
                <w:rFonts w:ascii="Times New Roman" w:eastAsia="宋体" w:hAnsi="Times New Roman" w:hint="eastAsia"/>
                <w:szCs w:val="21"/>
              </w:rPr>
              <w:t>III</w:t>
            </w:r>
            <w:r>
              <w:rPr>
                <w:rFonts w:ascii="Times New Roman" w:eastAsia="宋体" w:hAnsi="Times New Roman" w:hint="eastAsia"/>
                <w:szCs w:val="21"/>
              </w:rPr>
              <w:t>型，</w:t>
            </w:r>
            <w:r w:rsidRPr="00B501D6">
              <w:rPr>
                <w:rFonts w:ascii="Times New Roman" w:eastAsia="宋体" w:hAnsi="Times New Roman"/>
                <w:szCs w:val="21"/>
              </w:rPr>
              <w:t>800℃</w:t>
            </w:r>
          </w:p>
        </w:tc>
        <w:tc>
          <w:tcPr>
            <w:tcW w:w="1418" w:type="dxa"/>
            <w:vAlign w:val="center"/>
          </w:tcPr>
          <w:p w14:paraId="5A80E8B2" w14:textId="77777777" w:rsidR="00B501D6" w:rsidRPr="00B501D6" w:rsidRDefault="00B501D6" w:rsidP="00B501D6">
            <w:pPr>
              <w:snapToGrid w:val="0"/>
              <w:ind w:firstLineChars="0" w:firstLine="0"/>
              <w:jc w:val="center"/>
              <w:rPr>
                <w:rFonts w:ascii="Times New Roman" w:eastAsia="宋体" w:hAnsi="Times New Roman"/>
                <w:szCs w:val="21"/>
              </w:rPr>
            </w:pPr>
            <w:r w:rsidRPr="00B501D6">
              <w:rPr>
                <w:rFonts w:ascii="Times New Roman" w:eastAsia="宋体" w:hAnsi="Times New Roman" w:hint="eastAsia"/>
                <w:szCs w:val="21"/>
              </w:rPr>
              <w:t>≤</w:t>
            </w:r>
            <w:r w:rsidRPr="00B501D6">
              <w:rPr>
                <w:rFonts w:ascii="Times New Roman" w:eastAsia="宋体" w:hAnsi="Times New Roman" w:hint="eastAsia"/>
                <w:szCs w:val="21"/>
              </w:rPr>
              <w:t>0.022</w:t>
            </w:r>
          </w:p>
        </w:tc>
        <w:tc>
          <w:tcPr>
            <w:tcW w:w="1276" w:type="dxa"/>
            <w:vAlign w:val="center"/>
          </w:tcPr>
          <w:p w14:paraId="1E6BD639" w14:textId="77777777" w:rsidR="00B501D6" w:rsidRPr="00B501D6" w:rsidRDefault="00B501D6" w:rsidP="00B501D6">
            <w:pPr>
              <w:snapToGrid w:val="0"/>
              <w:ind w:firstLineChars="0" w:firstLine="0"/>
              <w:jc w:val="center"/>
              <w:rPr>
                <w:rFonts w:ascii="Times New Roman" w:eastAsia="宋体" w:hAnsi="Times New Roman"/>
                <w:szCs w:val="21"/>
              </w:rPr>
            </w:pPr>
            <w:r w:rsidRPr="00B501D6">
              <w:rPr>
                <w:rFonts w:ascii="Times New Roman" w:eastAsia="宋体" w:hAnsi="Times New Roman" w:hint="eastAsia"/>
                <w:szCs w:val="21"/>
              </w:rPr>
              <w:t>≤</w:t>
            </w:r>
            <w:r w:rsidRPr="00B501D6">
              <w:rPr>
                <w:rFonts w:ascii="Times New Roman" w:eastAsia="宋体" w:hAnsi="Times New Roman" w:hint="eastAsia"/>
                <w:szCs w:val="21"/>
              </w:rPr>
              <w:t>0.060</w:t>
            </w:r>
          </w:p>
        </w:tc>
        <w:tc>
          <w:tcPr>
            <w:tcW w:w="1417" w:type="dxa"/>
            <w:vAlign w:val="center"/>
          </w:tcPr>
          <w:p w14:paraId="2A060F37" w14:textId="77777777" w:rsidR="00B501D6" w:rsidRPr="00B501D6" w:rsidRDefault="00B501D6" w:rsidP="00B501D6">
            <w:pPr>
              <w:snapToGrid w:val="0"/>
              <w:ind w:firstLineChars="0" w:firstLine="0"/>
              <w:jc w:val="center"/>
              <w:rPr>
                <w:rFonts w:ascii="Times New Roman" w:eastAsia="宋体" w:hAnsi="Times New Roman"/>
                <w:szCs w:val="21"/>
              </w:rPr>
            </w:pPr>
            <w:r w:rsidRPr="00B501D6">
              <w:rPr>
                <w:rFonts w:ascii="Times New Roman" w:eastAsia="宋体" w:hAnsi="Times New Roman" w:hint="eastAsia"/>
                <w:szCs w:val="21"/>
              </w:rPr>
              <w:t>≤</w:t>
            </w:r>
            <w:r w:rsidRPr="00B501D6">
              <w:rPr>
                <w:rFonts w:ascii="Times New Roman" w:eastAsia="宋体" w:hAnsi="Times New Roman" w:hint="eastAsia"/>
                <w:szCs w:val="21"/>
              </w:rPr>
              <w:t>0.090</w:t>
            </w:r>
          </w:p>
        </w:tc>
        <w:tc>
          <w:tcPr>
            <w:tcW w:w="1276" w:type="dxa"/>
            <w:vAlign w:val="center"/>
          </w:tcPr>
          <w:p w14:paraId="458287E6" w14:textId="77777777" w:rsidR="00B501D6" w:rsidRPr="00B501D6" w:rsidRDefault="00B501D6" w:rsidP="00B501D6">
            <w:pPr>
              <w:snapToGrid w:val="0"/>
              <w:ind w:firstLineChars="0" w:firstLine="0"/>
              <w:jc w:val="center"/>
              <w:rPr>
                <w:rFonts w:ascii="Times New Roman" w:eastAsia="宋体" w:hAnsi="Times New Roman"/>
                <w:szCs w:val="21"/>
              </w:rPr>
            </w:pPr>
            <w:r w:rsidRPr="00B501D6">
              <w:rPr>
                <w:rFonts w:ascii="Times New Roman" w:eastAsia="宋体" w:hAnsi="Times New Roman" w:hint="eastAsia"/>
                <w:szCs w:val="21"/>
              </w:rPr>
              <w:t>/</w:t>
            </w:r>
          </w:p>
        </w:tc>
        <w:tc>
          <w:tcPr>
            <w:tcW w:w="1213" w:type="dxa"/>
            <w:vAlign w:val="center"/>
          </w:tcPr>
          <w:p w14:paraId="3BA45101" w14:textId="77777777" w:rsidR="00B501D6" w:rsidRPr="00B501D6" w:rsidRDefault="00B501D6" w:rsidP="00B501D6">
            <w:pPr>
              <w:snapToGrid w:val="0"/>
              <w:ind w:firstLineChars="0" w:firstLine="0"/>
              <w:jc w:val="center"/>
              <w:rPr>
                <w:rFonts w:ascii="Times New Roman" w:eastAsia="宋体" w:hAnsi="Times New Roman"/>
                <w:szCs w:val="21"/>
              </w:rPr>
            </w:pPr>
            <w:r w:rsidRPr="00B501D6">
              <w:rPr>
                <w:rFonts w:ascii="Times New Roman" w:eastAsia="宋体" w:hAnsi="Times New Roman" w:hint="eastAsia"/>
                <w:szCs w:val="21"/>
              </w:rPr>
              <w:t>/</w:t>
            </w:r>
          </w:p>
        </w:tc>
      </w:tr>
      <w:tr w:rsidR="00B501D6" w:rsidRPr="00B501D6" w14:paraId="0152A6AE" w14:textId="77777777" w:rsidTr="00B501D6">
        <w:trPr>
          <w:trHeight w:val="454"/>
          <w:jc w:val="center"/>
        </w:trPr>
        <w:tc>
          <w:tcPr>
            <w:tcW w:w="1696" w:type="dxa"/>
            <w:vAlign w:val="center"/>
          </w:tcPr>
          <w:p w14:paraId="70A3C9CB" w14:textId="3866CDD4" w:rsidR="00B501D6" w:rsidRPr="00B501D6" w:rsidRDefault="00B501D6" w:rsidP="00B501D6">
            <w:pPr>
              <w:snapToGrid w:val="0"/>
              <w:ind w:firstLineChars="0" w:firstLine="0"/>
              <w:jc w:val="center"/>
              <w:rPr>
                <w:rFonts w:ascii="Times New Roman" w:eastAsia="宋体" w:hAnsi="Times New Roman"/>
                <w:szCs w:val="21"/>
              </w:rPr>
            </w:pPr>
            <w:r>
              <w:rPr>
                <w:rFonts w:ascii="Times New Roman" w:eastAsia="宋体" w:hAnsi="Times New Roman" w:hint="eastAsia"/>
                <w:szCs w:val="21"/>
              </w:rPr>
              <w:t>II</w:t>
            </w:r>
            <w:r>
              <w:rPr>
                <w:rFonts w:ascii="Times New Roman" w:eastAsia="宋体" w:hAnsi="Times New Roman" w:hint="eastAsia"/>
                <w:szCs w:val="21"/>
              </w:rPr>
              <w:t>型，</w:t>
            </w:r>
            <w:r w:rsidRPr="00B501D6">
              <w:rPr>
                <w:rFonts w:ascii="Times New Roman" w:eastAsia="宋体" w:hAnsi="Times New Roman"/>
                <w:szCs w:val="21"/>
              </w:rPr>
              <w:t>1000℃</w:t>
            </w:r>
          </w:p>
        </w:tc>
        <w:tc>
          <w:tcPr>
            <w:tcW w:w="1418" w:type="dxa"/>
            <w:vAlign w:val="center"/>
          </w:tcPr>
          <w:p w14:paraId="568152C0" w14:textId="77777777" w:rsidR="00B501D6" w:rsidRPr="00B501D6" w:rsidRDefault="00B501D6" w:rsidP="00B501D6">
            <w:pPr>
              <w:snapToGrid w:val="0"/>
              <w:ind w:firstLineChars="0" w:firstLine="0"/>
              <w:jc w:val="center"/>
              <w:rPr>
                <w:rFonts w:ascii="Times New Roman" w:eastAsia="宋体" w:hAnsi="Times New Roman"/>
                <w:szCs w:val="21"/>
              </w:rPr>
            </w:pPr>
            <w:r w:rsidRPr="00B501D6">
              <w:rPr>
                <w:rFonts w:ascii="Times New Roman" w:eastAsia="宋体" w:hAnsi="Times New Roman" w:hint="eastAsia"/>
                <w:szCs w:val="21"/>
              </w:rPr>
              <w:t>≤</w:t>
            </w:r>
            <w:r w:rsidRPr="00B501D6">
              <w:rPr>
                <w:rFonts w:ascii="Times New Roman" w:eastAsia="宋体" w:hAnsi="Times New Roman" w:hint="eastAsia"/>
                <w:szCs w:val="21"/>
              </w:rPr>
              <w:t>0.025</w:t>
            </w:r>
          </w:p>
        </w:tc>
        <w:tc>
          <w:tcPr>
            <w:tcW w:w="1276" w:type="dxa"/>
            <w:vAlign w:val="center"/>
          </w:tcPr>
          <w:p w14:paraId="3A508011" w14:textId="77777777" w:rsidR="00B501D6" w:rsidRPr="00B501D6" w:rsidRDefault="00B501D6" w:rsidP="00B501D6">
            <w:pPr>
              <w:snapToGrid w:val="0"/>
              <w:ind w:firstLineChars="0" w:firstLine="0"/>
              <w:jc w:val="center"/>
              <w:rPr>
                <w:rFonts w:ascii="Times New Roman" w:eastAsia="宋体" w:hAnsi="Times New Roman"/>
                <w:szCs w:val="21"/>
              </w:rPr>
            </w:pPr>
            <w:r w:rsidRPr="00B501D6">
              <w:rPr>
                <w:rFonts w:ascii="Times New Roman" w:eastAsia="宋体" w:hAnsi="Times New Roman" w:hint="eastAsia"/>
                <w:szCs w:val="21"/>
              </w:rPr>
              <w:t>≤</w:t>
            </w:r>
            <w:r w:rsidRPr="00B501D6">
              <w:rPr>
                <w:rFonts w:ascii="Times New Roman" w:eastAsia="宋体" w:hAnsi="Times New Roman" w:hint="eastAsia"/>
                <w:szCs w:val="21"/>
              </w:rPr>
              <w:t>0.055</w:t>
            </w:r>
          </w:p>
        </w:tc>
        <w:tc>
          <w:tcPr>
            <w:tcW w:w="1417" w:type="dxa"/>
            <w:vAlign w:val="center"/>
          </w:tcPr>
          <w:p w14:paraId="3D4DF0BB" w14:textId="77777777" w:rsidR="00B501D6" w:rsidRPr="00B501D6" w:rsidRDefault="00B501D6" w:rsidP="00B501D6">
            <w:pPr>
              <w:snapToGrid w:val="0"/>
              <w:ind w:firstLineChars="0" w:firstLine="0"/>
              <w:jc w:val="center"/>
              <w:rPr>
                <w:rFonts w:ascii="Times New Roman" w:eastAsia="宋体" w:hAnsi="Times New Roman"/>
                <w:szCs w:val="21"/>
              </w:rPr>
            </w:pPr>
            <w:r w:rsidRPr="00B501D6">
              <w:rPr>
                <w:rFonts w:ascii="Times New Roman" w:eastAsia="宋体" w:hAnsi="Times New Roman" w:hint="eastAsia"/>
                <w:szCs w:val="21"/>
              </w:rPr>
              <w:t>≤</w:t>
            </w:r>
            <w:r w:rsidRPr="00B501D6">
              <w:rPr>
                <w:rFonts w:ascii="Times New Roman" w:eastAsia="宋体" w:hAnsi="Times New Roman" w:hint="eastAsia"/>
                <w:szCs w:val="21"/>
              </w:rPr>
              <w:t>0.085</w:t>
            </w:r>
          </w:p>
        </w:tc>
        <w:tc>
          <w:tcPr>
            <w:tcW w:w="1276" w:type="dxa"/>
            <w:vAlign w:val="center"/>
          </w:tcPr>
          <w:p w14:paraId="721906A1" w14:textId="77777777" w:rsidR="00B501D6" w:rsidRPr="00B501D6" w:rsidRDefault="00B501D6" w:rsidP="00B501D6">
            <w:pPr>
              <w:snapToGrid w:val="0"/>
              <w:ind w:firstLineChars="0" w:firstLine="0"/>
              <w:jc w:val="center"/>
              <w:rPr>
                <w:rFonts w:ascii="Times New Roman" w:eastAsia="宋体" w:hAnsi="Times New Roman"/>
                <w:szCs w:val="21"/>
              </w:rPr>
            </w:pPr>
            <w:r w:rsidRPr="00B501D6">
              <w:rPr>
                <w:rFonts w:ascii="Times New Roman" w:eastAsia="宋体" w:hAnsi="Times New Roman" w:hint="eastAsia"/>
                <w:szCs w:val="21"/>
              </w:rPr>
              <w:t>≤</w:t>
            </w:r>
            <w:r w:rsidRPr="00B501D6">
              <w:rPr>
                <w:rFonts w:ascii="Times New Roman" w:eastAsia="宋体" w:hAnsi="Times New Roman" w:hint="eastAsia"/>
                <w:szCs w:val="21"/>
              </w:rPr>
              <w:t>0.090</w:t>
            </w:r>
          </w:p>
        </w:tc>
        <w:tc>
          <w:tcPr>
            <w:tcW w:w="1213" w:type="dxa"/>
            <w:vAlign w:val="center"/>
          </w:tcPr>
          <w:p w14:paraId="45204061" w14:textId="77777777" w:rsidR="00B501D6" w:rsidRPr="00B501D6" w:rsidRDefault="00B501D6" w:rsidP="00B501D6">
            <w:pPr>
              <w:snapToGrid w:val="0"/>
              <w:ind w:firstLineChars="0" w:firstLine="0"/>
              <w:jc w:val="center"/>
              <w:rPr>
                <w:rFonts w:ascii="Times New Roman" w:eastAsia="宋体" w:hAnsi="Times New Roman"/>
                <w:szCs w:val="21"/>
              </w:rPr>
            </w:pPr>
            <w:r w:rsidRPr="00B501D6">
              <w:rPr>
                <w:rFonts w:ascii="Times New Roman" w:eastAsia="宋体" w:hAnsi="Times New Roman" w:hint="eastAsia"/>
                <w:szCs w:val="21"/>
              </w:rPr>
              <w:t>/</w:t>
            </w:r>
          </w:p>
        </w:tc>
      </w:tr>
      <w:tr w:rsidR="00B501D6" w:rsidRPr="00B501D6" w14:paraId="3D1BE950" w14:textId="77777777" w:rsidTr="00B501D6">
        <w:trPr>
          <w:trHeight w:val="454"/>
          <w:jc w:val="center"/>
        </w:trPr>
        <w:tc>
          <w:tcPr>
            <w:tcW w:w="1696" w:type="dxa"/>
            <w:vAlign w:val="center"/>
          </w:tcPr>
          <w:p w14:paraId="5AD101BA" w14:textId="0CC68EF4" w:rsidR="00B501D6" w:rsidRPr="00B501D6" w:rsidRDefault="00B501D6" w:rsidP="00B501D6">
            <w:pPr>
              <w:snapToGrid w:val="0"/>
              <w:ind w:firstLineChars="0" w:firstLine="0"/>
              <w:jc w:val="center"/>
              <w:rPr>
                <w:rFonts w:ascii="Times New Roman" w:eastAsia="宋体" w:hAnsi="Times New Roman"/>
                <w:szCs w:val="21"/>
              </w:rPr>
            </w:pPr>
            <w:r>
              <w:rPr>
                <w:rFonts w:ascii="Times New Roman" w:eastAsia="宋体" w:hAnsi="Times New Roman" w:hint="eastAsia"/>
                <w:szCs w:val="21"/>
              </w:rPr>
              <w:t>I</w:t>
            </w:r>
            <w:r>
              <w:rPr>
                <w:rFonts w:ascii="Times New Roman" w:eastAsia="宋体" w:hAnsi="Times New Roman" w:hint="eastAsia"/>
                <w:szCs w:val="21"/>
              </w:rPr>
              <w:t>型，</w:t>
            </w:r>
            <w:r w:rsidRPr="00B501D6">
              <w:rPr>
                <w:rFonts w:ascii="Times New Roman" w:eastAsia="宋体" w:hAnsi="Times New Roman"/>
                <w:szCs w:val="21"/>
              </w:rPr>
              <w:t>1200℃</w:t>
            </w:r>
          </w:p>
        </w:tc>
        <w:tc>
          <w:tcPr>
            <w:tcW w:w="1418" w:type="dxa"/>
            <w:vAlign w:val="center"/>
          </w:tcPr>
          <w:p w14:paraId="1F3C3655" w14:textId="77777777" w:rsidR="00B501D6" w:rsidRPr="00B501D6" w:rsidRDefault="00B501D6" w:rsidP="00B501D6">
            <w:pPr>
              <w:snapToGrid w:val="0"/>
              <w:ind w:firstLineChars="0" w:firstLine="0"/>
              <w:jc w:val="center"/>
              <w:rPr>
                <w:rFonts w:ascii="Times New Roman" w:eastAsia="宋体" w:hAnsi="Times New Roman"/>
                <w:szCs w:val="21"/>
              </w:rPr>
            </w:pPr>
            <w:r w:rsidRPr="00B501D6">
              <w:rPr>
                <w:rFonts w:ascii="Times New Roman" w:eastAsia="宋体" w:hAnsi="Times New Roman" w:hint="eastAsia"/>
                <w:szCs w:val="21"/>
              </w:rPr>
              <w:t>≤</w:t>
            </w:r>
            <w:r w:rsidRPr="00B501D6">
              <w:rPr>
                <w:rFonts w:ascii="Times New Roman" w:eastAsia="宋体" w:hAnsi="Times New Roman" w:hint="eastAsia"/>
                <w:szCs w:val="21"/>
              </w:rPr>
              <w:t>0.025</w:t>
            </w:r>
          </w:p>
        </w:tc>
        <w:tc>
          <w:tcPr>
            <w:tcW w:w="1276" w:type="dxa"/>
            <w:vAlign w:val="center"/>
          </w:tcPr>
          <w:p w14:paraId="63FD2030" w14:textId="77777777" w:rsidR="00B501D6" w:rsidRPr="00B501D6" w:rsidRDefault="00B501D6" w:rsidP="00B501D6">
            <w:pPr>
              <w:snapToGrid w:val="0"/>
              <w:ind w:firstLineChars="0" w:firstLine="0"/>
              <w:jc w:val="center"/>
              <w:rPr>
                <w:rFonts w:ascii="Times New Roman" w:eastAsia="宋体" w:hAnsi="Times New Roman"/>
                <w:szCs w:val="21"/>
              </w:rPr>
            </w:pPr>
            <w:r w:rsidRPr="00B501D6">
              <w:rPr>
                <w:rFonts w:ascii="Times New Roman" w:eastAsia="宋体" w:hAnsi="Times New Roman" w:hint="eastAsia"/>
                <w:szCs w:val="21"/>
              </w:rPr>
              <w:t>≤</w:t>
            </w:r>
            <w:r w:rsidRPr="00B501D6">
              <w:rPr>
                <w:rFonts w:ascii="Times New Roman" w:eastAsia="宋体" w:hAnsi="Times New Roman" w:hint="eastAsia"/>
                <w:szCs w:val="21"/>
              </w:rPr>
              <w:t>0.050</w:t>
            </w:r>
          </w:p>
        </w:tc>
        <w:tc>
          <w:tcPr>
            <w:tcW w:w="1417" w:type="dxa"/>
            <w:vAlign w:val="center"/>
          </w:tcPr>
          <w:p w14:paraId="00C8ABF4" w14:textId="77777777" w:rsidR="00B501D6" w:rsidRPr="00B501D6" w:rsidRDefault="00B501D6" w:rsidP="00B501D6">
            <w:pPr>
              <w:snapToGrid w:val="0"/>
              <w:ind w:firstLineChars="0" w:firstLine="0"/>
              <w:jc w:val="center"/>
              <w:rPr>
                <w:rFonts w:ascii="Times New Roman" w:eastAsia="宋体" w:hAnsi="Times New Roman"/>
                <w:szCs w:val="21"/>
              </w:rPr>
            </w:pPr>
            <w:r w:rsidRPr="00B501D6">
              <w:rPr>
                <w:rFonts w:ascii="Times New Roman" w:eastAsia="宋体" w:hAnsi="Times New Roman" w:hint="eastAsia"/>
                <w:szCs w:val="21"/>
              </w:rPr>
              <w:t>≤</w:t>
            </w:r>
            <w:r w:rsidRPr="00B501D6">
              <w:rPr>
                <w:rFonts w:ascii="Times New Roman" w:eastAsia="宋体" w:hAnsi="Times New Roman" w:hint="eastAsia"/>
                <w:szCs w:val="21"/>
              </w:rPr>
              <w:t>0.080</w:t>
            </w:r>
          </w:p>
        </w:tc>
        <w:tc>
          <w:tcPr>
            <w:tcW w:w="1276" w:type="dxa"/>
            <w:vAlign w:val="center"/>
          </w:tcPr>
          <w:p w14:paraId="2D79734D" w14:textId="77777777" w:rsidR="00B501D6" w:rsidRPr="00B501D6" w:rsidRDefault="00B501D6" w:rsidP="00B501D6">
            <w:pPr>
              <w:snapToGrid w:val="0"/>
              <w:ind w:firstLineChars="0" w:firstLine="0"/>
              <w:jc w:val="center"/>
              <w:rPr>
                <w:rFonts w:ascii="Times New Roman" w:eastAsia="宋体" w:hAnsi="Times New Roman"/>
                <w:szCs w:val="21"/>
              </w:rPr>
            </w:pPr>
            <w:r w:rsidRPr="00B501D6">
              <w:rPr>
                <w:rFonts w:ascii="Times New Roman" w:eastAsia="宋体" w:hAnsi="Times New Roman" w:hint="eastAsia"/>
                <w:szCs w:val="21"/>
              </w:rPr>
              <w:t>≤</w:t>
            </w:r>
            <w:r w:rsidRPr="00B501D6">
              <w:rPr>
                <w:rFonts w:ascii="Times New Roman" w:eastAsia="宋体" w:hAnsi="Times New Roman" w:hint="eastAsia"/>
                <w:szCs w:val="21"/>
              </w:rPr>
              <w:t>0.080</w:t>
            </w:r>
          </w:p>
        </w:tc>
        <w:tc>
          <w:tcPr>
            <w:tcW w:w="1213" w:type="dxa"/>
            <w:vAlign w:val="center"/>
          </w:tcPr>
          <w:p w14:paraId="27492BA4" w14:textId="77777777" w:rsidR="00B501D6" w:rsidRPr="00B501D6" w:rsidRDefault="00B501D6" w:rsidP="00B501D6">
            <w:pPr>
              <w:snapToGrid w:val="0"/>
              <w:ind w:firstLineChars="0" w:firstLine="0"/>
              <w:jc w:val="center"/>
              <w:rPr>
                <w:rFonts w:ascii="Times New Roman" w:eastAsia="宋体" w:hAnsi="Times New Roman"/>
                <w:szCs w:val="21"/>
              </w:rPr>
            </w:pPr>
            <w:r w:rsidRPr="00B501D6">
              <w:rPr>
                <w:rFonts w:ascii="Times New Roman" w:eastAsia="宋体" w:hAnsi="Times New Roman" w:hint="eastAsia"/>
                <w:szCs w:val="21"/>
              </w:rPr>
              <w:t>≤</w:t>
            </w:r>
            <w:r w:rsidRPr="00B501D6">
              <w:rPr>
                <w:rFonts w:ascii="Times New Roman" w:eastAsia="宋体" w:hAnsi="Times New Roman" w:hint="eastAsia"/>
                <w:szCs w:val="21"/>
              </w:rPr>
              <w:t>0.13</w:t>
            </w:r>
          </w:p>
        </w:tc>
      </w:tr>
      <w:tr w:rsidR="00B501D6" w:rsidRPr="00B501D6" w14:paraId="10FD8213" w14:textId="77777777" w:rsidTr="00B501D6">
        <w:trPr>
          <w:trHeight w:val="907"/>
          <w:jc w:val="center"/>
        </w:trPr>
        <w:tc>
          <w:tcPr>
            <w:tcW w:w="8296" w:type="dxa"/>
            <w:gridSpan w:val="6"/>
            <w:vAlign w:val="center"/>
          </w:tcPr>
          <w:p w14:paraId="72D28321" w14:textId="77777777" w:rsidR="00B501D6" w:rsidRPr="00B501D6" w:rsidRDefault="00B501D6" w:rsidP="00B501D6">
            <w:pPr>
              <w:snapToGrid w:val="0"/>
              <w:ind w:firstLineChars="0" w:firstLine="0"/>
              <w:jc w:val="center"/>
              <w:rPr>
                <w:rFonts w:ascii="Times New Roman" w:eastAsia="宋体" w:hAnsi="Times New Roman"/>
                <w:szCs w:val="21"/>
              </w:rPr>
            </w:pPr>
            <w:r w:rsidRPr="00B501D6">
              <w:rPr>
                <w:rFonts w:ascii="Times New Roman" w:eastAsia="宋体" w:hAnsi="Times New Roman" w:hint="eastAsia"/>
                <w:szCs w:val="21"/>
              </w:rPr>
              <w:t>注：</w:t>
            </w:r>
            <w:r w:rsidRPr="00B501D6">
              <w:rPr>
                <w:rFonts w:ascii="Times New Roman" w:eastAsia="宋体" w:hAnsi="Times New Roman"/>
                <w:szCs w:val="21"/>
              </w:rPr>
              <w:t>25℃</w:t>
            </w:r>
            <w:r w:rsidRPr="00B501D6">
              <w:rPr>
                <w:rFonts w:ascii="Times New Roman" w:eastAsia="宋体" w:hAnsi="Times New Roman"/>
                <w:szCs w:val="21"/>
              </w:rPr>
              <w:t>导热系数采用</w:t>
            </w:r>
            <w:r w:rsidRPr="00B501D6">
              <w:rPr>
                <w:rFonts w:ascii="Times New Roman" w:eastAsia="宋体" w:hAnsi="Times New Roman"/>
                <w:szCs w:val="21"/>
              </w:rPr>
              <w:t>GB/T 10295</w:t>
            </w:r>
            <w:r w:rsidRPr="00B501D6">
              <w:rPr>
                <w:rFonts w:ascii="Times New Roman" w:eastAsia="宋体" w:hAnsi="Times New Roman" w:hint="eastAsia"/>
                <w:szCs w:val="21"/>
              </w:rPr>
              <w:t>的规定</w:t>
            </w:r>
            <w:r w:rsidRPr="00B501D6">
              <w:rPr>
                <w:rFonts w:ascii="Times New Roman" w:eastAsia="宋体" w:hAnsi="Times New Roman"/>
                <w:szCs w:val="21"/>
              </w:rPr>
              <w:t>测试，</w:t>
            </w:r>
            <w:r w:rsidRPr="00B501D6">
              <w:rPr>
                <w:rFonts w:ascii="Times New Roman" w:eastAsia="宋体" w:hAnsi="Times New Roman"/>
                <w:szCs w:val="21"/>
              </w:rPr>
              <w:t>500℃</w:t>
            </w:r>
            <w:r w:rsidRPr="00B501D6">
              <w:rPr>
                <w:rFonts w:ascii="Times New Roman" w:eastAsia="宋体" w:hAnsi="Times New Roman"/>
                <w:szCs w:val="21"/>
              </w:rPr>
              <w:t>和</w:t>
            </w:r>
            <w:r w:rsidRPr="00B501D6">
              <w:rPr>
                <w:rFonts w:ascii="Times New Roman" w:eastAsia="宋体" w:hAnsi="Times New Roman"/>
                <w:szCs w:val="21"/>
              </w:rPr>
              <w:t>800℃</w:t>
            </w:r>
            <w:r w:rsidRPr="00B501D6">
              <w:rPr>
                <w:rFonts w:ascii="Times New Roman" w:eastAsia="宋体" w:hAnsi="Times New Roman"/>
                <w:szCs w:val="21"/>
              </w:rPr>
              <w:t>导热系数采用</w:t>
            </w:r>
            <w:r w:rsidRPr="00B501D6">
              <w:rPr>
                <w:rFonts w:ascii="Times New Roman" w:eastAsia="宋体" w:hAnsi="Times New Roman"/>
                <w:szCs w:val="21"/>
              </w:rPr>
              <w:t>GB/T 10294</w:t>
            </w:r>
            <w:r w:rsidRPr="00B501D6">
              <w:rPr>
                <w:rFonts w:ascii="Times New Roman" w:eastAsia="宋体" w:hAnsi="Times New Roman" w:hint="eastAsia"/>
                <w:szCs w:val="21"/>
              </w:rPr>
              <w:t>的规定</w:t>
            </w:r>
            <w:r w:rsidRPr="00B501D6">
              <w:rPr>
                <w:rFonts w:ascii="Times New Roman" w:eastAsia="宋体" w:hAnsi="Times New Roman"/>
                <w:szCs w:val="21"/>
              </w:rPr>
              <w:t>测试，</w:t>
            </w:r>
            <w:r w:rsidRPr="00B501D6">
              <w:rPr>
                <w:rFonts w:ascii="Times New Roman" w:eastAsia="宋体" w:hAnsi="Times New Roman"/>
                <w:szCs w:val="21"/>
              </w:rPr>
              <w:t>1000℃</w:t>
            </w:r>
            <w:r w:rsidRPr="00B501D6">
              <w:rPr>
                <w:rFonts w:ascii="Times New Roman" w:eastAsia="宋体" w:hAnsi="Times New Roman"/>
                <w:szCs w:val="21"/>
              </w:rPr>
              <w:t>和</w:t>
            </w:r>
            <w:r w:rsidRPr="00B501D6">
              <w:rPr>
                <w:rFonts w:ascii="Times New Roman" w:eastAsia="宋体" w:hAnsi="Times New Roman"/>
                <w:szCs w:val="21"/>
              </w:rPr>
              <w:t>1200℃</w:t>
            </w:r>
            <w:r w:rsidRPr="00B501D6">
              <w:rPr>
                <w:rFonts w:ascii="Times New Roman" w:eastAsia="宋体" w:hAnsi="Times New Roman"/>
                <w:szCs w:val="21"/>
              </w:rPr>
              <w:t>导热系数采用</w:t>
            </w:r>
            <w:r w:rsidRPr="00B501D6">
              <w:rPr>
                <w:rFonts w:ascii="Times New Roman" w:eastAsia="宋体" w:hAnsi="Times New Roman"/>
                <w:szCs w:val="21"/>
              </w:rPr>
              <w:t>YB/T 4130</w:t>
            </w:r>
            <w:r w:rsidRPr="00B501D6">
              <w:rPr>
                <w:rFonts w:ascii="Times New Roman" w:eastAsia="宋体" w:hAnsi="Times New Roman" w:hint="eastAsia"/>
                <w:szCs w:val="21"/>
              </w:rPr>
              <w:t>的规定</w:t>
            </w:r>
            <w:r w:rsidRPr="00B501D6">
              <w:rPr>
                <w:rFonts w:ascii="Times New Roman" w:eastAsia="宋体" w:hAnsi="Times New Roman"/>
                <w:szCs w:val="21"/>
              </w:rPr>
              <w:t>测试。</w:t>
            </w:r>
          </w:p>
        </w:tc>
      </w:tr>
    </w:tbl>
    <w:p w14:paraId="6873DAC2" w14:textId="77777777" w:rsidR="00B501D6" w:rsidRPr="00B501D6" w:rsidRDefault="00B501D6" w:rsidP="00B501D6">
      <w:pPr>
        <w:snapToGrid w:val="0"/>
        <w:spacing w:line="360" w:lineRule="auto"/>
        <w:rPr>
          <w:rFonts w:ascii="Times New Roman" w:eastAsia="宋体" w:hAnsi="Times New Roman"/>
          <w:szCs w:val="20"/>
        </w:rPr>
      </w:pPr>
    </w:p>
    <w:p w14:paraId="6DF77ACD" w14:textId="77777777" w:rsidR="00B501D6" w:rsidRPr="00B501D6" w:rsidRDefault="00B501D6" w:rsidP="00B501D6">
      <w:pPr>
        <w:pStyle w:val="a"/>
        <w:numPr>
          <w:ilvl w:val="1"/>
          <w:numId w:val="0"/>
        </w:numPr>
        <w:autoSpaceDE/>
        <w:autoSpaceDN/>
        <w:rPr>
          <w:rFonts w:hAnsi="Times New Roman"/>
          <w:szCs w:val="21"/>
        </w:rPr>
      </w:pPr>
      <w:r w:rsidRPr="00B501D6">
        <w:rPr>
          <w:rFonts w:hAnsi="Times New Roman"/>
          <w:szCs w:val="21"/>
        </w:rPr>
        <w:t>5.5  燃烧性能等级</w:t>
      </w:r>
    </w:p>
    <w:p w14:paraId="4A2EE9B5" w14:textId="77777777" w:rsidR="00B501D6" w:rsidRPr="00B501D6" w:rsidRDefault="00B501D6" w:rsidP="00B501D6">
      <w:pPr>
        <w:snapToGrid w:val="0"/>
        <w:spacing w:line="360" w:lineRule="auto"/>
        <w:rPr>
          <w:rFonts w:ascii="Times New Roman" w:eastAsia="宋体" w:hAnsi="Times New Roman"/>
          <w:szCs w:val="21"/>
        </w:rPr>
      </w:pPr>
      <w:r w:rsidRPr="00B501D6">
        <w:rPr>
          <w:rFonts w:ascii="Times New Roman" w:eastAsia="宋体" w:hAnsi="Times New Roman"/>
          <w:szCs w:val="21"/>
        </w:rPr>
        <w:t>根据</w:t>
      </w:r>
      <w:bookmarkStart w:id="24" w:name="_Hlk208567418"/>
      <w:r w:rsidRPr="00B501D6">
        <w:rPr>
          <w:rFonts w:ascii="Times New Roman" w:eastAsia="宋体" w:hAnsi="Times New Roman"/>
          <w:szCs w:val="21"/>
        </w:rPr>
        <w:t>GB/T 8624-2012</w:t>
      </w:r>
      <w:r w:rsidRPr="00B501D6">
        <w:rPr>
          <w:rFonts w:ascii="Times New Roman" w:eastAsia="宋体" w:hAnsi="Times New Roman"/>
          <w:szCs w:val="21"/>
        </w:rPr>
        <w:t>的规定</w:t>
      </w:r>
      <w:bookmarkEnd w:id="24"/>
      <w:r w:rsidRPr="00B501D6">
        <w:rPr>
          <w:rFonts w:ascii="Times New Roman" w:eastAsia="宋体" w:hAnsi="Times New Roman"/>
          <w:szCs w:val="21"/>
        </w:rPr>
        <w:t>，耐高温氧化硅气凝胶复合材料燃烧性能应不低于</w:t>
      </w:r>
      <w:r w:rsidRPr="00B501D6">
        <w:rPr>
          <w:rFonts w:ascii="Times New Roman" w:eastAsia="宋体" w:hAnsi="Times New Roman"/>
          <w:szCs w:val="21"/>
        </w:rPr>
        <w:t>A2</w:t>
      </w:r>
      <w:r w:rsidRPr="00B501D6">
        <w:rPr>
          <w:rFonts w:ascii="Times New Roman" w:eastAsia="宋体" w:hAnsi="Times New Roman"/>
          <w:szCs w:val="21"/>
        </w:rPr>
        <w:t>级。</w:t>
      </w:r>
    </w:p>
    <w:p w14:paraId="04C89980" w14:textId="77777777" w:rsidR="00B501D6" w:rsidRPr="00B501D6" w:rsidRDefault="00B501D6" w:rsidP="00B501D6">
      <w:pPr>
        <w:snapToGrid w:val="0"/>
        <w:spacing w:line="360" w:lineRule="auto"/>
        <w:rPr>
          <w:rFonts w:ascii="Times New Roman" w:eastAsia="宋体" w:hAnsi="Times New Roman"/>
          <w:szCs w:val="21"/>
        </w:rPr>
      </w:pPr>
      <w:r w:rsidRPr="00B501D6">
        <w:rPr>
          <w:rFonts w:ascii="Times New Roman" w:eastAsia="宋体" w:hAnsi="Times New Roman"/>
          <w:szCs w:val="21"/>
        </w:rPr>
        <w:t>根据</w:t>
      </w:r>
      <w:bookmarkStart w:id="25" w:name="_Hlk208567522"/>
      <w:r w:rsidRPr="00B501D6">
        <w:rPr>
          <w:rFonts w:ascii="Times New Roman" w:eastAsia="宋体" w:hAnsi="Times New Roman"/>
          <w:szCs w:val="21"/>
        </w:rPr>
        <w:t>GB/T 2408</w:t>
      </w:r>
      <w:r w:rsidRPr="00B501D6">
        <w:rPr>
          <w:rFonts w:ascii="Times New Roman" w:eastAsia="宋体" w:hAnsi="Times New Roman"/>
          <w:szCs w:val="21"/>
        </w:rPr>
        <w:t>的规定</w:t>
      </w:r>
      <w:bookmarkEnd w:id="25"/>
      <w:r w:rsidRPr="00B501D6">
        <w:rPr>
          <w:rFonts w:ascii="Times New Roman" w:eastAsia="宋体" w:hAnsi="Times New Roman"/>
          <w:szCs w:val="21"/>
        </w:rPr>
        <w:t>，耐高温氧化硅气凝胶复合材料的燃烧性能应达到</w:t>
      </w:r>
      <w:bookmarkStart w:id="26" w:name="_Hlk208567529"/>
      <w:r w:rsidRPr="00B501D6">
        <w:rPr>
          <w:rFonts w:ascii="Times New Roman" w:eastAsia="宋体" w:hAnsi="Times New Roman"/>
          <w:szCs w:val="21"/>
        </w:rPr>
        <w:t>V0</w:t>
      </w:r>
      <w:r w:rsidRPr="00B501D6">
        <w:rPr>
          <w:rFonts w:ascii="Times New Roman" w:eastAsia="宋体" w:hAnsi="Times New Roman"/>
          <w:szCs w:val="21"/>
        </w:rPr>
        <w:t>级。</w:t>
      </w:r>
      <w:bookmarkEnd w:id="26"/>
    </w:p>
    <w:p w14:paraId="1EB587B0" w14:textId="77777777" w:rsidR="00B501D6" w:rsidRPr="00B501D6" w:rsidRDefault="00B501D6" w:rsidP="00B501D6">
      <w:pPr>
        <w:pStyle w:val="a"/>
        <w:numPr>
          <w:ilvl w:val="1"/>
          <w:numId w:val="0"/>
        </w:numPr>
        <w:autoSpaceDE/>
        <w:autoSpaceDN/>
        <w:rPr>
          <w:rFonts w:hAnsi="Times New Roman"/>
          <w:szCs w:val="21"/>
        </w:rPr>
      </w:pPr>
      <w:r w:rsidRPr="00B501D6">
        <w:rPr>
          <w:rFonts w:hAnsi="Times New Roman"/>
          <w:szCs w:val="21"/>
        </w:rPr>
        <w:t xml:space="preserve">5.6  </w:t>
      </w:r>
      <w:bookmarkStart w:id="27" w:name="_Hlk208567611"/>
      <w:r w:rsidRPr="00B501D6">
        <w:rPr>
          <w:rFonts w:hAnsi="Times New Roman"/>
          <w:szCs w:val="21"/>
        </w:rPr>
        <w:t>振动质量损失率</w:t>
      </w:r>
      <w:bookmarkEnd w:id="27"/>
    </w:p>
    <w:p w14:paraId="352329A7" w14:textId="77777777" w:rsidR="00B501D6" w:rsidRPr="00B501D6" w:rsidRDefault="00B501D6" w:rsidP="00B501D6">
      <w:pPr>
        <w:snapToGrid w:val="0"/>
        <w:spacing w:line="360" w:lineRule="auto"/>
        <w:rPr>
          <w:rFonts w:ascii="Times New Roman" w:eastAsia="宋体" w:hAnsi="Times New Roman"/>
          <w:szCs w:val="21"/>
        </w:rPr>
      </w:pPr>
      <w:r w:rsidRPr="00B501D6">
        <w:rPr>
          <w:rFonts w:ascii="Times New Roman" w:eastAsia="宋体" w:hAnsi="Times New Roman"/>
          <w:szCs w:val="21"/>
        </w:rPr>
        <w:t>不大于</w:t>
      </w:r>
      <w:r w:rsidRPr="00B501D6">
        <w:rPr>
          <w:rFonts w:ascii="Times New Roman" w:eastAsia="宋体" w:hAnsi="Times New Roman"/>
          <w:szCs w:val="21"/>
        </w:rPr>
        <w:t>1%</w:t>
      </w:r>
      <w:r w:rsidRPr="00B501D6">
        <w:rPr>
          <w:rFonts w:ascii="Times New Roman" w:eastAsia="宋体" w:hAnsi="Times New Roman"/>
          <w:szCs w:val="21"/>
        </w:rPr>
        <w:t>。</w:t>
      </w:r>
    </w:p>
    <w:p w14:paraId="2101C6C8" w14:textId="77777777" w:rsidR="00B501D6" w:rsidRPr="00B501D6" w:rsidRDefault="00B501D6" w:rsidP="00B501D6">
      <w:pPr>
        <w:pStyle w:val="a"/>
        <w:numPr>
          <w:ilvl w:val="1"/>
          <w:numId w:val="0"/>
        </w:numPr>
        <w:autoSpaceDE/>
        <w:autoSpaceDN/>
        <w:rPr>
          <w:rFonts w:hAnsi="Times New Roman"/>
          <w:szCs w:val="21"/>
        </w:rPr>
      </w:pPr>
      <w:r w:rsidRPr="00B501D6">
        <w:rPr>
          <w:rFonts w:hAnsi="Times New Roman"/>
          <w:szCs w:val="21"/>
        </w:rPr>
        <w:t>5.7  最高使用温度</w:t>
      </w:r>
    </w:p>
    <w:p w14:paraId="5C33BBB3" w14:textId="77777777" w:rsidR="00B501D6" w:rsidRPr="00B501D6" w:rsidRDefault="00B501D6" w:rsidP="00B501D6">
      <w:pPr>
        <w:snapToGrid w:val="0"/>
        <w:spacing w:line="360" w:lineRule="auto"/>
        <w:rPr>
          <w:rFonts w:ascii="Times New Roman" w:eastAsia="宋体" w:hAnsi="Times New Roman"/>
          <w:szCs w:val="21"/>
        </w:rPr>
      </w:pPr>
      <w:bookmarkStart w:id="28" w:name="_Hlk208569378"/>
      <w:r w:rsidRPr="00B501D6">
        <w:rPr>
          <w:rFonts w:ascii="Times New Roman" w:eastAsia="宋体" w:hAnsi="Times New Roman"/>
          <w:szCs w:val="21"/>
        </w:rPr>
        <w:t>试样在标称最高使用温度下无熔融、烧结、分解等现象，除颜色变化外外观无显著形变，整体厚度变化应不超过</w:t>
      </w:r>
      <w:r w:rsidRPr="00B501D6">
        <w:rPr>
          <w:rFonts w:ascii="Times New Roman" w:eastAsia="宋体" w:hAnsi="Times New Roman"/>
          <w:szCs w:val="21"/>
        </w:rPr>
        <w:t>10%</w:t>
      </w:r>
      <w:r w:rsidRPr="00B501D6">
        <w:rPr>
          <w:rFonts w:ascii="Times New Roman" w:eastAsia="宋体" w:hAnsi="Times New Roman"/>
          <w:szCs w:val="21"/>
        </w:rPr>
        <w:t>。如对试验前后样品的其他技术指标有要求（如导热系数、防水性能、振动质量损失率等），具体指标可由供需双方商定或由制造商给出，并明确这些要求是针对整体还是某一层的样品。</w:t>
      </w:r>
      <w:bookmarkEnd w:id="28"/>
    </w:p>
    <w:p w14:paraId="47B4A216" w14:textId="77777777" w:rsidR="00B501D6" w:rsidRPr="00B501D6" w:rsidRDefault="00B501D6" w:rsidP="00B501D6">
      <w:pPr>
        <w:pStyle w:val="a"/>
        <w:numPr>
          <w:ilvl w:val="1"/>
          <w:numId w:val="0"/>
        </w:numPr>
        <w:autoSpaceDE/>
        <w:autoSpaceDN/>
        <w:rPr>
          <w:rFonts w:hAnsi="Times New Roman"/>
          <w:szCs w:val="21"/>
        </w:rPr>
      </w:pPr>
      <w:r w:rsidRPr="00B501D6">
        <w:rPr>
          <w:rFonts w:hAnsi="Times New Roman"/>
          <w:szCs w:val="21"/>
        </w:rPr>
        <w:lastRenderedPageBreak/>
        <w:t>5.8  防水性能</w:t>
      </w:r>
    </w:p>
    <w:p w14:paraId="77BAFA95" w14:textId="77777777" w:rsidR="00B501D6" w:rsidRPr="00B501D6" w:rsidRDefault="00B501D6" w:rsidP="00B501D6">
      <w:pPr>
        <w:snapToGrid w:val="0"/>
        <w:spacing w:line="360" w:lineRule="auto"/>
        <w:rPr>
          <w:rFonts w:ascii="Times New Roman" w:eastAsia="宋体" w:hAnsi="Times New Roman"/>
          <w:szCs w:val="21"/>
        </w:rPr>
      </w:pPr>
      <w:bookmarkStart w:id="29" w:name="_Hlk208569460"/>
      <w:r w:rsidRPr="00B501D6">
        <w:rPr>
          <w:rFonts w:ascii="Times New Roman" w:eastAsia="宋体" w:hAnsi="Times New Roman"/>
          <w:szCs w:val="21"/>
        </w:rPr>
        <w:t>疏水型样品质量吸湿率应不大于</w:t>
      </w:r>
      <w:r w:rsidRPr="00B501D6">
        <w:rPr>
          <w:rFonts w:ascii="Times New Roman" w:eastAsia="宋体" w:hAnsi="Times New Roman"/>
          <w:szCs w:val="21"/>
        </w:rPr>
        <w:t>5%</w:t>
      </w:r>
      <w:r w:rsidRPr="00B501D6">
        <w:rPr>
          <w:rFonts w:ascii="Times New Roman" w:eastAsia="宋体" w:hAnsi="Times New Roman"/>
          <w:szCs w:val="21"/>
        </w:rPr>
        <w:t>，憎水率应不小于</w:t>
      </w:r>
      <w:r w:rsidRPr="00B501D6">
        <w:rPr>
          <w:rFonts w:ascii="Times New Roman" w:eastAsia="宋体" w:hAnsi="Times New Roman"/>
          <w:szCs w:val="21"/>
        </w:rPr>
        <w:t>98%</w:t>
      </w:r>
      <w:r w:rsidRPr="00B501D6">
        <w:rPr>
          <w:rFonts w:ascii="Times New Roman" w:eastAsia="宋体" w:hAnsi="Times New Roman"/>
          <w:szCs w:val="21"/>
        </w:rPr>
        <w:t>。</w:t>
      </w:r>
      <w:bookmarkEnd w:id="29"/>
    </w:p>
    <w:p w14:paraId="5B2C291A" w14:textId="77777777" w:rsidR="00B501D6" w:rsidRPr="00B501D6" w:rsidRDefault="00B501D6" w:rsidP="00B501D6">
      <w:pPr>
        <w:pStyle w:val="afff2"/>
        <w:tabs>
          <w:tab w:val="clear" w:pos="0"/>
        </w:tabs>
        <w:spacing w:before="312" w:after="312"/>
        <w:rPr>
          <w:rFonts w:hAnsi="Times New Roman"/>
          <w:szCs w:val="21"/>
        </w:rPr>
      </w:pPr>
      <w:r w:rsidRPr="00B501D6">
        <w:rPr>
          <w:rFonts w:hAnsi="Times New Roman"/>
          <w:szCs w:val="21"/>
        </w:rPr>
        <w:t>6  试验方法</w:t>
      </w:r>
    </w:p>
    <w:p w14:paraId="4831B7C4" w14:textId="77777777" w:rsidR="00B501D6" w:rsidRPr="00915C60" w:rsidRDefault="00B501D6" w:rsidP="00915C60">
      <w:pPr>
        <w:pStyle w:val="a"/>
        <w:numPr>
          <w:ilvl w:val="1"/>
          <w:numId w:val="0"/>
        </w:numPr>
        <w:autoSpaceDE/>
        <w:autoSpaceDN/>
        <w:rPr>
          <w:rFonts w:hAnsi="Times New Roman"/>
          <w:szCs w:val="21"/>
        </w:rPr>
      </w:pPr>
      <w:r w:rsidRPr="00915C60">
        <w:rPr>
          <w:rFonts w:hAnsi="Times New Roman"/>
          <w:szCs w:val="21"/>
        </w:rPr>
        <w:t>6.1  状态调节</w:t>
      </w:r>
    </w:p>
    <w:p w14:paraId="3663B491" w14:textId="77777777" w:rsidR="00B501D6" w:rsidRPr="00B501D6" w:rsidRDefault="00B501D6" w:rsidP="00B501D6">
      <w:pPr>
        <w:snapToGrid w:val="0"/>
        <w:spacing w:line="360" w:lineRule="auto"/>
        <w:rPr>
          <w:rFonts w:ascii="Times New Roman" w:eastAsia="宋体" w:hAnsi="Times New Roman"/>
          <w:szCs w:val="21"/>
        </w:rPr>
      </w:pPr>
      <w:r w:rsidRPr="00B501D6">
        <w:rPr>
          <w:rFonts w:ascii="Times New Roman" w:eastAsia="宋体" w:hAnsi="Times New Roman"/>
          <w:szCs w:val="21"/>
        </w:rPr>
        <w:t>试验前应在（</w:t>
      </w:r>
      <w:r w:rsidRPr="00B501D6">
        <w:rPr>
          <w:rFonts w:ascii="Times New Roman" w:eastAsia="宋体" w:hAnsi="Times New Roman"/>
          <w:szCs w:val="21"/>
        </w:rPr>
        <w:t>23±5</w:t>
      </w:r>
      <w:r w:rsidRPr="00B501D6">
        <w:rPr>
          <w:rFonts w:ascii="Times New Roman" w:eastAsia="宋体" w:hAnsi="Times New Roman"/>
          <w:szCs w:val="21"/>
        </w:rPr>
        <w:t>）</w:t>
      </w:r>
      <w:r w:rsidRPr="00B501D6">
        <w:rPr>
          <w:rFonts w:ascii="Times New Roman" w:eastAsia="宋体" w:hAnsi="Times New Roman"/>
          <w:szCs w:val="21"/>
        </w:rPr>
        <w:t>℃</w:t>
      </w:r>
      <w:r w:rsidRPr="00B501D6">
        <w:rPr>
          <w:rFonts w:ascii="Times New Roman" w:eastAsia="宋体" w:hAnsi="Times New Roman"/>
          <w:szCs w:val="21"/>
        </w:rPr>
        <w:t>、（</w:t>
      </w:r>
      <w:r w:rsidRPr="00B501D6">
        <w:rPr>
          <w:rFonts w:ascii="Times New Roman" w:eastAsia="宋体" w:hAnsi="Times New Roman"/>
          <w:szCs w:val="21"/>
        </w:rPr>
        <w:t>50±10</w:t>
      </w:r>
      <w:r w:rsidRPr="00B501D6">
        <w:rPr>
          <w:rFonts w:ascii="Times New Roman" w:eastAsia="宋体" w:hAnsi="Times New Roman"/>
          <w:szCs w:val="21"/>
        </w:rPr>
        <w:t>）</w:t>
      </w:r>
      <w:r w:rsidRPr="00B501D6">
        <w:rPr>
          <w:rFonts w:ascii="Times New Roman" w:eastAsia="宋体" w:hAnsi="Times New Roman"/>
          <w:szCs w:val="21"/>
        </w:rPr>
        <w:t>%</w:t>
      </w:r>
      <w:r w:rsidRPr="00B501D6">
        <w:rPr>
          <w:rFonts w:ascii="Times New Roman" w:eastAsia="宋体" w:hAnsi="Times New Roman"/>
          <w:szCs w:val="21"/>
        </w:rPr>
        <w:t>相对湿度的环境下放置不少于</w:t>
      </w:r>
      <w:r w:rsidRPr="00B501D6">
        <w:rPr>
          <w:rFonts w:ascii="Times New Roman" w:eastAsia="宋体" w:hAnsi="Times New Roman"/>
          <w:szCs w:val="21"/>
        </w:rPr>
        <w:t>24h</w:t>
      </w:r>
      <w:r w:rsidRPr="00B501D6">
        <w:rPr>
          <w:rFonts w:ascii="Times New Roman" w:eastAsia="宋体" w:hAnsi="Times New Roman"/>
          <w:szCs w:val="21"/>
        </w:rPr>
        <w:t>。</w:t>
      </w:r>
    </w:p>
    <w:p w14:paraId="2A12FAC4" w14:textId="77777777" w:rsidR="00B501D6" w:rsidRPr="00915C60" w:rsidRDefault="00B501D6" w:rsidP="00915C60">
      <w:pPr>
        <w:pStyle w:val="a"/>
        <w:numPr>
          <w:ilvl w:val="1"/>
          <w:numId w:val="0"/>
        </w:numPr>
        <w:autoSpaceDE/>
        <w:autoSpaceDN/>
        <w:rPr>
          <w:rFonts w:hAnsi="Times New Roman"/>
          <w:szCs w:val="21"/>
        </w:rPr>
      </w:pPr>
      <w:r w:rsidRPr="00915C60">
        <w:rPr>
          <w:rFonts w:hAnsi="Times New Roman"/>
          <w:szCs w:val="21"/>
        </w:rPr>
        <w:t>6.2  外观</w:t>
      </w:r>
    </w:p>
    <w:p w14:paraId="352AEDBF" w14:textId="77777777" w:rsidR="00B501D6" w:rsidRPr="00B501D6" w:rsidRDefault="00B501D6" w:rsidP="00B501D6">
      <w:pPr>
        <w:snapToGrid w:val="0"/>
        <w:spacing w:line="360" w:lineRule="auto"/>
        <w:rPr>
          <w:rFonts w:ascii="Times New Roman" w:eastAsia="宋体" w:hAnsi="Times New Roman"/>
          <w:szCs w:val="21"/>
        </w:rPr>
      </w:pPr>
      <w:r w:rsidRPr="00B501D6">
        <w:rPr>
          <w:rFonts w:ascii="Times New Roman" w:eastAsia="宋体" w:hAnsi="Times New Roman"/>
          <w:szCs w:val="21"/>
        </w:rPr>
        <w:t>在光照明亮的条件下目测观察。</w:t>
      </w:r>
    </w:p>
    <w:p w14:paraId="4AEF893C" w14:textId="77777777" w:rsidR="00B501D6" w:rsidRPr="00915C60" w:rsidRDefault="00B501D6" w:rsidP="00915C60">
      <w:pPr>
        <w:pStyle w:val="a"/>
        <w:numPr>
          <w:ilvl w:val="1"/>
          <w:numId w:val="0"/>
        </w:numPr>
        <w:autoSpaceDE/>
        <w:autoSpaceDN/>
        <w:rPr>
          <w:rFonts w:hAnsi="Times New Roman"/>
          <w:szCs w:val="21"/>
        </w:rPr>
      </w:pPr>
      <w:r w:rsidRPr="00915C60">
        <w:rPr>
          <w:rFonts w:hAnsi="Times New Roman"/>
          <w:szCs w:val="21"/>
        </w:rPr>
        <w:t>6.3  尺寸与密度</w:t>
      </w:r>
    </w:p>
    <w:p w14:paraId="62709C42" w14:textId="77777777" w:rsidR="00B501D6" w:rsidRPr="00B501D6" w:rsidRDefault="00B501D6" w:rsidP="00B501D6">
      <w:pPr>
        <w:snapToGrid w:val="0"/>
        <w:spacing w:line="360" w:lineRule="auto"/>
        <w:rPr>
          <w:rFonts w:ascii="Times New Roman" w:eastAsia="宋体" w:hAnsi="Times New Roman"/>
          <w:szCs w:val="21"/>
        </w:rPr>
      </w:pPr>
      <w:r w:rsidRPr="00B501D6">
        <w:rPr>
          <w:rFonts w:ascii="Times New Roman" w:eastAsia="宋体" w:hAnsi="Times New Roman"/>
          <w:szCs w:val="21"/>
        </w:rPr>
        <w:t>按</w:t>
      </w:r>
      <w:r w:rsidRPr="00B501D6">
        <w:rPr>
          <w:rFonts w:ascii="Times New Roman" w:eastAsia="宋体" w:hAnsi="Times New Roman"/>
          <w:szCs w:val="21"/>
        </w:rPr>
        <w:t>GB/T 34336</w:t>
      </w:r>
      <w:r w:rsidRPr="00B501D6">
        <w:rPr>
          <w:rFonts w:ascii="Times New Roman" w:eastAsia="宋体" w:hAnsi="Times New Roman"/>
          <w:szCs w:val="21"/>
        </w:rPr>
        <w:t>的规定进行测试。</w:t>
      </w:r>
    </w:p>
    <w:p w14:paraId="15278B89" w14:textId="77777777" w:rsidR="00B501D6" w:rsidRPr="00915C60" w:rsidRDefault="00B501D6" w:rsidP="00915C60">
      <w:pPr>
        <w:pStyle w:val="a"/>
        <w:numPr>
          <w:ilvl w:val="1"/>
          <w:numId w:val="0"/>
        </w:numPr>
        <w:autoSpaceDE/>
        <w:autoSpaceDN/>
        <w:rPr>
          <w:rFonts w:hAnsi="Times New Roman"/>
          <w:szCs w:val="21"/>
        </w:rPr>
      </w:pPr>
      <w:r w:rsidRPr="00915C60">
        <w:rPr>
          <w:rFonts w:hAnsi="Times New Roman"/>
          <w:szCs w:val="21"/>
        </w:rPr>
        <w:t>6.4  导热系数</w:t>
      </w:r>
    </w:p>
    <w:p w14:paraId="2920CE67" w14:textId="77777777" w:rsidR="00B501D6" w:rsidRPr="00B501D6" w:rsidRDefault="00B501D6" w:rsidP="00B501D6">
      <w:pPr>
        <w:snapToGrid w:val="0"/>
        <w:spacing w:line="360" w:lineRule="auto"/>
        <w:rPr>
          <w:rFonts w:ascii="Times New Roman" w:eastAsia="宋体" w:hAnsi="Times New Roman"/>
          <w:szCs w:val="21"/>
        </w:rPr>
      </w:pPr>
      <w:r w:rsidRPr="00B501D6">
        <w:rPr>
          <w:rFonts w:ascii="Times New Roman" w:eastAsia="宋体" w:hAnsi="Times New Roman"/>
          <w:szCs w:val="21"/>
        </w:rPr>
        <w:t>按</w:t>
      </w:r>
      <w:r w:rsidRPr="00B501D6">
        <w:rPr>
          <w:rFonts w:ascii="Times New Roman" w:eastAsia="宋体" w:hAnsi="Times New Roman"/>
          <w:szCs w:val="21"/>
        </w:rPr>
        <w:t>GB/T 10295</w:t>
      </w:r>
      <w:r w:rsidRPr="00B501D6">
        <w:rPr>
          <w:rFonts w:ascii="Times New Roman" w:eastAsia="宋体" w:hAnsi="Times New Roman"/>
          <w:szCs w:val="21"/>
        </w:rPr>
        <w:t>、</w:t>
      </w:r>
      <w:r w:rsidRPr="00B501D6">
        <w:rPr>
          <w:rFonts w:ascii="Times New Roman" w:eastAsia="宋体" w:hAnsi="Times New Roman"/>
          <w:szCs w:val="21"/>
        </w:rPr>
        <w:t>GB/T 10294</w:t>
      </w:r>
      <w:r w:rsidRPr="00B501D6">
        <w:rPr>
          <w:rFonts w:ascii="Times New Roman" w:eastAsia="宋体" w:hAnsi="Times New Roman"/>
          <w:szCs w:val="21"/>
        </w:rPr>
        <w:t>或</w:t>
      </w:r>
      <w:r w:rsidRPr="00B501D6">
        <w:rPr>
          <w:rFonts w:ascii="Times New Roman" w:eastAsia="宋体" w:hAnsi="Times New Roman"/>
          <w:szCs w:val="21"/>
        </w:rPr>
        <w:t>YB/T 4130</w:t>
      </w:r>
      <w:r w:rsidRPr="00B501D6">
        <w:rPr>
          <w:rFonts w:ascii="Times New Roman" w:eastAsia="宋体" w:hAnsi="Times New Roman"/>
          <w:szCs w:val="21"/>
        </w:rPr>
        <w:t>的规定测试，其中按</w:t>
      </w:r>
      <w:r w:rsidRPr="00B501D6">
        <w:rPr>
          <w:rFonts w:ascii="Times New Roman" w:eastAsia="宋体" w:hAnsi="Times New Roman"/>
          <w:szCs w:val="21"/>
        </w:rPr>
        <w:t>GB/T 10295</w:t>
      </w:r>
      <w:r w:rsidRPr="00B501D6">
        <w:rPr>
          <w:rFonts w:ascii="Times New Roman" w:eastAsia="宋体" w:hAnsi="Times New Roman"/>
          <w:szCs w:val="21"/>
        </w:rPr>
        <w:t>的规定测试温度</w:t>
      </w:r>
      <w:r w:rsidRPr="00B501D6">
        <w:rPr>
          <w:rFonts w:ascii="Times New Roman" w:eastAsia="宋体" w:hAnsi="Times New Roman"/>
          <w:szCs w:val="21"/>
        </w:rPr>
        <w:t>≤90℃</w:t>
      </w:r>
      <w:r w:rsidRPr="00B501D6">
        <w:rPr>
          <w:rFonts w:ascii="Times New Roman" w:eastAsia="宋体" w:hAnsi="Times New Roman"/>
          <w:szCs w:val="21"/>
        </w:rPr>
        <w:t>导热系数、按</w:t>
      </w:r>
      <w:r w:rsidRPr="00B501D6">
        <w:rPr>
          <w:rFonts w:ascii="Times New Roman" w:eastAsia="宋体" w:hAnsi="Times New Roman"/>
          <w:szCs w:val="21"/>
        </w:rPr>
        <w:t>GB/T 10294</w:t>
      </w:r>
      <w:r w:rsidRPr="00B501D6">
        <w:rPr>
          <w:rFonts w:ascii="Times New Roman" w:eastAsia="宋体" w:hAnsi="Times New Roman"/>
          <w:szCs w:val="21"/>
        </w:rPr>
        <w:t>的规定测试温度</w:t>
      </w:r>
      <w:r w:rsidRPr="00B501D6">
        <w:rPr>
          <w:rFonts w:ascii="Times New Roman" w:eastAsia="宋体" w:hAnsi="Times New Roman"/>
          <w:szCs w:val="21"/>
        </w:rPr>
        <w:t>100</w:t>
      </w:r>
      <w:r w:rsidRPr="00B501D6">
        <w:rPr>
          <w:rFonts w:ascii="Times New Roman" w:eastAsia="宋体" w:hAnsi="Times New Roman"/>
          <w:szCs w:val="21"/>
        </w:rPr>
        <w:t>（含）</w:t>
      </w:r>
      <w:r w:rsidRPr="00B501D6">
        <w:rPr>
          <w:rFonts w:ascii="Times New Roman" w:eastAsia="宋体" w:hAnsi="Times New Roman"/>
          <w:szCs w:val="21"/>
        </w:rPr>
        <w:t>~800℃</w:t>
      </w:r>
      <w:r w:rsidRPr="00B501D6">
        <w:rPr>
          <w:rFonts w:ascii="Times New Roman" w:eastAsia="宋体" w:hAnsi="Times New Roman"/>
          <w:szCs w:val="21"/>
        </w:rPr>
        <w:t>（含）导热系数、</w:t>
      </w:r>
      <w:r w:rsidRPr="00B501D6">
        <w:rPr>
          <w:rFonts w:ascii="Times New Roman" w:eastAsia="宋体" w:hAnsi="Times New Roman"/>
          <w:szCs w:val="21"/>
        </w:rPr>
        <w:t>YB/T 4130</w:t>
      </w:r>
      <w:r w:rsidRPr="00B501D6">
        <w:rPr>
          <w:rFonts w:ascii="Times New Roman" w:eastAsia="宋体" w:hAnsi="Times New Roman"/>
          <w:szCs w:val="21"/>
        </w:rPr>
        <w:t>的规定测试</w:t>
      </w:r>
      <w:r w:rsidRPr="00B501D6">
        <w:rPr>
          <w:rFonts w:ascii="Times New Roman" w:eastAsia="宋体" w:hAnsi="Times New Roman"/>
          <w:szCs w:val="21"/>
        </w:rPr>
        <w:t>&gt;800℃</w:t>
      </w:r>
      <w:r w:rsidRPr="00B501D6">
        <w:rPr>
          <w:rFonts w:ascii="Times New Roman" w:eastAsia="宋体" w:hAnsi="Times New Roman"/>
          <w:szCs w:val="21"/>
        </w:rPr>
        <w:t>导热系数。对于薄片样品可多层叠加进行试验并注明单层样品厚度。</w:t>
      </w:r>
    </w:p>
    <w:p w14:paraId="6A9B11C5" w14:textId="77777777" w:rsidR="00B501D6" w:rsidRPr="00915C60" w:rsidRDefault="00B501D6" w:rsidP="00915C60">
      <w:pPr>
        <w:pStyle w:val="a"/>
        <w:numPr>
          <w:ilvl w:val="1"/>
          <w:numId w:val="0"/>
        </w:numPr>
        <w:autoSpaceDE/>
        <w:autoSpaceDN/>
        <w:rPr>
          <w:rFonts w:hAnsi="Times New Roman"/>
          <w:szCs w:val="21"/>
        </w:rPr>
      </w:pPr>
      <w:r w:rsidRPr="00915C60">
        <w:rPr>
          <w:rFonts w:hAnsi="Times New Roman"/>
          <w:szCs w:val="21"/>
        </w:rPr>
        <w:t>6.5  燃烧性能</w:t>
      </w:r>
    </w:p>
    <w:p w14:paraId="5A058FED" w14:textId="77777777" w:rsidR="00B501D6" w:rsidRPr="00B501D6" w:rsidRDefault="00B501D6" w:rsidP="00B501D6">
      <w:pPr>
        <w:snapToGrid w:val="0"/>
        <w:spacing w:line="360" w:lineRule="auto"/>
        <w:rPr>
          <w:rFonts w:ascii="Times New Roman" w:eastAsia="宋体" w:hAnsi="Times New Roman"/>
          <w:szCs w:val="21"/>
        </w:rPr>
      </w:pPr>
      <w:r w:rsidRPr="00B501D6">
        <w:rPr>
          <w:rFonts w:ascii="Times New Roman" w:eastAsia="宋体" w:hAnsi="Times New Roman"/>
          <w:szCs w:val="21"/>
        </w:rPr>
        <w:t>按</w:t>
      </w:r>
      <w:r w:rsidRPr="00B501D6">
        <w:rPr>
          <w:rFonts w:ascii="Times New Roman" w:eastAsia="宋体" w:hAnsi="Times New Roman"/>
          <w:szCs w:val="21"/>
        </w:rPr>
        <w:t>GB 8624-2012</w:t>
      </w:r>
      <w:r w:rsidRPr="00B501D6">
        <w:rPr>
          <w:rFonts w:ascii="Times New Roman" w:eastAsia="宋体" w:hAnsi="Times New Roman"/>
          <w:szCs w:val="21"/>
        </w:rPr>
        <w:t>或</w:t>
      </w:r>
      <w:r w:rsidRPr="00B501D6">
        <w:rPr>
          <w:rFonts w:ascii="Times New Roman" w:eastAsia="宋体" w:hAnsi="Times New Roman"/>
          <w:szCs w:val="21"/>
        </w:rPr>
        <w:t>GB/T 2048</w:t>
      </w:r>
      <w:r w:rsidRPr="00B501D6">
        <w:rPr>
          <w:rFonts w:ascii="Times New Roman" w:eastAsia="宋体" w:hAnsi="Times New Roman"/>
          <w:szCs w:val="21"/>
        </w:rPr>
        <w:t>的规定。</w:t>
      </w:r>
    </w:p>
    <w:p w14:paraId="226F5D60" w14:textId="77777777" w:rsidR="00B501D6" w:rsidRPr="00915C60" w:rsidRDefault="00B501D6" w:rsidP="00915C60">
      <w:pPr>
        <w:pStyle w:val="a"/>
        <w:numPr>
          <w:ilvl w:val="1"/>
          <w:numId w:val="0"/>
        </w:numPr>
        <w:autoSpaceDE/>
        <w:autoSpaceDN/>
        <w:rPr>
          <w:rFonts w:hAnsi="Times New Roman"/>
          <w:szCs w:val="21"/>
        </w:rPr>
      </w:pPr>
      <w:r w:rsidRPr="00915C60">
        <w:rPr>
          <w:rFonts w:hAnsi="Times New Roman"/>
          <w:szCs w:val="21"/>
        </w:rPr>
        <w:t>6.6  振动质量损失率</w:t>
      </w:r>
    </w:p>
    <w:p w14:paraId="255E0365" w14:textId="77777777" w:rsidR="00B501D6" w:rsidRPr="00B501D6" w:rsidRDefault="00B501D6" w:rsidP="00B501D6">
      <w:pPr>
        <w:snapToGrid w:val="0"/>
        <w:spacing w:line="360" w:lineRule="auto"/>
        <w:rPr>
          <w:rFonts w:ascii="Times New Roman" w:eastAsia="宋体" w:hAnsi="Times New Roman"/>
          <w:szCs w:val="21"/>
        </w:rPr>
      </w:pPr>
      <w:r w:rsidRPr="00B501D6">
        <w:rPr>
          <w:rFonts w:ascii="Times New Roman" w:eastAsia="宋体" w:hAnsi="Times New Roman"/>
          <w:szCs w:val="21"/>
        </w:rPr>
        <w:t>按</w:t>
      </w:r>
      <w:r w:rsidRPr="00B501D6">
        <w:rPr>
          <w:rFonts w:ascii="Times New Roman" w:eastAsia="宋体" w:hAnsi="Times New Roman"/>
          <w:szCs w:val="21"/>
        </w:rPr>
        <w:t>GB/T 34336</w:t>
      </w:r>
      <w:r w:rsidRPr="00B501D6">
        <w:rPr>
          <w:rFonts w:ascii="Times New Roman" w:eastAsia="宋体" w:hAnsi="Times New Roman"/>
          <w:szCs w:val="21"/>
        </w:rPr>
        <w:t>的规定进行测试。</w:t>
      </w:r>
    </w:p>
    <w:p w14:paraId="22B4F32A" w14:textId="77777777" w:rsidR="00B501D6" w:rsidRPr="00915C60" w:rsidRDefault="00B501D6" w:rsidP="00915C60">
      <w:pPr>
        <w:pStyle w:val="a"/>
        <w:numPr>
          <w:ilvl w:val="1"/>
          <w:numId w:val="0"/>
        </w:numPr>
        <w:autoSpaceDE/>
        <w:autoSpaceDN/>
        <w:rPr>
          <w:rFonts w:hAnsi="Times New Roman"/>
          <w:szCs w:val="21"/>
        </w:rPr>
      </w:pPr>
      <w:r w:rsidRPr="00915C60">
        <w:rPr>
          <w:rFonts w:hAnsi="Times New Roman"/>
          <w:szCs w:val="21"/>
        </w:rPr>
        <w:t>6.7  最高使用温度</w:t>
      </w:r>
    </w:p>
    <w:p w14:paraId="12E151F3" w14:textId="77777777" w:rsidR="00B501D6" w:rsidRPr="00B501D6" w:rsidRDefault="00B501D6" w:rsidP="00B501D6">
      <w:pPr>
        <w:snapToGrid w:val="0"/>
        <w:spacing w:line="360" w:lineRule="auto"/>
        <w:rPr>
          <w:rFonts w:ascii="Times New Roman" w:eastAsia="宋体" w:hAnsi="Times New Roman"/>
          <w:szCs w:val="21"/>
        </w:rPr>
      </w:pPr>
      <w:bookmarkStart w:id="30" w:name="_Hlk208569309"/>
      <w:r w:rsidRPr="00B501D6">
        <w:rPr>
          <w:rFonts w:ascii="Times New Roman" w:eastAsia="宋体" w:hAnsi="Times New Roman"/>
          <w:szCs w:val="21"/>
        </w:rPr>
        <w:t>参考</w:t>
      </w:r>
      <w:bookmarkEnd w:id="30"/>
      <w:r w:rsidRPr="00B501D6">
        <w:rPr>
          <w:rFonts w:ascii="Times New Roman" w:eastAsia="宋体" w:hAnsi="Times New Roman"/>
          <w:szCs w:val="21"/>
        </w:rPr>
        <w:t>GB/T 17430</w:t>
      </w:r>
      <w:r w:rsidRPr="00B501D6">
        <w:rPr>
          <w:rFonts w:ascii="Times New Roman" w:eastAsia="宋体" w:hAnsi="Times New Roman"/>
          <w:szCs w:val="21"/>
        </w:rPr>
        <w:t>的规定进行测试。热板温度、升温速率、保温时间、样品总厚度等试验参数由供需双方商定或制造商制定。</w:t>
      </w:r>
      <w:bookmarkStart w:id="31" w:name="_Hlk208569338"/>
      <w:r w:rsidRPr="00B501D6">
        <w:rPr>
          <w:rFonts w:ascii="Times New Roman" w:eastAsia="宋体" w:hAnsi="Times New Roman"/>
          <w:szCs w:val="21"/>
        </w:rPr>
        <w:t>保温时间应不低于</w:t>
      </w:r>
      <w:r w:rsidRPr="00B501D6">
        <w:rPr>
          <w:rFonts w:ascii="Times New Roman" w:eastAsia="宋体" w:hAnsi="Times New Roman"/>
          <w:szCs w:val="21"/>
        </w:rPr>
        <w:t>30</w:t>
      </w:r>
      <w:r w:rsidRPr="00B501D6">
        <w:rPr>
          <w:rFonts w:ascii="Times New Roman" w:eastAsia="宋体" w:hAnsi="Times New Roman"/>
          <w:szCs w:val="21"/>
        </w:rPr>
        <w:t>分钟。试验时可由多块样品叠加进行测试，推荐试样冷面温度不超过</w:t>
      </w:r>
      <w:r w:rsidRPr="00B501D6">
        <w:rPr>
          <w:rFonts w:ascii="Times New Roman" w:eastAsia="宋体" w:hAnsi="Times New Roman"/>
          <w:szCs w:val="21"/>
        </w:rPr>
        <w:t>90℃</w:t>
      </w:r>
      <w:r w:rsidRPr="00B501D6">
        <w:rPr>
          <w:rFonts w:ascii="Times New Roman" w:eastAsia="宋体" w:hAnsi="Times New Roman"/>
          <w:szCs w:val="21"/>
        </w:rPr>
        <w:t>；或者由供需双方根据应用需求商定测试厚度和冷热面温差。开始测试时热板温度应超过样品标称最高使用温度不低于</w:t>
      </w:r>
      <w:r w:rsidRPr="00B501D6">
        <w:rPr>
          <w:rFonts w:ascii="Times New Roman" w:eastAsia="宋体" w:hAnsi="Times New Roman"/>
          <w:szCs w:val="21"/>
        </w:rPr>
        <w:t>30℃</w:t>
      </w:r>
      <w:r w:rsidRPr="00B501D6">
        <w:rPr>
          <w:rFonts w:ascii="Times New Roman" w:eastAsia="宋体" w:hAnsi="Times New Roman"/>
          <w:szCs w:val="21"/>
        </w:rPr>
        <w:t>，测试过程中热板温度与样品标称最高使用温度的偏差不超过</w:t>
      </w:r>
      <w:r w:rsidRPr="00B501D6">
        <w:rPr>
          <w:rFonts w:ascii="Times New Roman" w:eastAsia="宋体" w:hAnsi="Times New Roman"/>
          <w:szCs w:val="21"/>
        </w:rPr>
        <w:t>50℃</w:t>
      </w:r>
      <w:r w:rsidRPr="00B501D6">
        <w:rPr>
          <w:rFonts w:ascii="Times New Roman" w:eastAsia="宋体" w:hAnsi="Times New Roman"/>
          <w:szCs w:val="21"/>
        </w:rPr>
        <w:t>。</w:t>
      </w:r>
      <w:bookmarkEnd w:id="31"/>
    </w:p>
    <w:p w14:paraId="691199E3" w14:textId="77777777" w:rsidR="00B501D6" w:rsidRPr="00915C60" w:rsidRDefault="00B501D6" w:rsidP="00915C60">
      <w:pPr>
        <w:pStyle w:val="a"/>
        <w:numPr>
          <w:ilvl w:val="1"/>
          <w:numId w:val="0"/>
        </w:numPr>
        <w:autoSpaceDE/>
        <w:autoSpaceDN/>
        <w:rPr>
          <w:rFonts w:hAnsi="Times New Roman"/>
          <w:szCs w:val="21"/>
        </w:rPr>
      </w:pPr>
      <w:r w:rsidRPr="00915C60">
        <w:rPr>
          <w:rFonts w:hAnsi="Times New Roman"/>
          <w:szCs w:val="21"/>
        </w:rPr>
        <w:t>6.8  吸湿率</w:t>
      </w:r>
    </w:p>
    <w:p w14:paraId="634985A9" w14:textId="77777777" w:rsidR="00B501D6" w:rsidRPr="00B501D6" w:rsidRDefault="00B501D6" w:rsidP="00B501D6">
      <w:pPr>
        <w:snapToGrid w:val="0"/>
        <w:spacing w:line="360" w:lineRule="auto"/>
        <w:rPr>
          <w:rFonts w:ascii="Times New Roman" w:eastAsia="宋体" w:hAnsi="Times New Roman"/>
          <w:szCs w:val="21"/>
        </w:rPr>
      </w:pPr>
      <w:r w:rsidRPr="00B501D6">
        <w:rPr>
          <w:rFonts w:ascii="Times New Roman" w:eastAsia="宋体" w:hAnsi="Times New Roman"/>
          <w:szCs w:val="21"/>
        </w:rPr>
        <w:t>按</w:t>
      </w:r>
      <w:r w:rsidRPr="00B501D6">
        <w:rPr>
          <w:rFonts w:ascii="Times New Roman" w:eastAsia="宋体" w:hAnsi="Times New Roman"/>
          <w:szCs w:val="21"/>
        </w:rPr>
        <w:t>GB/T 5480</w:t>
      </w:r>
      <w:r w:rsidRPr="00B501D6">
        <w:rPr>
          <w:rFonts w:ascii="Times New Roman" w:eastAsia="宋体" w:hAnsi="Times New Roman"/>
          <w:szCs w:val="21"/>
        </w:rPr>
        <w:t>的规定。</w:t>
      </w:r>
    </w:p>
    <w:p w14:paraId="16998953" w14:textId="77777777" w:rsidR="00B501D6" w:rsidRPr="00915C60" w:rsidRDefault="00B501D6" w:rsidP="00915C60">
      <w:pPr>
        <w:pStyle w:val="a"/>
        <w:numPr>
          <w:ilvl w:val="1"/>
          <w:numId w:val="0"/>
        </w:numPr>
        <w:autoSpaceDE/>
        <w:autoSpaceDN/>
        <w:rPr>
          <w:rFonts w:hAnsi="Times New Roman"/>
          <w:szCs w:val="21"/>
        </w:rPr>
      </w:pPr>
      <w:r w:rsidRPr="00915C60">
        <w:rPr>
          <w:rFonts w:hAnsi="Times New Roman"/>
          <w:szCs w:val="21"/>
        </w:rPr>
        <w:t>6.9  憎水率</w:t>
      </w:r>
    </w:p>
    <w:p w14:paraId="1B360255" w14:textId="77777777" w:rsidR="00B501D6" w:rsidRPr="00B501D6" w:rsidRDefault="00B501D6" w:rsidP="00B501D6">
      <w:pPr>
        <w:snapToGrid w:val="0"/>
        <w:spacing w:line="360" w:lineRule="auto"/>
        <w:rPr>
          <w:rFonts w:ascii="Times New Roman" w:eastAsia="宋体" w:hAnsi="Times New Roman"/>
          <w:szCs w:val="21"/>
        </w:rPr>
      </w:pPr>
      <w:r w:rsidRPr="00B501D6">
        <w:rPr>
          <w:rFonts w:ascii="Times New Roman" w:eastAsia="宋体" w:hAnsi="Times New Roman"/>
          <w:szCs w:val="21"/>
        </w:rPr>
        <w:t>按</w:t>
      </w:r>
      <w:r w:rsidRPr="00B501D6">
        <w:rPr>
          <w:rFonts w:ascii="Times New Roman" w:eastAsia="宋体" w:hAnsi="Times New Roman"/>
          <w:szCs w:val="21"/>
        </w:rPr>
        <w:t>GB/T 10299</w:t>
      </w:r>
      <w:r w:rsidRPr="00B501D6">
        <w:rPr>
          <w:rFonts w:ascii="Times New Roman" w:eastAsia="宋体" w:hAnsi="Times New Roman"/>
          <w:szCs w:val="21"/>
        </w:rPr>
        <w:t>的规定。</w:t>
      </w:r>
    </w:p>
    <w:p w14:paraId="02042DCE" w14:textId="77777777" w:rsidR="00B501D6" w:rsidRPr="00B501D6" w:rsidRDefault="00B501D6" w:rsidP="00B501D6">
      <w:pPr>
        <w:pStyle w:val="afff2"/>
        <w:tabs>
          <w:tab w:val="clear" w:pos="0"/>
        </w:tabs>
        <w:spacing w:before="312" w:after="312"/>
        <w:rPr>
          <w:rFonts w:hAnsi="Times New Roman"/>
          <w:szCs w:val="21"/>
        </w:rPr>
      </w:pPr>
      <w:r w:rsidRPr="00B501D6">
        <w:rPr>
          <w:rFonts w:hAnsi="Times New Roman"/>
          <w:szCs w:val="21"/>
        </w:rPr>
        <w:lastRenderedPageBreak/>
        <w:t>7  检验规则</w:t>
      </w:r>
    </w:p>
    <w:p w14:paraId="755DF0C7" w14:textId="77777777" w:rsidR="00B501D6" w:rsidRPr="00915C60" w:rsidRDefault="00B501D6" w:rsidP="00915C60">
      <w:pPr>
        <w:pStyle w:val="a"/>
        <w:numPr>
          <w:ilvl w:val="1"/>
          <w:numId w:val="0"/>
        </w:numPr>
        <w:autoSpaceDE/>
        <w:autoSpaceDN/>
        <w:rPr>
          <w:rFonts w:hAnsi="Times New Roman"/>
          <w:szCs w:val="21"/>
        </w:rPr>
      </w:pPr>
      <w:r w:rsidRPr="00915C60">
        <w:rPr>
          <w:rFonts w:hAnsi="Times New Roman"/>
          <w:szCs w:val="21"/>
        </w:rPr>
        <w:t>7.1  出厂检验</w:t>
      </w:r>
    </w:p>
    <w:p w14:paraId="2FEB044C" w14:textId="77777777" w:rsidR="00B501D6" w:rsidRPr="00B501D6" w:rsidRDefault="00B501D6" w:rsidP="00B501D6">
      <w:pPr>
        <w:snapToGrid w:val="0"/>
        <w:spacing w:line="360" w:lineRule="auto"/>
        <w:rPr>
          <w:rFonts w:ascii="Times New Roman" w:eastAsia="宋体" w:hAnsi="Times New Roman"/>
          <w:szCs w:val="21"/>
        </w:rPr>
      </w:pPr>
      <w:r w:rsidRPr="00B501D6">
        <w:rPr>
          <w:rFonts w:ascii="Times New Roman" w:eastAsia="宋体" w:hAnsi="Times New Roman"/>
          <w:szCs w:val="21"/>
        </w:rPr>
        <w:t>产品出厂时，应进行出厂检验，检验项目为：外观、尺寸和密度、振动质量损失率、</w:t>
      </w:r>
      <w:r w:rsidRPr="00B501D6">
        <w:rPr>
          <w:rFonts w:ascii="Times New Roman" w:eastAsia="宋体" w:hAnsi="Times New Roman"/>
          <w:szCs w:val="21"/>
        </w:rPr>
        <w:t>25℃</w:t>
      </w:r>
      <w:r w:rsidRPr="00B501D6">
        <w:rPr>
          <w:rFonts w:ascii="Times New Roman" w:eastAsia="宋体" w:hAnsi="Times New Roman"/>
          <w:szCs w:val="21"/>
        </w:rPr>
        <w:t>导热系数、</w:t>
      </w:r>
      <w:r w:rsidRPr="00B501D6">
        <w:rPr>
          <w:rFonts w:ascii="Times New Roman" w:eastAsia="宋体" w:hAnsi="Times New Roman"/>
          <w:szCs w:val="21"/>
        </w:rPr>
        <w:t>500℃</w:t>
      </w:r>
      <w:r w:rsidRPr="00B501D6">
        <w:rPr>
          <w:rFonts w:ascii="Times New Roman" w:eastAsia="宋体" w:hAnsi="Times New Roman"/>
          <w:szCs w:val="21"/>
        </w:rPr>
        <w:t>导热系数、</w:t>
      </w:r>
      <w:r w:rsidRPr="00B501D6">
        <w:rPr>
          <w:rFonts w:ascii="Times New Roman" w:eastAsia="宋体" w:hAnsi="Times New Roman"/>
          <w:szCs w:val="21"/>
        </w:rPr>
        <w:t>800℃</w:t>
      </w:r>
      <w:r w:rsidRPr="00B501D6">
        <w:rPr>
          <w:rFonts w:ascii="Times New Roman" w:eastAsia="宋体" w:hAnsi="Times New Roman"/>
          <w:szCs w:val="21"/>
        </w:rPr>
        <w:t>导热系数、</w:t>
      </w:r>
      <w:r w:rsidRPr="00B501D6">
        <w:rPr>
          <w:rFonts w:ascii="Times New Roman" w:eastAsia="宋体" w:hAnsi="Times New Roman"/>
          <w:szCs w:val="21"/>
        </w:rPr>
        <w:t>1000℃</w:t>
      </w:r>
      <w:r w:rsidRPr="00B501D6">
        <w:rPr>
          <w:rFonts w:ascii="Times New Roman" w:eastAsia="宋体" w:hAnsi="Times New Roman"/>
          <w:szCs w:val="21"/>
        </w:rPr>
        <w:t>导热系数、</w:t>
      </w:r>
      <w:r w:rsidRPr="00B501D6">
        <w:rPr>
          <w:rFonts w:ascii="Times New Roman" w:eastAsia="宋体" w:hAnsi="Times New Roman"/>
          <w:szCs w:val="21"/>
        </w:rPr>
        <w:t>1200℃</w:t>
      </w:r>
      <w:r w:rsidRPr="00B501D6">
        <w:rPr>
          <w:rFonts w:ascii="Times New Roman" w:eastAsia="宋体" w:hAnsi="Times New Roman"/>
          <w:szCs w:val="21"/>
        </w:rPr>
        <w:t>导热系数。</w:t>
      </w:r>
    </w:p>
    <w:p w14:paraId="6610A7B5" w14:textId="77777777" w:rsidR="00B501D6" w:rsidRPr="00915C60" w:rsidRDefault="00B501D6" w:rsidP="00915C60">
      <w:pPr>
        <w:pStyle w:val="a"/>
        <w:numPr>
          <w:ilvl w:val="1"/>
          <w:numId w:val="0"/>
        </w:numPr>
        <w:autoSpaceDE/>
        <w:autoSpaceDN/>
        <w:rPr>
          <w:rFonts w:hAnsi="Times New Roman"/>
          <w:szCs w:val="21"/>
        </w:rPr>
      </w:pPr>
      <w:r w:rsidRPr="00915C60">
        <w:rPr>
          <w:rFonts w:hAnsi="Times New Roman"/>
          <w:szCs w:val="21"/>
        </w:rPr>
        <w:t>7.2  型式检验</w:t>
      </w:r>
    </w:p>
    <w:p w14:paraId="27FEAB43" w14:textId="77777777" w:rsidR="00B501D6" w:rsidRPr="00B501D6" w:rsidRDefault="00B501D6" w:rsidP="00B501D6">
      <w:pPr>
        <w:snapToGrid w:val="0"/>
        <w:spacing w:line="360" w:lineRule="auto"/>
        <w:rPr>
          <w:rFonts w:ascii="Times New Roman" w:eastAsia="宋体" w:hAnsi="Times New Roman"/>
          <w:szCs w:val="21"/>
        </w:rPr>
      </w:pPr>
      <w:r w:rsidRPr="00B501D6">
        <w:rPr>
          <w:rFonts w:ascii="Times New Roman" w:eastAsia="宋体" w:hAnsi="Times New Roman"/>
          <w:szCs w:val="21"/>
        </w:rPr>
        <w:t>（</w:t>
      </w:r>
      <w:r w:rsidRPr="00B501D6">
        <w:rPr>
          <w:rFonts w:ascii="Times New Roman" w:eastAsia="宋体" w:hAnsi="Times New Roman"/>
          <w:szCs w:val="21"/>
        </w:rPr>
        <w:t>1</w:t>
      </w:r>
      <w:r w:rsidRPr="00B501D6">
        <w:rPr>
          <w:rFonts w:ascii="Times New Roman" w:eastAsia="宋体" w:hAnsi="Times New Roman"/>
          <w:szCs w:val="21"/>
        </w:rPr>
        <w:t>）新产品或老产品转厂生产的试制定型鉴定；</w:t>
      </w:r>
    </w:p>
    <w:p w14:paraId="6FFD0161" w14:textId="77777777" w:rsidR="00B501D6" w:rsidRPr="00B501D6" w:rsidRDefault="00B501D6" w:rsidP="00B501D6">
      <w:pPr>
        <w:snapToGrid w:val="0"/>
        <w:spacing w:line="360" w:lineRule="auto"/>
        <w:rPr>
          <w:rFonts w:ascii="Times New Roman" w:eastAsia="宋体" w:hAnsi="Times New Roman"/>
          <w:szCs w:val="21"/>
        </w:rPr>
      </w:pPr>
      <w:r w:rsidRPr="00B501D6">
        <w:rPr>
          <w:rFonts w:ascii="Times New Roman" w:eastAsia="宋体" w:hAnsi="Times New Roman"/>
          <w:szCs w:val="21"/>
        </w:rPr>
        <w:t>（</w:t>
      </w:r>
      <w:r w:rsidRPr="00B501D6">
        <w:rPr>
          <w:rFonts w:ascii="Times New Roman" w:eastAsia="宋体" w:hAnsi="Times New Roman"/>
          <w:szCs w:val="21"/>
        </w:rPr>
        <w:t>2</w:t>
      </w:r>
      <w:r w:rsidRPr="00B501D6">
        <w:rPr>
          <w:rFonts w:ascii="Times New Roman" w:eastAsia="宋体" w:hAnsi="Times New Roman"/>
          <w:szCs w:val="21"/>
        </w:rPr>
        <w:t>）正式生产后，原材料、工艺有较大的改变可能影响产品性能时；</w:t>
      </w:r>
    </w:p>
    <w:p w14:paraId="582AD07C" w14:textId="77777777" w:rsidR="00B501D6" w:rsidRPr="00B501D6" w:rsidRDefault="00B501D6" w:rsidP="00B501D6">
      <w:pPr>
        <w:snapToGrid w:val="0"/>
        <w:spacing w:line="360" w:lineRule="auto"/>
        <w:rPr>
          <w:rFonts w:ascii="Times New Roman" w:eastAsia="宋体" w:hAnsi="Times New Roman"/>
          <w:szCs w:val="21"/>
        </w:rPr>
      </w:pPr>
      <w:r w:rsidRPr="00B501D6">
        <w:rPr>
          <w:rFonts w:ascii="Times New Roman" w:eastAsia="宋体" w:hAnsi="Times New Roman"/>
          <w:szCs w:val="21"/>
        </w:rPr>
        <w:t>（</w:t>
      </w:r>
      <w:r w:rsidRPr="00B501D6">
        <w:rPr>
          <w:rFonts w:ascii="Times New Roman" w:eastAsia="宋体" w:hAnsi="Times New Roman"/>
          <w:szCs w:val="21"/>
        </w:rPr>
        <w:t>3</w:t>
      </w:r>
      <w:r w:rsidRPr="00B501D6">
        <w:rPr>
          <w:rFonts w:ascii="Times New Roman" w:eastAsia="宋体" w:hAnsi="Times New Roman"/>
          <w:szCs w:val="21"/>
        </w:rPr>
        <w:t>）正常生产时，每年至少进行一次；</w:t>
      </w:r>
    </w:p>
    <w:p w14:paraId="7D8D14C3" w14:textId="77777777" w:rsidR="00B501D6" w:rsidRPr="00B501D6" w:rsidRDefault="00B501D6" w:rsidP="00B501D6">
      <w:pPr>
        <w:snapToGrid w:val="0"/>
        <w:spacing w:line="360" w:lineRule="auto"/>
        <w:rPr>
          <w:rFonts w:ascii="Times New Roman" w:eastAsia="宋体" w:hAnsi="Times New Roman"/>
          <w:szCs w:val="21"/>
        </w:rPr>
      </w:pPr>
      <w:r w:rsidRPr="00B501D6">
        <w:rPr>
          <w:rFonts w:ascii="Times New Roman" w:eastAsia="宋体" w:hAnsi="Times New Roman"/>
          <w:szCs w:val="21"/>
        </w:rPr>
        <w:t>（</w:t>
      </w:r>
      <w:r w:rsidRPr="00B501D6">
        <w:rPr>
          <w:rFonts w:ascii="Times New Roman" w:eastAsia="宋体" w:hAnsi="Times New Roman"/>
          <w:szCs w:val="21"/>
        </w:rPr>
        <w:t>4</w:t>
      </w:r>
      <w:r w:rsidRPr="00B501D6">
        <w:rPr>
          <w:rFonts w:ascii="Times New Roman" w:eastAsia="宋体" w:hAnsi="Times New Roman"/>
          <w:szCs w:val="21"/>
        </w:rPr>
        <w:t>）产品停产</w:t>
      </w:r>
      <w:r w:rsidRPr="00B501D6">
        <w:rPr>
          <w:rFonts w:ascii="Times New Roman" w:eastAsia="宋体" w:hAnsi="Times New Roman"/>
          <w:szCs w:val="21"/>
        </w:rPr>
        <w:t>1</w:t>
      </w:r>
      <w:r w:rsidRPr="00B501D6">
        <w:rPr>
          <w:rFonts w:ascii="Times New Roman" w:eastAsia="宋体" w:hAnsi="Times New Roman"/>
          <w:szCs w:val="21"/>
        </w:rPr>
        <w:t>个月后，恢复生产时；</w:t>
      </w:r>
    </w:p>
    <w:p w14:paraId="28627660" w14:textId="77777777" w:rsidR="00B501D6" w:rsidRPr="00B501D6" w:rsidRDefault="00B501D6" w:rsidP="00B501D6">
      <w:pPr>
        <w:snapToGrid w:val="0"/>
        <w:spacing w:line="360" w:lineRule="auto"/>
        <w:rPr>
          <w:rFonts w:ascii="Times New Roman" w:eastAsia="宋体" w:hAnsi="Times New Roman"/>
          <w:szCs w:val="21"/>
        </w:rPr>
      </w:pPr>
      <w:r w:rsidRPr="00B501D6">
        <w:rPr>
          <w:rFonts w:ascii="Times New Roman" w:eastAsia="宋体" w:hAnsi="Times New Roman"/>
          <w:szCs w:val="21"/>
        </w:rPr>
        <w:t>（</w:t>
      </w:r>
      <w:r w:rsidRPr="00B501D6">
        <w:rPr>
          <w:rFonts w:ascii="Times New Roman" w:eastAsia="宋体" w:hAnsi="Times New Roman"/>
          <w:szCs w:val="21"/>
        </w:rPr>
        <w:t>5</w:t>
      </w:r>
      <w:r w:rsidRPr="00B501D6">
        <w:rPr>
          <w:rFonts w:ascii="Times New Roman" w:eastAsia="宋体" w:hAnsi="Times New Roman"/>
          <w:szCs w:val="21"/>
        </w:rPr>
        <w:t>）出厂检验结果与上次型式检验有较大差异时；</w:t>
      </w:r>
    </w:p>
    <w:p w14:paraId="64640C53" w14:textId="77777777" w:rsidR="00B501D6" w:rsidRPr="00B501D6" w:rsidRDefault="00B501D6" w:rsidP="00B501D6">
      <w:pPr>
        <w:snapToGrid w:val="0"/>
        <w:spacing w:line="360" w:lineRule="auto"/>
        <w:rPr>
          <w:rFonts w:ascii="Times New Roman" w:eastAsia="宋体" w:hAnsi="Times New Roman"/>
          <w:szCs w:val="21"/>
        </w:rPr>
      </w:pPr>
      <w:r w:rsidRPr="00B501D6">
        <w:rPr>
          <w:rFonts w:ascii="Times New Roman" w:eastAsia="宋体" w:hAnsi="Times New Roman"/>
          <w:szCs w:val="21"/>
        </w:rPr>
        <w:t>（</w:t>
      </w:r>
      <w:r w:rsidRPr="00B501D6">
        <w:rPr>
          <w:rFonts w:ascii="Times New Roman" w:eastAsia="宋体" w:hAnsi="Times New Roman"/>
          <w:szCs w:val="21"/>
        </w:rPr>
        <w:t>6</w:t>
      </w:r>
      <w:r w:rsidRPr="00B501D6">
        <w:rPr>
          <w:rFonts w:ascii="Times New Roman" w:eastAsia="宋体" w:hAnsi="Times New Roman"/>
          <w:szCs w:val="21"/>
        </w:rPr>
        <w:t>）国家质量监督机构提出进行型式检验要求时。</w:t>
      </w:r>
    </w:p>
    <w:p w14:paraId="6D39C8FB" w14:textId="77777777" w:rsidR="00B501D6" w:rsidRPr="00B501D6" w:rsidRDefault="00B501D6" w:rsidP="00B501D6">
      <w:pPr>
        <w:snapToGrid w:val="0"/>
        <w:spacing w:line="360" w:lineRule="auto"/>
        <w:rPr>
          <w:rFonts w:ascii="Times New Roman" w:eastAsia="宋体" w:hAnsi="Times New Roman"/>
          <w:szCs w:val="21"/>
        </w:rPr>
      </w:pPr>
      <w:r w:rsidRPr="00B501D6">
        <w:rPr>
          <w:rFonts w:ascii="Times New Roman" w:eastAsia="宋体" w:hAnsi="Times New Roman"/>
          <w:szCs w:val="21"/>
        </w:rPr>
        <w:t>检验项目为</w:t>
      </w:r>
      <w:r w:rsidRPr="00B501D6">
        <w:rPr>
          <w:rFonts w:ascii="Times New Roman" w:eastAsia="宋体" w:hAnsi="Times New Roman"/>
          <w:szCs w:val="21"/>
        </w:rPr>
        <w:t>7.1</w:t>
      </w:r>
      <w:r w:rsidRPr="00B501D6">
        <w:rPr>
          <w:rFonts w:ascii="Times New Roman" w:eastAsia="宋体" w:hAnsi="Times New Roman"/>
          <w:szCs w:val="21"/>
        </w:rPr>
        <w:t>出厂检验规定的内容。</w:t>
      </w:r>
    </w:p>
    <w:p w14:paraId="5CE0368C" w14:textId="77777777" w:rsidR="00B501D6" w:rsidRPr="00915C60" w:rsidRDefault="00B501D6" w:rsidP="00915C60">
      <w:pPr>
        <w:pStyle w:val="a"/>
        <w:numPr>
          <w:ilvl w:val="1"/>
          <w:numId w:val="0"/>
        </w:numPr>
        <w:autoSpaceDE/>
        <w:autoSpaceDN/>
        <w:rPr>
          <w:rFonts w:hAnsi="Times New Roman"/>
          <w:szCs w:val="21"/>
        </w:rPr>
      </w:pPr>
      <w:r w:rsidRPr="00915C60">
        <w:rPr>
          <w:rFonts w:hAnsi="Times New Roman"/>
          <w:szCs w:val="21"/>
        </w:rPr>
        <w:t>7.3  组批</w:t>
      </w:r>
    </w:p>
    <w:p w14:paraId="20999252" w14:textId="77777777" w:rsidR="00B501D6" w:rsidRPr="00B501D6" w:rsidRDefault="00B501D6" w:rsidP="00B501D6">
      <w:pPr>
        <w:snapToGrid w:val="0"/>
        <w:spacing w:line="360" w:lineRule="auto"/>
        <w:rPr>
          <w:rFonts w:ascii="Times New Roman" w:eastAsia="宋体" w:hAnsi="Times New Roman"/>
          <w:szCs w:val="21"/>
        </w:rPr>
      </w:pPr>
      <w:r w:rsidRPr="00B501D6">
        <w:rPr>
          <w:rFonts w:ascii="Times New Roman" w:eastAsia="宋体" w:hAnsi="Times New Roman"/>
          <w:szCs w:val="21"/>
        </w:rPr>
        <w:t>以同一原料，同一生产工艺，同一品种，稳定连续生产的产品为一个检查批，但最多不超过</w:t>
      </w:r>
      <w:r w:rsidRPr="00B501D6">
        <w:rPr>
          <w:rFonts w:ascii="Times New Roman" w:eastAsia="宋体" w:hAnsi="Times New Roman"/>
          <w:szCs w:val="21"/>
        </w:rPr>
        <w:t>5000</w:t>
      </w:r>
      <w:r w:rsidRPr="00B501D6">
        <w:rPr>
          <w:rFonts w:ascii="Times New Roman" w:eastAsia="宋体" w:hAnsi="Times New Roman"/>
          <w:szCs w:val="21"/>
        </w:rPr>
        <w:t>片。</w:t>
      </w:r>
    </w:p>
    <w:p w14:paraId="3E8F1820" w14:textId="77777777" w:rsidR="00B501D6" w:rsidRPr="00915C60" w:rsidRDefault="00B501D6" w:rsidP="00915C60">
      <w:pPr>
        <w:pStyle w:val="a"/>
        <w:numPr>
          <w:ilvl w:val="1"/>
          <w:numId w:val="0"/>
        </w:numPr>
        <w:autoSpaceDE/>
        <w:autoSpaceDN/>
        <w:rPr>
          <w:rFonts w:hAnsi="Times New Roman"/>
          <w:szCs w:val="21"/>
        </w:rPr>
      </w:pPr>
      <w:r w:rsidRPr="00915C60">
        <w:rPr>
          <w:rFonts w:hAnsi="Times New Roman"/>
          <w:szCs w:val="21"/>
        </w:rPr>
        <w:t>7.4  抽样</w:t>
      </w:r>
    </w:p>
    <w:p w14:paraId="129D5048" w14:textId="77777777" w:rsidR="00B501D6" w:rsidRPr="00B501D6" w:rsidRDefault="00B501D6" w:rsidP="00B501D6">
      <w:pPr>
        <w:snapToGrid w:val="0"/>
        <w:spacing w:line="360" w:lineRule="auto"/>
        <w:rPr>
          <w:rFonts w:ascii="Times New Roman" w:eastAsia="宋体" w:hAnsi="Times New Roman"/>
          <w:szCs w:val="21"/>
        </w:rPr>
      </w:pPr>
      <w:r w:rsidRPr="00B501D6">
        <w:rPr>
          <w:rFonts w:ascii="Times New Roman" w:eastAsia="宋体" w:hAnsi="Times New Roman"/>
          <w:szCs w:val="21"/>
        </w:rPr>
        <w:t>所有的单位产品被认为是质量相同的，样本可以由一个或多个单位产品构成，单位产品应从检查批中随机抽取。抽样数量应能满足测试需求，</w:t>
      </w:r>
      <w:bookmarkStart w:id="32" w:name="_Hlk208570278"/>
      <w:r w:rsidRPr="00B501D6">
        <w:rPr>
          <w:rFonts w:ascii="Times New Roman" w:eastAsia="宋体" w:hAnsi="Times New Roman"/>
          <w:szCs w:val="21"/>
        </w:rPr>
        <w:t>卷状产品随机抽取一卷或在该卷上取不少于</w:t>
      </w:r>
      <w:r w:rsidRPr="00B501D6">
        <w:rPr>
          <w:rFonts w:ascii="Times New Roman" w:eastAsia="宋体" w:hAnsi="Times New Roman"/>
          <w:szCs w:val="21"/>
        </w:rPr>
        <w:t>1m</w:t>
      </w:r>
      <w:r w:rsidRPr="00B501D6">
        <w:rPr>
          <w:rFonts w:ascii="Times New Roman" w:eastAsia="宋体" w:hAnsi="Times New Roman"/>
          <w:szCs w:val="21"/>
        </w:rPr>
        <w:t>长样品</w:t>
      </w:r>
      <w:bookmarkEnd w:id="32"/>
      <w:r w:rsidRPr="00B501D6">
        <w:rPr>
          <w:rFonts w:ascii="Times New Roman" w:eastAsia="宋体" w:hAnsi="Times New Roman"/>
          <w:szCs w:val="21"/>
        </w:rPr>
        <w:t>，块状产品随机抽取不少于三块。</w:t>
      </w:r>
    </w:p>
    <w:p w14:paraId="381D86AA" w14:textId="77777777" w:rsidR="00B501D6" w:rsidRPr="00915C60" w:rsidRDefault="00B501D6" w:rsidP="00915C60">
      <w:pPr>
        <w:pStyle w:val="a"/>
        <w:numPr>
          <w:ilvl w:val="1"/>
          <w:numId w:val="0"/>
        </w:numPr>
        <w:autoSpaceDE/>
        <w:autoSpaceDN/>
        <w:rPr>
          <w:rFonts w:hAnsi="Times New Roman"/>
          <w:szCs w:val="21"/>
        </w:rPr>
      </w:pPr>
      <w:r w:rsidRPr="00915C60">
        <w:rPr>
          <w:rFonts w:hAnsi="Times New Roman"/>
          <w:szCs w:val="21"/>
        </w:rPr>
        <w:t>7.5  判定规则</w:t>
      </w:r>
    </w:p>
    <w:p w14:paraId="5FC3FD8D" w14:textId="77777777" w:rsidR="00B501D6" w:rsidRPr="00B501D6" w:rsidRDefault="00B501D6" w:rsidP="00B501D6">
      <w:pPr>
        <w:snapToGrid w:val="0"/>
        <w:spacing w:line="360" w:lineRule="auto"/>
        <w:rPr>
          <w:rFonts w:ascii="Times New Roman" w:eastAsia="宋体" w:hAnsi="Times New Roman"/>
          <w:szCs w:val="21"/>
        </w:rPr>
      </w:pPr>
      <w:r w:rsidRPr="00B501D6">
        <w:rPr>
          <w:rFonts w:ascii="Times New Roman" w:eastAsia="宋体" w:hAnsi="Times New Roman"/>
          <w:szCs w:val="21"/>
        </w:rPr>
        <w:t>所有的性能应看作独立的，以测定结果的修约值进行判定。</w:t>
      </w:r>
    </w:p>
    <w:p w14:paraId="7CE2E33C" w14:textId="77777777" w:rsidR="00B501D6" w:rsidRPr="00B501D6" w:rsidRDefault="00B501D6" w:rsidP="00B501D6">
      <w:pPr>
        <w:snapToGrid w:val="0"/>
        <w:spacing w:line="360" w:lineRule="auto"/>
        <w:rPr>
          <w:rFonts w:ascii="Times New Roman" w:eastAsia="宋体" w:hAnsi="Times New Roman"/>
          <w:szCs w:val="21"/>
        </w:rPr>
      </w:pPr>
      <w:r w:rsidRPr="00B501D6">
        <w:rPr>
          <w:rFonts w:ascii="Times New Roman" w:eastAsia="宋体" w:hAnsi="Times New Roman"/>
          <w:szCs w:val="21"/>
        </w:rPr>
        <w:t>批质量判定规则：所有指标均符合标准要求判该批产品合格，否则判该批产品不合格。</w:t>
      </w:r>
    </w:p>
    <w:p w14:paraId="27346CE9" w14:textId="77777777" w:rsidR="00B501D6" w:rsidRPr="00B501D6" w:rsidRDefault="00B501D6" w:rsidP="00B501D6">
      <w:pPr>
        <w:pStyle w:val="afff2"/>
        <w:tabs>
          <w:tab w:val="clear" w:pos="0"/>
        </w:tabs>
        <w:spacing w:before="312" w:after="312"/>
        <w:rPr>
          <w:rFonts w:hAnsi="Times New Roman"/>
          <w:szCs w:val="21"/>
        </w:rPr>
      </w:pPr>
      <w:r w:rsidRPr="00B501D6">
        <w:rPr>
          <w:rFonts w:hAnsi="Times New Roman"/>
          <w:szCs w:val="21"/>
        </w:rPr>
        <w:t>8  标志</w:t>
      </w:r>
    </w:p>
    <w:p w14:paraId="2142E0B7" w14:textId="77777777" w:rsidR="00B501D6" w:rsidRPr="00B501D6" w:rsidRDefault="00B501D6" w:rsidP="00B501D6">
      <w:pPr>
        <w:snapToGrid w:val="0"/>
        <w:spacing w:line="360" w:lineRule="auto"/>
        <w:rPr>
          <w:rFonts w:ascii="Times New Roman" w:eastAsia="宋体" w:hAnsi="Times New Roman"/>
          <w:szCs w:val="21"/>
        </w:rPr>
      </w:pPr>
      <w:r w:rsidRPr="00B501D6">
        <w:rPr>
          <w:rFonts w:ascii="Times New Roman" w:eastAsia="宋体" w:hAnsi="Times New Roman"/>
          <w:szCs w:val="21"/>
        </w:rPr>
        <w:t>在标志、标签或使用说明书上应标明：</w:t>
      </w:r>
    </w:p>
    <w:p w14:paraId="1DB39D8E" w14:textId="77777777" w:rsidR="00B501D6" w:rsidRPr="00B501D6" w:rsidRDefault="00B501D6" w:rsidP="00B501D6">
      <w:pPr>
        <w:snapToGrid w:val="0"/>
        <w:spacing w:line="360" w:lineRule="auto"/>
        <w:rPr>
          <w:rFonts w:ascii="Times New Roman" w:eastAsia="宋体" w:hAnsi="Times New Roman"/>
          <w:szCs w:val="21"/>
        </w:rPr>
      </w:pPr>
      <w:r w:rsidRPr="00B501D6">
        <w:rPr>
          <w:rFonts w:ascii="Times New Roman" w:eastAsia="宋体" w:hAnsi="Times New Roman"/>
          <w:szCs w:val="21"/>
        </w:rPr>
        <w:t>（</w:t>
      </w:r>
      <w:r w:rsidRPr="00B501D6">
        <w:rPr>
          <w:rFonts w:ascii="Times New Roman" w:eastAsia="宋体" w:hAnsi="Times New Roman"/>
          <w:szCs w:val="21"/>
        </w:rPr>
        <w:t>1</w:t>
      </w:r>
      <w:r w:rsidRPr="00B501D6">
        <w:rPr>
          <w:rFonts w:ascii="Times New Roman" w:eastAsia="宋体" w:hAnsi="Times New Roman"/>
          <w:szCs w:val="21"/>
        </w:rPr>
        <w:t>）标记，按</w:t>
      </w:r>
      <w:r w:rsidRPr="00B501D6">
        <w:rPr>
          <w:rFonts w:ascii="Times New Roman" w:eastAsia="宋体" w:hAnsi="Times New Roman"/>
          <w:szCs w:val="21"/>
        </w:rPr>
        <w:t>4.2</w:t>
      </w:r>
      <w:r w:rsidRPr="00B501D6">
        <w:rPr>
          <w:rFonts w:ascii="Times New Roman" w:eastAsia="宋体" w:hAnsi="Times New Roman"/>
          <w:szCs w:val="21"/>
        </w:rPr>
        <w:t>条的规定；</w:t>
      </w:r>
    </w:p>
    <w:p w14:paraId="0EB01898" w14:textId="77777777" w:rsidR="00B501D6" w:rsidRPr="00B501D6" w:rsidRDefault="00B501D6" w:rsidP="00B501D6">
      <w:pPr>
        <w:snapToGrid w:val="0"/>
        <w:spacing w:line="360" w:lineRule="auto"/>
        <w:rPr>
          <w:rFonts w:ascii="Times New Roman" w:eastAsia="宋体" w:hAnsi="Times New Roman"/>
          <w:szCs w:val="21"/>
        </w:rPr>
      </w:pPr>
      <w:r w:rsidRPr="00B501D6">
        <w:rPr>
          <w:rFonts w:ascii="Times New Roman" w:eastAsia="宋体" w:hAnsi="Times New Roman"/>
          <w:szCs w:val="21"/>
        </w:rPr>
        <w:t>（</w:t>
      </w:r>
      <w:r w:rsidRPr="00B501D6">
        <w:rPr>
          <w:rFonts w:ascii="Times New Roman" w:eastAsia="宋体" w:hAnsi="Times New Roman"/>
          <w:szCs w:val="21"/>
        </w:rPr>
        <w:t>2</w:t>
      </w:r>
      <w:r w:rsidRPr="00B501D6">
        <w:rPr>
          <w:rFonts w:ascii="Times New Roman" w:eastAsia="宋体" w:hAnsi="Times New Roman"/>
          <w:szCs w:val="21"/>
        </w:rPr>
        <w:t>）生产企业名称、详细地址；</w:t>
      </w:r>
    </w:p>
    <w:p w14:paraId="14AC480D" w14:textId="77777777" w:rsidR="00B501D6" w:rsidRPr="00B501D6" w:rsidRDefault="00B501D6" w:rsidP="00B501D6">
      <w:pPr>
        <w:snapToGrid w:val="0"/>
        <w:spacing w:line="360" w:lineRule="auto"/>
        <w:rPr>
          <w:rFonts w:ascii="Times New Roman" w:eastAsia="宋体" w:hAnsi="Times New Roman"/>
          <w:szCs w:val="21"/>
        </w:rPr>
      </w:pPr>
      <w:r w:rsidRPr="00B501D6">
        <w:rPr>
          <w:rFonts w:ascii="Times New Roman" w:eastAsia="宋体" w:hAnsi="Times New Roman"/>
          <w:szCs w:val="21"/>
        </w:rPr>
        <w:t>（</w:t>
      </w:r>
      <w:r w:rsidRPr="00B501D6">
        <w:rPr>
          <w:rFonts w:ascii="Times New Roman" w:eastAsia="宋体" w:hAnsi="Times New Roman"/>
          <w:szCs w:val="21"/>
        </w:rPr>
        <w:t>3</w:t>
      </w:r>
      <w:r w:rsidRPr="00B501D6">
        <w:rPr>
          <w:rFonts w:ascii="Times New Roman" w:eastAsia="宋体" w:hAnsi="Times New Roman"/>
          <w:szCs w:val="21"/>
        </w:rPr>
        <w:t>）生产日期或批号；</w:t>
      </w:r>
    </w:p>
    <w:p w14:paraId="3054E37B" w14:textId="77777777" w:rsidR="00B501D6" w:rsidRPr="00B501D6" w:rsidRDefault="00B501D6" w:rsidP="00B501D6">
      <w:pPr>
        <w:snapToGrid w:val="0"/>
        <w:spacing w:line="360" w:lineRule="auto"/>
        <w:rPr>
          <w:rFonts w:ascii="Times New Roman" w:eastAsia="宋体" w:hAnsi="Times New Roman"/>
          <w:szCs w:val="21"/>
        </w:rPr>
      </w:pPr>
      <w:r w:rsidRPr="00B501D6">
        <w:rPr>
          <w:rFonts w:ascii="Times New Roman" w:eastAsia="宋体" w:hAnsi="Times New Roman"/>
          <w:szCs w:val="21"/>
        </w:rPr>
        <w:t>（</w:t>
      </w:r>
      <w:r w:rsidRPr="00B501D6">
        <w:rPr>
          <w:rFonts w:ascii="Times New Roman" w:eastAsia="宋体" w:hAnsi="Times New Roman"/>
          <w:szCs w:val="21"/>
        </w:rPr>
        <w:t>4</w:t>
      </w:r>
      <w:r w:rsidRPr="00B501D6">
        <w:rPr>
          <w:rFonts w:ascii="Times New Roman" w:eastAsia="宋体" w:hAnsi="Times New Roman"/>
          <w:szCs w:val="21"/>
        </w:rPr>
        <w:t>）标志符号按</w:t>
      </w:r>
      <w:r w:rsidRPr="00B501D6">
        <w:rPr>
          <w:rFonts w:ascii="Times New Roman" w:eastAsia="宋体" w:hAnsi="Times New Roman"/>
          <w:szCs w:val="21"/>
        </w:rPr>
        <w:t>GB/T 191</w:t>
      </w:r>
      <w:r w:rsidRPr="00B501D6">
        <w:rPr>
          <w:rFonts w:ascii="Times New Roman" w:eastAsia="宋体" w:hAnsi="Times New Roman"/>
          <w:szCs w:val="21"/>
        </w:rPr>
        <w:t>规定；</w:t>
      </w:r>
    </w:p>
    <w:p w14:paraId="43A7A779" w14:textId="77777777" w:rsidR="00B501D6" w:rsidRPr="00B501D6" w:rsidRDefault="00B501D6" w:rsidP="00B501D6">
      <w:pPr>
        <w:snapToGrid w:val="0"/>
        <w:spacing w:line="360" w:lineRule="auto"/>
        <w:rPr>
          <w:rFonts w:ascii="Times New Roman" w:eastAsia="宋体" w:hAnsi="Times New Roman"/>
          <w:szCs w:val="21"/>
        </w:rPr>
      </w:pPr>
      <w:r w:rsidRPr="00B501D6">
        <w:rPr>
          <w:rFonts w:ascii="Times New Roman" w:eastAsia="宋体" w:hAnsi="Times New Roman"/>
          <w:szCs w:val="21"/>
        </w:rPr>
        <w:t>（</w:t>
      </w:r>
      <w:r w:rsidRPr="00B501D6">
        <w:rPr>
          <w:rFonts w:ascii="Times New Roman" w:eastAsia="宋体" w:hAnsi="Times New Roman"/>
          <w:szCs w:val="21"/>
        </w:rPr>
        <w:t>5</w:t>
      </w:r>
      <w:r w:rsidRPr="00B501D6">
        <w:rPr>
          <w:rFonts w:ascii="Times New Roman" w:eastAsia="宋体" w:hAnsi="Times New Roman"/>
          <w:szCs w:val="21"/>
        </w:rPr>
        <w:t>）注明指导安全使用的警语或图示；例如：使用本产品时最高热面温度不超过</w:t>
      </w:r>
      <w:r w:rsidRPr="00B501D6">
        <w:rPr>
          <w:rFonts w:ascii="Times New Roman" w:eastAsia="宋体" w:hAnsi="Times New Roman"/>
          <w:szCs w:val="21"/>
        </w:rPr>
        <w:t>××℃</w:t>
      </w:r>
      <w:r w:rsidRPr="00B501D6">
        <w:rPr>
          <w:rFonts w:ascii="Times New Roman" w:eastAsia="宋体" w:hAnsi="Times New Roman"/>
          <w:szCs w:val="21"/>
        </w:rPr>
        <w:t>；</w:t>
      </w:r>
    </w:p>
    <w:p w14:paraId="11D092DE" w14:textId="77777777" w:rsidR="00B501D6" w:rsidRPr="00B501D6" w:rsidRDefault="00B501D6" w:rsidP="00B501D6">
      <w:pPr>
        <w:snapToGrid w:val="0"/>
        <w:spacing w:line="360" w:lineRule="auto"/>
        <w:rPr>
          <w:rFonts w:ascii="Times New Roman" w:eastAsia="宋体" w:hAnsi="Times New Roman"/>
          <w:szCs w:val="21"/>
        </w:rPr>
      </w:pPr>
      <w:r w:rsidRPr="00B501D6">
        <w:rPr>
          <w:rFonts w:ascii="Times New Roman" w:eastAsia="宋体" w:hAnsi="Times New Roman"/>
          <w:szCs w:val="21"/>
        </w:rPr>
        <w:t>（</w:t>
      </w:r>
      <w:r w:rsidRPr="00B501D6">
        <w:rPr>
          <w:rFonts w:ascii="Times New Roman" w:eastAsia="宋体" w:hAnsi="Times New Roman"/>
          <w:szCs w:val="21"/>
        </w:rPr>
        <w:t>6</w:t>
      </w:r>
      <w:r w:rsidRPr="00B501D6">
        <w:rPr>
          <w:rFonts w:ascii="Times New Roman" w:eastAsia="宋体" w:hAnsi="Times New Roman"/>
          <w:szCs w:val="21"/>
        </w:rPr>
        <w:t>）包装单元中产品的数量。</w:t>
      </w:r>
    </w:p>
    <w:p w14:paraId="099F142F" w14:textId="77777777" w:rsidR="00B501D6" w:rsidRPr="00B501D6" w:rsidRDefault="00B501D6" w:rsidP="00B501D6">
      <w:pPr>
        <w:snapToGrid w:val="0"/>
        <w:spacing w:line="360" w:lineRule="auto"/>
        <w:rPr>
          <w:rFonts w:ascii="Times New Roman" w:eastAsia="宋体" w:hAnsi="Times New Roman"/>
          <w:szCs w:val="21"/>
        </w:rPr>
      </w:pPr>
      <w:r w:rsidRPr="00B501D6">
        <w:rPr>
          <w:rFonts w:ascii="Times New Roman" w:eastAsia="宋体" w:hAnsi="Times New Roman"/>
          <w:szCs w:val="21"/>
        </w:rPr>
        <w:lastRenderedPageBreak/>
        <w:t>标志文字及图案应醒目清晰，易于识别，且具有一定耐久性。</w:t>
      </w:r>
    </w:p>
    <w:p w14:paraId="36D61821" w14:textId="77777777" w:rsidR="00B501D6" w:rsidRPr="00B501D6" w:rsidRDefault="00B501D6" w:rsidP="00B501D6">
      <w:pPr>
        <w:pStyle w:val="afff2"/>
        <w:tabs>
          <w:tab w:val="clear" w:pos="0"/>
        </w:tabs>
        <w:spacing w:before="312" w:after="312"/>
        <w:rPr>
          <w:rFonts w:hAnsi="Times New Roman"/>
          <w:szCs w:val="21"/>
        </w:rPr>
      </w:pPr>
      <w:r w:rsidRPr="00B501D6">
        <w:rPr>
          <w:rFonts w:hAnsi="Times New Roman"/>
          <w:szCs w:val="21"/>
        </w:rPr>
        <w:t>9  包装、运输及贮存</w:t>
      </w:r>
    </w:p>
    <w:p w14:paraId="4E6887A6" w14:textId="77777777" w:rsidR="00B501D6" w:rsidRPr="00915C60" w:rsidRDefault="00B501D6" w:rsidP="00915C60">
      <w:pPr>
        <w:pStyle w:val="a"/>
        <w:numPr>
          <w:ilvl w:val="1"/>
          <w:numId w:val="0"/>
        </w:numPr>
        <w:autoSpaceDE/>
        <w:autoSpaceDN/>
        <w:rPr>
          <w:rFonts w:hAnsi="Times New Roman"/>
          <w:szCs w:val="21"/>
        </w:rPr>
      </w:pPr>
      <w:r w:rsidRPr="00915C60">
        <w:rPr>
          <w:rFonts w:hAnsi="Times New Roman"/>
          <w:szCs w:val="21"/>
        </w:rPr>
        <w:t>9.1  包装</w:t>
      </w:r>
    </w:p>
    <w:p w14:paraId="1B28C718" w14:textId="77777777" w:rsidR="00B501D6" w:rsidRPr="00B501D6" w:rsidRDefault="00B501D6" w:rsidP="00B501D6">
      <w:pPr>
        <w:snapToGrid w:val="0"/>
        <w:spacing w:line="360" w:lineRule="auto"/>
        <w:rPr>
          <w:rFonts w:ascii="Times New Roman" w:eastAsia="宋体" w:hAnsi="Times New Roman"/>
          <w:szCs w:val="21"/>
        </w:rPr>
      </w:pPr>
      <w:r w:rsidRPr="00B501D6">
        <w:rPr>
          <w:rFonts w:ascii="Times New Roman" w:eastAsia="宋体" w:hAnsi="Times New Roman"/>
          <w:szCs w:val="21"/>
        </w:rPr>
        <w:t>包装材料应具有防潮性能，每一包装中应放入同一规格的产品，特殊包装由供需双方商定。</w:t>
      </w:r>
    </w:p>
    <w:p w14:paraId="066AAAC1" w14:textId="77777777" w:rsidR="00B501D6" w:rsidRPr="00915C60" w:rsidRDefault="00B501D6" w:rsidP="00915C60">
      <w:pPr>
        <w:pStyle w:val="a"/>
        <w:numPr>
          <w:ilvl w:val="1"/>
          <w:numId w:val="0"/>
        </w:numPr>
        <w:autoSpaceDE/>
        <w:autoSpaceDN/>
        <w:rPr>
          <w:rFonts w:hAnsi="Times New Roman"/>
          <w:szCs w:val="21"/>
        </w:rPr>
      </w:pPr>
      <w:r w:rsidRPr="00915C60">
        <w:rPr>
          <w:rFonts w:hAnsi="Times New Roman"/>
          <w:szCs w:val="21"/>
        </w:rPr>
        <w:t>9.2  运输</w:t>
      </w:r>
    </w:p>
    <w:p w14:paraId="45256915" w14:textId="77777777" w:rsidR="00B501D6" w:rsidRPr="00B501D6" w:rsidRDefault="00B501D6" w:rsidP="00B501D6">
      <w:pPr>
        <w:snapToGrid w:val="0"/>
        <w:spacing w:line="360" w:lineRule="auto"/>
        <w:rPr>
          <w:rFonts w:ascii="Times New Roman" w:eastAsia="宋体" w:hAnsi="Times New Roman"/>
          <w:szCs w:val="21"/>
        </w:rPr>
      </w:pPr>
      <w:r w:rsidRPr="00B501D6">
        <w:rPr>
          <w:rFonts w:ascii="Times New Roman" w:eastAsia="宋体" w:hAnsi="Times New Roman"/>
          <w:szCs w:val="21"/>
        </w:rPr>
        <w:t>产品运输工具应具备干燥防雨措施、搬运时应轻拿轻放，避免受重压。</w:t>
      </w:r>
    </w:p>
    <w:p w14:paraId="473D2298" w14:textId="77777777" w:rsidR="00B501D6" w:rsidRPr="00915C60" w:rsidRDefault="00B501D6" w:rsidP="00915C60">
      <w:pPr>
        <w:pStyle w:val="a"/>
        <w:numPr>
          <w:ilvl w:val="1"/>
          <w:numId w:val="0"/>
        </w:numPr>
        <w:autoSpaceDE/>
        <w:autoSpaceDN/>
        <w:rPr>
          <w:rFonts w:hAnsi="Times New Roman"/>
          <w:szCs w:val="21"/>
        </w:rPr>
      </w:pPr>
      <w:r w:rsidRPr="00915C60">
        <w:rPr>
          <w:rFonts w:hAnsi="Times New Roman"/>
          <w:szCs w:val="21"/>
        </w:rPr>
        <w:t>9.3  贮存</w:t>
      </w:r>
    </w:p>
    <w:p w14:paraId="6A951CFE" w14:textId="1C7393D2" w:rsidR="00312B12" w:rsidRPr="00B501D6" w:rsidRDefault="00B501D6" w:rsidP="00915C60">
      <w:pPr>
        <w:snapToGrid w:val="0"/>
        <w:spacing w:line="360" w:lineRule="auto"/>
        <w:rPr>
          <w:rFonts w:ascii="Times New Roman" w:eastAsia="宋体" w:hAnsi="Times New Roman"/>
          <w:szCs w:val="21"/>
        </w:rPr>
      </w:pPr>
      <w:r w:rsidRPr="00B501D6">
        <w:rPr>
          <w:rFonts w:ascii="Times New Roman" w:eastAsia="宋体" w:hAnsi="Times New Roman"/>
          <w:szCs w:val="21"/>
        </w:rPr>
        <w:t>产品应在干燥、通风、防雨、远离火源、热源和化学溶剂的条件下贮存。应按品种、规格分别堆放，避免重压。</w:t>
      </w:r>
      <w:bookmarkStart w:id="33" w:name="_Hlk95404035"/>
      <w:bookmarkEnd w:id="33"/>
    </w:p>
    <w:sectPr w:rsidR="00312B12" w:rsidRPr="00B501D6">
      <w:footerReference w:type="even" r:id="rId17"/>
      <w:footerReference w:type="default" r:id="rId18"/>
      <w:pgSz w:w="11906" w:h="16838"/>
      <w:pgMar w:top="1701" w:right="1134" w:bottom="1134" w:left="1418" w:header="1361" w:footer="1134" w:gutter="0"/>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61144" w14:textId="77777777" w:rsidR="00083D36" w:rsidRDefault="00083D36">
      <w:pPr>
        <w:rPr>
          <w:rFonts w:hint="eastAsia"/>
        </w:rPr>
      </w:pPr>
      <w:r>
        <w:separator/>
      </w:r>
    </w:p>
  </w:endnote>
  <w:endnote w:type="continuationSeparator" w:id="0">
    <w:p w14:paraId="1D3F8731" w14:textId="77777777" w:rsidR="00083D36" w:rsidRDefault="00083D3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C9D14" w14:textId="77777777" w:rsidR="00312B12" w:rsidRDefault="00312B12">
    <w:pPr>
      <w:pStyle w:val="af2"/>
      <w:ind w:firstLine="360"/>
      <w:rPr>
        <w:rFonts w:hint="eastAsia"/>
      </w:rPr>
    </w:pPr>
  </w:p>
  <w:p w14:paraId="5E82ED7E" w14:textId="77777777" w:rsidR="00312B12" w:rsidRDefault="00312B12">
    <w:pPr>
      <w:pStyle w:val="af2"/>
      <w:ind w:firstLine="360"/>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9E274" w14:textId="77777777" w:rsidR="00312B12" w:rsidRDefault="00312B12">
    <w:pPr>
      <w:pStyle w:val="af2"/>
      <w:ind w:firstLine="360"/>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A245C" w14:textId="77777777" w:rsidR="00312B12" w:rsidRDefault="00312B12">
    <w:pPr>
      <w:pStyle w:val="af2"/>
      <w:ind w:firstLine="360"/>
      <w:rPr>
        <w:rFonts w:hint="eastAsia"/>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BCB1E" w14:textId="77777777" w:rsidR="00312B12" w:rsidRDefault="00000000">
    <w:pPr>
      <w:pStyle w:val="afff7"/>
    </w:pPr>
    <w:r>
      <w:fldChar w:fldCharType="begin"/>
    </w:r>
    <w:r>
      <w:instrText xml:space="preserve"> PAGE  \* MERGEFORMAT </w:instrText>
    </w:r>
    <w:r>
      <w:fldChar w:fldCharType="separate"/>
    </w:r>
    <w: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A220A" w14:textId="2FB060BE" w:rsidR="00312B12" w:rsidRDefault="00000000">
    <w:pPr>
      <w:pStyle w:val="af2"/>
      <w:ind w:firstLine="360"/>
      <w:rPr>
        <w:rFonts w:hint="eastAsia"/>
      </w:rPr>
    </w:pPr>
    <w:r>
      <w:fldChar w:fldCharType="begin"/>
    </w:r>
    <w:r>
      <w:instrText>PAGE   \* MERGEFORMAT</w:instrText>
    </w:r>
    <w:r>
      <w:fldChar w:fldCharType="separate"/>
    </w:r>
    <w:r>
      <w:rPr>
        <w:lang w:val="zh-CN"/>
      </w:rPr>
      <w:t>6</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3C2D6" w14:textId="77777777" w:rsidR="00312B12" w:rsidRDefault="00000000">
    <w:pPr>
      <w:pStyle w:val="afff7"/>
    </w:pPr>
    <w:r>
      <w:fldChar w:fldCharType="begin"/>
    </w:r>
    <w:r>
      <w:instrText xml:space="preserve"> PAGE  \* MERGEFORMAT </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3476E" w14:textId="77777777" w:rsidR="00083D36" w:rsidRDefault="00083D36">
      <w:pPr>
        <w:rPr>
          <w:rFonts w:hint="eastAsia"/>
        </w:rPr>
      </w:pPr>
      <w:r>
        <w:separator/>
      </w:r>
    </w:p>
  </w:footnote>
  <w:footnote w:type="continuationSeparator" w:id="0">
    <w:p w14:paraId="6C4075AB" w14:textId="77777777" w:rsidR="00083D36" w:rsidRDefault="00083D36">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0DED9" w14:textId="77777777" w:rsidR="00312B12" w:rsidRDefault="00000000">
    <w:pPr>
      <w:rPr>
        <w:rFonts w:hint="eastAsia"/>
      </w:rPr>
    </w:pPr>
    <w:r>
      <w:t>JC/T XXXXX—20XX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6AFE9" w14:textId="77777777" w:rsidR="00312B12" w:rsidRDefault="00312B12">
    <w:pPr>
      <w:ind w:left="420" w:firstLineChars="0" w:firstLine="0"/>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7A3D4" w14:textId="77777777" w:rsidR="00312B12" w:rsidRDefault="00312B12">
    <w:pPr>
      <w:pStyle w:val="af4"/>
      <w:ind w:firstLine="360"/>
      <w:rPr>
        <w:rFonts w:hint="eastAsia"/>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D3C24" w14:textId="77777777" w:rsidR="00312B12" w:rsidRDefault="00000000">
    <w:pPr>
      <w:pStyle w:val="afff8"/>
      <w:spacing w:after="284"/>
    </w:pPr>
    <w:r>
      <w:t>JC/T XXXXX</w:t>
    </w:r>
    <w:r>
      <w:t>—</w:t>
    </w:r>
    <w:r>
      <w:t>20XX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auto"/>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trike w:val="0"/>
        <w:sz w:val="21"/>
      </w:rPr>
    </w:lvl>
    <w:lvl w:ilvl="3">
      <w:start w:val="1"/>
      <w:numFmt w:val="decimal"/>
      <w:suff w:val="nothing"/>
      <w:lvlText w:val="%1.%2.%3.%4　"/>
      <w:lvlJc w:val="left"/>
      <w:pPr>
        <w:ind w:left="1134"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49DD6F04"/>
    <w:multiLevelType w:val="multilevel"/>
    <w:tmpl w:val="49DD6F04"/>
    <w:lvl w:ilvl="0">
      <w:start w:val="1"/>
      <w:numFmt w:val="decimal"/>
      <w:pStyle w:val="a0"/>
      <w:suff w:val="nothing"/>
      <w:lvlText w:val="%1  "/>
      <w:lvlJc w:val="left"/>
      <w:pPr>
        <w:ind w:left="3260" w:firstLine="0"/>
      </w:pPr>
      <w:rPr>
        <w:rFonts w:ascii="Times New Roman" w:eastAsia="黑体" w:hAnsi="Times New Roman" w:cs="Times New Roman" w:hint="default"/>
        <w:b/>
        <w:i w:val="0"/>
        <w:caps w:val="0"/>
        <w:smallCaps w:val="0"/>
        <w:strike w:val="0"/>
        <w:dstrike w:val="0"/>
        <w:vanish w:val="0"/>
        <w:color w:val="auto"/>
        <w:spacing w:val="0"/>
        <w:w w:val="100"/>
        <w:kern w:val="21"/>
        <w:position w:val="0"/>
        <w:sz w:val="32"/>
        <w:szCs w:val="32"/>
        <w:u w:val="none"/>
        <w:vertAlign w:val="baseline"/>
        <w14:shadow w14:blurRad="0" w14:dist="0" w14:dir="0" w14:sx="0" w14:sy="0" w14:kx="0" w14:ky="0" w14:algn="none">
          <w14:srgbClr w14:val="000000"/>
        </w14:shadow>
      </w:rPr>
    </w:lvl>
    <w:lvl w:ilvl="1">
      <w:start w:val="1"/>
      <w:numFmt w:val="decimal"/>
      <w:suff w:val="nothing"/>
      <w:lvlText w:val="%1.%2  "/>
      <w:lvlJc w:val="left"/>
      <w:pPr>
        <w:ind w:left="0" w:firstLine="0"/>
      </w:pPr>
      <w:rPr>
        <w:rFonts w:asciiTheme="minorEastAsia" w:eastAsiaTheme="minorEastAsia" w:hAnsiTheme="minorEastAsia" w:hint="eastAsia"/>
        <w:b/>
        <w:i w:val="0"/>
        <w:caps w:val="0"/>
        <w:smallCaps w:val="0"/>
        <w:strike w:val="0"/>
        <w:dstrike w:val="0"/>
        <w:vanish w:val="0"/>
        <w:color w:val="auto"/>
        <w:spacing w:val="0"/>
        <w:w w:val="100"/>
        <w:kern w:val="21"/>
        <w:position w:val="0"/>
        <w:sz w:val="28"/>
        <w:szCs w:val="28"/>
        <w:u w:val="none"/>
        <w:vertAlign w:val="baseline"/>
        <w14:shadow w14:blurRad="0" w14:dist="0" w14:dir="0" w14:sx="0" w14:sy="0" w14:kx="0" w14:ky="0" w14:algn="none">
          <w14:srgbClr w14:val="000000"/>
        </w14:shadow>
      </w:rPr>
    </w:lvl>
    <w:lvl w:ilvl="2">
      <w:start w:val="1"/>
      <w:numFmt w:val="decimal"/>
      <w:suff w:val="nothing"/>
      <w:lvlText w:val="%1.%2.%3  "/>
      <w:lvlJc w:val="left"/>
      <w:pPr>
        <w:ind w:left="0" w:firstLine="0"/>
      </w:pPr>
      <w:rPr>
        <w:rFonts w:asciiTheme="minorEastAsia" w:eastAsiaTheme="minorEastAsia" w:hAnsiTheme="minorEastAsia" w:hint="eastAsia"/>
        <w:b/>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3">
      <w:start w:val="1"/>
      <w:numFmt w:val="decimal"/>
      <w:suff w:val="nothing"/>
      <w:lvlText w:val="%1.%2.%3.%4  "/>
      <w:lvlJc w:val="left"/>
      <w:pPr>
        <w:ind w:left="0" w:firstLine="0"/>
      </w:pPr>
      <w:rPr>
        <w:rFonts w:ascii="黑体" w:eastAsia="黑体" w:hint="eastAsia"/>
        <w:b w:val="0"/>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4">
      <w:start w:val="1"/>
      <w:numFmt w:val="decimal"/>
      <w:suff w:val="nothing"/>
      <w:lvlText w:val="%1.%2.%3.%4.%5  "/>
      <w:lvlJc w:val="left"/>
      <w:pPr>
        <w:ind w:left="0" w:firstLine="0"/>
      </w:pPr>
      <w:rPr>
        <w:rFonts w:ascii="黑体" w:eastAsia="黑体" w:hint="eastAsia"/>
        <w:b w:val="0"/>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5">
      <w:start w:val="1"/>
      <w:numFmt w:val="decimal"/>
      <w:suff w:val="nothing"/>
      <w:lvlText w:val="%1.%2.%3.%4.%5.%6  "/>
      <w:lvlJc w:val="left"/>
      <w:pPr>
        <w:ind w:left="0" w:firstLine="0"/>
      </w:pPr>
      <w:rPr>
        <w:rFonts w:ascii="黑体" w:eastAsia="黑体" w:hint="eastAsia"/>
        <w:b w:val="0"/>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6">
      <w:start w:val="1"/>
      <w:numFmt w:val="lowerRoman"/>
      <w:lvlText w:val="(%7)"/>
      <w:lvlJc w:val="left"/>
      <w:pPr>
        <w:tabs>
          <w:tab w:val="left" w:pos="5528"/>
        </w:tabs>
        <w:ind w:left="5102" w:firstLine="0"/>
      </w:pPr>
    </w:lvl>
    <w:lvl w:ilvl="7">
      <w:start w:val="1"/>
      <w:numFmt w:val="lowerLetter"/>
      <w:lvlText w:val="(%8)"/>
      <w:lvlJc w:val="left"/>
      <w:pPr>
        <w:tabs>
          <w:tab w:val="left" w:pos="6378"/>
        </w:tabs>
        <w:ind w:left="5953" w:firstLine="0"/>
      </w:pPr>
    </w:lvl>
    <w:lvl w:ilvl="8">
      <w:start w:val="1"/>
      <w:numFmt w:val="lowerRoman"/>
      <w:lvlText w:val="(%9)"/>
      <w:lvlJc w:val="left"/>
      <w:pPr>
        <w:tabs>
          <w:tab w:val="left" w:pos="7228"/>
        </w:tabs>
        <w:ind w:left="6803" w:firstLine="0"/>
      </w:pPr>
    </w:lvl>
  </w:abstractNum>
  <w:abstractNum w:abstractNumId="2" w15:restartNumberingAfterBreak="0">
    <w:nsid w:val="6CEA2025"/>
    <w:multiLevelType w:val="multilevel"/>
    <w:tmpl w:val="6CEA2025"/>
    <w:lvl w:ilvl="0">
      <w:start w:val="1"/>
      <w:numFmt w:val="none"/>
      <w:pStyle w:val="a1"/>
      <w:suff w:val="nothing"/>
      <w:lvlText w:val="%1"/>
      <w:lvlJc w:val="left"/>
      <w:pPr>
        <w:ind w:left="0" w:firstLine="0"/>
      </w:pPr>
      <w:rPr>
        <w:rFonts w:ascii="Times New Roman" w:hAnsi="Times New Roman" w:hint="default"/>
        <w:b/>
        <w:i w:val="0"/>
        <w:sz w:val="21"/>
      </w:rPr>
    </w:lvl>
    <w:lvl w:ilvl="1">
      <w:start w:val="1"/>
      <w:numFmt w:val="decimal"/>
      <w:pStyle w:val="1"/>
      <w:suff w:val="nothing"/>
      <w:lvlText w:val="%1%2　"/>
      <w:lvlJc w:val="left"/>
      <w:pPr>
        <w:ind w:left="0" w:firstLine="0"/>
      </w:pPr>
      <w:rPr>
        <w:rFonts w:ascii="黑体" w:eastAsia="黑体" w:hAnsi="Times New Roman" w:hint="eastAsia"/>
        <w:b w:val="0"/>
        <w:i w:val="0"/>
        <w:sz w:val="21"/>
      </w:rPr>
    </w:lvl>
    <w:lvl w:ilvl="2">
      <w:start w:val="1"/>
      <w:numFmt w:val="decimal"/>
      <w:pStyle w:val="a2"/>
      <w:suff w:val="nothing"/>
      <w:lvlText w:val="%1%2.%3　"/>
      <w:lvlJc w:val="left"/>
      <w:pPr>
        <w:ind w:left="0" w:firstLine="0"/>
      </w:pPr>
      <w:rPr>
        <w:rFonts w:ascii="宋体" w:eastAsia="宋体" w:hAnsi="宋体" w:cs="宋体" w:hint="default"/>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15:restartNumberingAfterBreak="0">
    <w:nsid w:val="76933334"/>
    <w:multiLevelType w:val="multilevel"/>
    <w:tmpl w:val="76933334"/>
    <w:lvl w:ilvl="0">
      <w:start w:val="1"/>
      <w:numFmt w:val="none"/>
      <w:pStyle w:val="a3"/>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987195837">
    <w:abstractNumId w:val="0"/>
  </w:num>
  <w:num w:numId="2" w16cid:durableId="74935276">
    <w:abstractNumId w:val="2"/>
  </w:num>
  <w:num w:numId="3" w16cid:durableId="1933197311">
    <w:abstractNumId w:val="1"/>
  </w:num>
  <w:num w:numId="4" w16cid:durableId="2054693636">
    <w:abstractNumId w:val="3"/>
  </w:num>
  <w:num w:numId="5" w16cid:durableId="1139304066">
    <w:abstractNumId w:val="0"/>
  </w:num>
  <w:num w:numId="6" w16cid:durableId="2085683631">
    <w:abstractNumId w:val="0"/>
  </w:num>
  <w:num w:numId="7" w16cid:durableId="1458714810">
    <w:abstractNumId w:val="0"/>
  </w:num>
  <w:num w:numId="8" w16cid:durableId="455024670">
    <w:abstractNumId w:val="0"/>
  </w:num>
  <w:num w:numId="9" w16cid:durableId="1193611277">
    <w:abstractNumId w:val="0"/>
  </w:num>
  <w:num w:numId="10" w16cid:durableId="185750062">
    <w:abstractNumId w:val="0"/>
  </w:num>
  <w:num w:numId="11" w16cid:durableId="2044552379">
    <w:abstractNumId w:val="0"/>
  </w:num>
  <w:num w:numId="12" w16cid:durableId="2024283170">
    <w:abstractNumId w:val="0"/>
  </w:num>
  <w:num w:numId="13" w16cid:durableId="1154024547">
    <w:abstractNumId w:val="0"/>
  </w:num>
  <w:num w:numId="14" w16cid:durableId="1115444106">
    <w:abstractNumId w:val="0"/>
  </w:num>
  <w:num w:numId="15" w16cid:durableId="1644576712">
    <w:abstractNumId w:val="0"/>
  </w:num>
  <w:num w:numId="16" w16cid:durableId="178855881">
    <w:abstractNumId w:val="0"/>
  </w:num>
  <w:num w:numId="17" w16cid:durableId="730465043">
    <w:abstractNumId w:val="0"/>
  </w:num>
  <w:num w:numId="18" w16cid:durableId="638727923">
    <w:abstractNumId w:val="0"/>
  </w:num>
  <w:num w:numId="19" w16cid:durableId="500968927">
    <w:abstractNumId w:val="0"/>
  </w:num>
  <w:num w:numId="20" w16cid:durableId="1721130965">
    <w:abstractNumId w:val="0"/>
  </w:num>
  <w:num w:numId="21" w16cid:durableId="1474561774">
    <w:abstractNumId w:val="0"/>
  </w:num>
  <w:num w:numId="22" w16cid:durableId="334112097">
    <w:abstractNumId w:val="0"/>
  </w:num>
  <w:num w:numId="23" w16cid:durableId="639774672">
    <w:abstractNumId w:val="0"/>
  </w:num>
  <w:num w:numId="24" w16cid:durableId="1692298458">
    <w:abstractNumId w:val="0"/>
  </w:num>
  <w:num w:numId="25" w16cid:durableId="1566989040">
    <w:abstractNumId w:val="0"/>
  </w:num>
  <w:num w:numId="26" w16cid:durableId="1771314543">
    <w:abstractNumId w:val="0"/>
  </w:num>
  <w:num w:numId="27" w16cid:durableId="1147015282">
    <w:abstractNumId w:val="0"/>
  </w:num>
  <w:num w:numId="28" w16cid:durableId="1709720199">
    <w:abstractNumId w:val="0"/>
  </w:num>
  <w:num w:numId="29" w16cid:durableId="1243563147">
    <w:abstractNumId w:val="0"/>
  </w:num>
  <w:num w:numId="30" w16cid:durableId="211159172">
    <w:abstractNumId w:val="0"/>
  </w:num>
  <w:num w:numId="31" w16cid:durableId="315837786">
    <w:abstractNumId w:val="0"/>
  </w:num>
  <w:num w:numId="32" w16cid:durableId="15191946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U2NmM3MGVmMmRjMGRhZDI3OGZhM2M0NTM5ODJiMDEifQ=="/>
  </w:docVars>
  <w:rsids>
    <w:rsidRoot w:val="33F36BFE"/>
    <w:rsid w:val="00005CDD"/>
    <w:rsid w:val="00007EBF"/>
    <w:rsid w:val="000117DB"/>
    <w:rsid w:val="00012C06"/>
    <w:rsid w:val="00015A41"/>
    <w:rsid w:val="0001687D"/>
    <w:rsid w:val="000211BF"/>
    <w:rsid w:val="00021D81"/>
    <w:rsid w:val="00021E4A"/>
    <w:rsid w:val="00026E7A"/>
    <w:rsid w:val="00033664"/>
    <w:rsid w:val="0003488E"/>
    <w:rsid w:val="000422C7"/>
    <w:rsid w:val="00043208"/>
    <w:rsid w:val="00047012"/>
    <w:rsid w:val="00050908"/>
    <w:rsid w:val="0005209D"/>
    <w:rsid w:val="00055ED8"/>
    <w:rsid w:val="00056E79"/>
    <w:rsid w:val="00061080"/>
    <w:rsid w:val="00062BE7"/>
    <w:rsid w:val="00065639"/>
    <w:rsid w:val="00066CEB"/>
    <w:rsid w:val="0007172C"/>
    <w:rsid w:val="00071EA1"/>
    <w:rsid w:val="00075B5C"/>
    <w:rsid w:val="00080109"/>
    <w:rsid w:val="0008187B"/>
    <w:rsid w:val="00083059"/>
    <w:rsid w:val="00083D36"/>
    <w:rsid w:val="000938DF"/>
    <w:rsid w:val="000B584E"/>
    <w:rsid w:val="000C515B"/>
    <w:rsid w:val="000C7395"/>
    <w:rsid w:val="000D12CF"/>
    <w:rsid w:val="000D1A76"/>
    <w:rsid w:val="000D4303"/>
    <w:rsid w:val="000D596B"/>
    <w:rsid w:val="000E0312"/>
    <w:rsid w:val="000E58A9"/>
    <w:rsid w:val="000E6F97"/>
    <w:rsid w:val="000F1363"/>
    <w:rsid w:val="000F34A4"/>
    <w:rsid w:val="000F3649"/>
    <w:rsid w:val="000F48CB"/>
    <w:rsid w:val="000F647A"/>
    <w:rsid w:val="000F7B0D"/>
    <w:rsid w:val="00100F25"/>
    <w:rsid w:val="0010276B"/>
    <w:rsid w:val="00106732"/>
    <w:rsid w:val="001109DE"/>
    <w:rsid w:val="00113478"/>
    <w:rsid w:val="00122C72"/>
    <w:rsid w:val="001245E9"/>
    <w:rsid w:val="00124798"/>
    <w:rsid w:val="001260FA"/>
    <w:rsid w:val="00127172"/>
    <w:rsid w:val="00132AFE"/>
    <w:rsid w:val="001401A9"/>
    <w:rsid w:val="0014658E"/>
    <w:rsid w:val="0015010B"/>
    <w:rsid w:val="00150EBE"/>
    <w:rsid w:val="00153421"/>
    <w:rsid w:val="00154E1B"/>
    <w:rsid w:val="00161D76"/>
    <w:rsid w:val="00167DC6"/>
    <w:rsid w:val="00171D7D"/>
    <w:rsid w:val="00173C8F"/>
    <w:rsid w:val="00175719"/>
    <w:rsid w:val="00176003"/>
    <w:rsid w:val="00176C89"/>
    <w:rsid w:val="001804CA"/>
    <w:rsid w:val="00181184"/>
    <w:rsid w:val="001931F6"/>
    <w:rsid w:val="00193D78"/>
    <w:rsid w:val="00193F49"/>
    <w:rsid w:val="001963FA"/>
    <w:rsid w:val="001A3CC5"/>
    <w:rsid w:val="001A4329"/>
    <w:rsid w:val="001B22C7"/>
    <w:rsid w:val="001B2D19"/>
    <w:rsid w:val="001C14B8"/>
    <w:rsid w:val="001C29B6"/>
    <w:rsid w:val="001C62E2"/>
    <w:rsid w:val="001D7404"/>
    <w:rsid w:val="001E6D85"/>
    <w:rsid w:val="001F0333"/>
    <w:rsid w:val="0020521F"/>
    <w:rsid w:val="00206995"/>
    <w:rsid w:val="0021372A"/>
    <w:rsid w:val="00215DC7"/>
    <w:rsid w:val="002209E3"/>
    <w:rsid w:val="0022146D"/>
    <w:rsid w:val="002216FA"/>
    <w:rsid w:val="002239FE"/>
    <w:rsid w:val="00224BFC"/>
    <w:rsid w:val="00230B3D"/>
    <w:rsid w:val="00236555"/>
    <w:rsid w:val="002375EE"/>
    <w:rsid w:val="002411C1"/>
    <w:rsid w:val="00241F4D"/>
    <w:rsid w:val="00247902"/>
    <w:rsid w:val="0025153D"/>
    <w:rsid w:val="002516B0"/>
    <w:rsid w:val="002572D0"/>
    <w:rsid w:val="0026245B"/>
    <w:rsid w:val="002630F9"/>
    <w:rsid w:val="0026774A"/>
    <w:rsid w:val="00282680"/>
    <w:rsid w:val="00285BE3"/>
    <w:rsid w:val="00286042"/>
    <w:rsid w:val="00295AA1"/>
    <w:rsid w:val="00297B66"/>
    <w:rsid w:val="002A44AE"/>
    <w:rsid w:val="002B05C7"/>
    <w:rsid w:val="002B2BED"/>
    <w:rsid w:val="002B30AB"/>
    <w:rsid w:val="002B6101"/>
    <w:rsid w:val="002C20CE"/>
    <w:rsid w:val="002C54D9"/>
    <w:rsid w:val="002D5AC0"/>
    <w:rsid w:val="002E0D83"/>
    <w:rsid w:val="002E3E0C"/>
    <w:rsid w:val="002E5C42"/>
    <w:rsid w:val="002E65B2"/>
    <w:rsid w:val="002E7A00"/>
    <w:rsid w:val="002F0E75"/>
    <w:rsid w:val="002F3996"/>
    <w:rsid w:val="002F5532"/>
    <w:rsid w:val="00300392"/>
    <w:rsid w:val="00304382"/>
    <w:rsid w:val="00305BDE"/>
    <w:rsid w:val="003074F0"/>
    <w:rsid w:val="003110BD"/>
    <w:rsid w:val="00312B12"/>
    <w:rsid w:val="00314E8E"/>
    <w:rsid w:val="00315681"/>
    <w:rsid w:val="00320970"/>
    <w:rsid w:val="00324E58"/>
    <w:rsid w:val="00333A6A"/>
    <w:rsid w:val="00333CC6"/>
    <w:rsid w:val="00336636"/>
    <w:rsid w:val="0033776C"/>
    <w:rsid w:val="00342B05"/>
    <w:rsid w:val="00342E45"/>
    <w:rsid w:val="00350796"/>
    <w:rsid w:val="003563E1"/>
    <w:rsid w:val="00362295"/>
    <w:rsid w:val="003646E4"/>
    <w:rsid w:val="00374123"/>
    <w:rsid w:val="00376C18"/>
    <w:rsid w:val="003805EB"/>
    <w:rsid w:val="00380E0D"/>
    <w:rsid w:val="00381103"/>
    <w:rsid w:val="00381467"/>
    <w:rsid w:val="0038598A"/>
    <w:rsid w:val="003867A0"/>
    <w:rsid w:val="0039017E"/>
    <w:rsid w:val="003A00BA"/>
    <w:rsid w:val="003A190F"/>
    <w:rsid w:val="003A61A5"/>
    <w:rsid w:val="003B263C"/>
    <w:rsid w:val="003B359E"/>
    <w:rsid w:val="003B6D03"/>
    <w:rsid w:val="003C0DF6"/>
    <w:rsid w:val="003C2F59"/>
    <w:rsid w:val="003C5A2F"/>
    <w:rsid w:val="003C6889"/>
    <w:rsid w:val="003D1235"/>
    <w:rsid w:val="003D42B7"/>
    <w:rsid w:val="003D4BD8"/>
    <w:rsid w:val="003D576E"/>
    <w:rsid w:val="003D7763"/>
    <w:rsid w:val="003E63B5"/>
    <w:rsid w:val="003E7D4A"/>
    <w:rsid w:val="003F586E"/>
    <w:rsid w:val="00401158"/>
    <w:rsid w:val="00403835"/>
    <w:rsid w:val="00405634"/>
    <w:rsid w:val="00405EBC"/>
    <w:rsid w:val="004114E6"/>
    <w:rsid w:val="00412310"/>
    <w:rsid w:val="004130FF"/>
    <w:rsid w:val="0041485D"/>
    <w:rsid w:val="00414D8E"/>
    <w:rsid w:val="00414FC1"/>
    <w:rsid w:val="00416CDD"/>
    <w:rsid w:val="004171C7"/>
    <w:rsid w:val="00423790"/>
    <w:rsid w:val="004267AF"/>
    <w:rsid w:val="00426CA8"/>
    <w:rsid w:val="00427B97"/>
    <w:rsid w:val="004321A0"/>
    <w:rsid w:val="00432220"/>
    <w:rsid w:val="00432718"/>
    <w:rsid w:val="00434DA3"/>
    <w:rsid w:val="004356D3"/>
    <w:rsid w:val="00440B83"/>
    <w:rsid w:val="00447049"/>
    <w:rsid w:val="004504E3"/>
    <w:rsid w:val="0045117C"/>
    <w:rsid w:val="0045416C"/>
    <w:rsid w:val="00454A83"/>
    <w:rsid w:val="00460EC5"/>
    <w:rsid w:val="00461134"/>
    <w:rsid w:val="00463CED"/>
    <w:rsid w:val="00467ADB"/>
    <w:rsid w:val="00482478"/>
    <w:rsid w:val="004824D2"/>
    <w:rsid w:val="004879DB"/>
    <w:rsid w:val="004916C9"/>
    <w:rsid w:val="004A1DDF"/>
    <w:rsid w:val="004A23FF"/>
    <w:rsid w:val="004A4480"/>
    <w:rsid w:val="004A4696"/>
    <w:rsid w:val="004B01A5"/>
    <w:rsid w:val="004B3EA5"/>
    <w:rsid w:val="004C1149"/>
    <w:rsid w:val="004C24A1"/>
    <w:rsid w:val="004C4F73"/>
    <w:rsid w:val="004D0F9A"/>
    <w:rsid w:val="004D1D17"/>
    <w:rsid w:val="004D5400"/>
    <w:rsid w:val="004E1BD3"/>
    <w:rsid w:val="004E5C70"/>
    <w:rsid w:val="004E5FA5"/>
    <w:rsid w:val="004F37ED"/>
    <w:rsid w:val="004F489B"/>
    <w:rsid w:val="00503F1A"/>
    <w:rsid w:val="00507665"/>
    <w:rsid w:val="005104FD"/>
    <w:rsid w:val="00512072"/>
    <w:rsid w:val="00516CEE"/>
    <w:rsid w:val="005203B7"/>
    <w:rsid w:val="005215F2"/>
    <w:rsid w:val="00523797"/>
    <w:rsid w:val="00524670"/>
    <w:rsid w:val="00525C77"/>
    <w:rsid w:val="005346A4"/>
    <w:rsid w:val="005368E4"/>
    <w:rsid w:val="0053746E"/>
    <w:rsid w:val="00540F5D"/>
    <w:rsid w:val="00546306"/>
    <w:rsid w:val="0055033F"/>
    <w:rsid w:val="00551EC3"/>
    <w:rsid w:val="005524B5"/>
    <w:rsid w:val="00556912"/>
    <w:rsid w:val="0056456A"/>
    <w:rsid w:val="00571C26"/>
    <w:rsid w:val="005722F6"/>
    <w:rsid w:val="0057663F"/>
    <w:rsid w:val="00580868"/>
    <w:rsid w:val="005833B2"/>
    <w:rsid w:val="005839BF"/>
    <w:rsid w:val="00584EFE"/>
    <w:rsid w:val="005918FA"/>
    <w:rsid w:val="00591A50"/>
    <w:rsid w:val="00592D41"/>
    <w:rsid w:val="00593519"/>
    <w:rsid w:val="00594207"/>
    <w:rsid w:val="00596DA0"/>
    <w:rsid w:val="005A2AE4"/>
    <w:rsid w:val="005A58BB"/>
    <w:rsid w:val="005C1054"/>
    <w:rsid w:val="005C1CAA"/>
    <w:rsid w:val="005D26DC"/>
    <w:rsid w:val="005D2723"/>
    <w:rsid w:val="005D32FC"/>
    <w:rsid w:val="005D4F45"/>
    <w:rsid w:val="005D7FFA"/>
    <w:rsid w:val="005E1FEA"/>
    <w:rsid w:val="005E65BC"/>
    <w:rsid w:val="005F54F1"/>
    <w:rsid w:val="00603778"/>
    <w:rsid w:val="00604425"/>
    <w:rsid w:val="00605BCF"/>
    <w:rsid w:val="006106B8"/>
    <w:rsid w:val="00621FFE"/>
    <w:rsid w:val="0062291D"/>
    <w:rsid w:val="00642DD8"/>
    <w:rsid w:val="00643071"/>
    <w:rsid w:val="00645ED0"/>
    <w:rsid w:val="00652F93"/>
    <w:rsid w:val="00654543"/>
    <w:rsid w:val="00657BE5"/>
    <w:rsid w:val="006601B2"/>
    <w:rsid w:val="006619BE"/>
    <w:rsid w:val="00673855"/>
    <w:rsid w:val="006754E0"/>
    <w:rsid w:val="0067579D"/>
    <w:rsid w:val="006817F6"/>
    <w:rsid w:val="00682229"/>
    <w:rsid w:val="00685FFC"/>
    <w:rsid w:val="006871A7"/>
    <w:rsid w:val="006908D1"/>
    <w:rsid w:val="0069212E"/>
    <w:rsid w:val="0069659E"/>
    <w:rsid w:val="006A16B3"/>
    <w:rsid w:val="006A6657"/>
    <w:rsid w:val="006A6DCF"/>
    <w:rsid w:val="006B1512"/>
    <w:rsid w:val="006B4FA1"/>
    <w:rsid w:val="006C3DC3"/>
    <w:rsid w:val="006C4563"/>
    <w:rsid w:val="006D294C"/>
    <w:rsid w:val="006D3A0D"/>
    <w:rsid w:val="006D46FE"/>
    <w:rsid w:val="006D6F1C"/>
    <w:rsid w:val="006E42C9"/>
    <w:rsid w:val="006E5CBC"/>
    <w:rsid w:val="006E68AA"/>
    <w:rsid w:val="006E7922"/>
    <w:rsid w:val="006F21BA"/>
    <w:rsid w:val="006F2411"/>
    <w:rsid w:val="00701D22"/>
    <w:rsid w:val="0070217D"/>
    <w:rsid w:val="00714E27"/>
    <w:rsid w:val="007160D7"/>
    <w:rsid w:val="007216B9"/>
    <w:rsid w:val="00721C72"/>
    <w:rsid w:val="00722C92"/>
    <w:rsid w:val="007243D6"/>
    <w:rsid w:val="00724B0C"/>
    <w:rsid w:val="0072545E"/>
    <w:rsid w:val="007262B9"/>
    <w:rsid w:val="00726C2E"/>
    <w:rsid w:val="00730A82"/>
    <w:rsid w:val="00737AD0"/>
    <w:rsid w:val="00740500"/>
    <w:rsid w:val="00743DF4"/>
    <w:rsid w:val="00747E9D"/>
    <w:rsid w:val="007531EA"/>
    <w:rsid w:val="00753C34"/>
    <w:rsid w:val="007630F9"/>
    <w:rsid w:val="0076359D"/>
    <w:rsid w:val="00764BE9"/>
    <w:rsid w:val="00773A8B"/>
    <w:rsid w:val="00775777"/>
    <w:rsid w:val="007768A3"/>
    <w:rsid w:val="0077751B"/>
    <w:rsid w:val="00781E2F"/>
    <w:rsid w:val="007830F3"/>
    <w:rsid w:val="007872E4"/>
    <w:rsid w:val="007920E2"/>
    <w:rsid w:val="00792937"/>
    <w:rsid w:val="007A13D5"/>
    <w:rsid w:val="007A21D3"/>
    <w:rsid w:val="007A44FD"/>
    <w:rsid w:val="007A5242"/>
    <w:rsid w:val="007A6BDD"/>
    <w:rsid w:val="007B0865"/>
    <w:rsid w:val="007B0FDE"/>
    <w:rsid w:val="007B3181"/>
    <w:rsid w:val="007B6390"/>
    <w:rsid w:val="007B6ECF"/>
    <w:rsid w:val="007C048C"/>
    <w:rsid w:val="007C1148"/>
    <w:rsid w:val="007C1DDE"/>
    <w:rsid w:val="007C748D"/>
    <w:rsid w:val="007D5B8E"/>
    <w:rsid w:val="007E73EA"/>
    <w:rsid w:val="007F2233"/>
    <w:rsid w:val="007F229F"/>
    <w:rsid w:val="007F24C1"/>
    <w:rsid w:val="007F3C8C"/>
    <w:rsid w:val="0080161F"/>
    <w:rsid w:val="008022DF"/>
    <w:rsid w:val="00803AD3"/>
    <w:rsid w:val="008100F2"/>
    <w:rsid w:val="00822B51"/>
    <w:rsid w:val="00824370"/>
    <w:rsid w:val="008245B0"/>
    <w:rsid w:val="00824D75"/>
    <w:rsid w:val="00825672"/>
    <w:rsid w:val="00842CEC"/>
    <w:rsid w:val="00843C18"/>
    <w:rsid w:val="0084476B"/>
    <w:rsid w:val="0084521F"/>
    <w:rsid w:val="00846521"/>
    <w:rsid w:val="0085009C"/>
    <w:rsid w:val="00851BE4"/>
    <w:rsid w:val="0085548B"/>
    <w:rsid w:val="008603A2"/>
    <w:rsid w:val="00865305"/>
    <w:rsid w:val="008725AA"/>
    <w:rsid w:val="008743DE"/>
    <w:rsid w:val="0087651A"/>
    <w:rsid w:val="00883F7C"/>
    <w:rsid w:val="008931F7"/>
    <w:rsid w:val="00893D0E"/>
    <w:rsid w:val="00896D96"/>
    <w:rsid w:val="00897CD3"/>
    <w:rsid w:val="008A668C"/>
    <w:rsid w:val="008B500D"/>
    <w:rsid w:val="008C1C85"/>
    <w:rsid w:val="008C4814"/>
    <w:rsid w:val="008D0B23"/>
    <w:rsid w:val="008D5D8B"/>
    <w:rsid w:val="008E0DB0"/>
    <w:rsid w:val="008E0E1D"/>
    <w:rsid w:val="008E0F0B"/>
    <w:rsid w:val="008E2EE0"/>
    <w:rsid w:val="008E6072"/>
    <w:rsid w:val="008F255D"/>
    <w:rsid w:val="008F26D2"/>
    <w:rsid w:val="00902E12"/>
    <w:rsid w:val="00903056"/>
    <w:rsid w:val="00915C60"/>
    <w:rsid w:val="0092314E"/>
    <w:rsid w:val="00930168"/>
    <w:rsid w:val="00937B66"/>
    <w:rsid w:val="009401D8"/>
    <w:rsid w:val="00940AF2"/>
    <w:rsid w:val="00942727"/>
    <w:rsid w:val="00942CC5"/>
    <w:rsid w:val="00950136"/>
    <w:rsid w:val="009538D3"/>
    <w:rsid w:val="009616F8"/>
    <w:rsid w:val="00962ED9"/>
    <w:rsid w:val="00963A3C"/>
    <w:rsid w:val="00963FB0"/>
    <w:rsid w:val="0096492E"/>
    <w:rsid w:val="00967739"/>
    <w:rsid w:val="00976060"/>
    <w:rsid w:val="00981E01"/>
    <w:rsid w:val="00983AAE"/>
    <w:rsid w:val="009841FB"/>
    <w:rsid w:val="0098643E"/>
    <w:rsid w:val="00990790"/>
    <w:rsid w:val="009915BF"/>
    <w:rsid w:val="009A3002"/>
    <w:rsid w:val="009A50DA"/>
    <w:rsid w:val="009A59B2"/>
    <w:rsid w:val="009A6B45"/>
    <w:rsid w:val="009B2006"/>
    <w:rsid w:val="009B2095"/>
    <w:rsid w:val="009B35B3"/>
    <w:rsid w:val="009B3F97"/>
    <w:rsid w:val="009B50E6"/>
    <w:rsid w:val="009C308C"/>
    <w:rsid w:val="009C60D7"/>
    <w:rsid w:val="009E6F2B"/>
    <w:rsid w:val="009E7B69"/>
    <w:rsid w:val="009F07EF"/>
    <w:rsid w:val="009F274F"/>
    <w:rsid w:val="00A02FE9"/>
    <w:rsid w:val="00A030D9"/>
    <w:rsid w:val="00A05BB7"/>
    <w:rsid w:val="00A06A53"/>
    <w:rsid w:val="00A108D4"/>
    <w:rsid w:val="00A124FF"/>
    <w:rsid w:val="00A1325E"/>
    <w:rsid w:val="00A168C1"/>
    <w:rsid w:val="00A1736A"/>
    <w:rsid w:val="00A25CC6"/>
    <w:rsid w:val="00A278DD"/>
    <w:rsid w:val="00A30E2A"/>
    <w:rsid w:val="00A31A4A"/>
    <w:rsid w:val="00A3445E"/>
    <w:rsid w:val="00A37AAE"/>
    <w:rsid w:val="00A43FE3"/>
    <w:rsid w:val="00A45D64"/>
    <w:rsid w:val="00A46B3B"/>
    <w:rsid w:val="00A50429"/>
    <w:rsid w:val="00A529A8"/>
    <w:rsid w:val="00A54352"/>
    <w:rsid w:val="00A755BC"/>
    <w:rsid w:val="00A765DC"/>
    <w:rsid w:val="00A8009F"/>
    <w:rsid w:val="00A828CD"/>
    <w:rsid w:val="00AA021F"/>
    <w:rsid w:val="00AA2A81"/>
    <w:rsid w:val="00AA3A77"/>
    <w:rsid w:val="00AB3578"/>
    <w:rsid w:val="00AB473F"/>
    <w:rsid w:val="00AB5D8B"/>
    <w:rsid w:val="00AB6BA7"/>
    <w:rsid w:val="00AB7BDD"/>
    <w:rsid w:val="00AB7D07"/>
    <w:rsid w:val="00AC6757"/>
    <w:rsid w:val="00AD5563"/>
    <w:rsid w:val="00AD7678"/>
    <w:rsid w:val="00AE00A5"/>
    <w:rsid w:val="00AE00C0"/>
    <w:rsid w:val="00AF197F"/>
    <w:rsid w:val="00AF31E5"/>
    <w:rsid w:val="00AF3943"/>
    <w:rsid w:val="00AF5ED2"/>
    <w:rsid w:val="00AF6980"/>
    <w:rsid w:val="00B00555"/>
    <w:rsid w:val="00B0205F"/>
    <w:rsid w:val="00B0410A"/>
    <w:rsid w:val="00B0433A"/>
    <w:rsid w:val="00B118BA"/>
    <w:rsid w:val="00B13B8F"/>
    <w:rsid w:val="00B14A4F"/>
    <w:rsid w:val="00B156BC"/>
    <w:rsid w:val="00B20E16"/>
    <w:rsid w:val="00B22ABA"/>
    <w:rsid w:val="00B27B78"/>
    <w:rsid w:val="00B307FF"/>
    <w:rsid w:val="00B36A04"/>
    <w:rsid w:val="00B4632F"/>
    <w:rsid w:val="00B501D6"/>
    <w:rsid w:val="00B55716"/>
    <w:rsid w:val="00B56989"/>
    <w:rsid w:val="00B62381"/>
    <w:rsid w:val="00B6446E"/>
    <w:rsid w:val="00B66C58"/>
    <w:rsid w:val="00B66E91"/>
    <w:rsid w:val="00B77EC1"/>
    <w:rsid w:val="00B80205"/>
    <w:rsid w:val="00B806AC"/>
    <w:rsid w:val="00BA18B8"/>
    <w:rsid w:val="00BA2AA0"/>
    <w:rsid w:val="00BA5CAA"/>
    <w:rsid w:val="00BB2247"/>
    <w:rsid w:val="00BB4D55"/>
    <w:rsid w:val="00BC4DAA"/>
    <w:rsid w:val="00BD2656"/>
    <w:rsid w:val="00BD3CB5"/>
    <w:rsid w:val="00BD5F22"/>
    <w:rsid w:val="00BE301D"/>
    <w:rsid w:val="00BE77B4"/>
    <w:rsid w:val="00BF1714"/>
    <w:rsid w:val="00BF3B7B"/>
    <w:rsid w:val="00BF5500"/>
    <w:rsid w:val="00BF7A32"/>
    <w:rsid w:val="00C037AD"/>
    <w:rsid w:val="00C0571A"/>
    <w:rsid w:val="00C1189F"/>
    <w:rsid w:val="00C11931"/>
    <w:rsid w:val="00C13F13"/>
    <w:rsid w:val="00C1555A"/>
    <w:rsid w:val="00C161BE"/>
    <w:rsid w:val="00C30EC1"/>
    <w:rsid w:val="00C317E7"/>
    <w:rsid w:val="00C32D45"/>
    <w:rsid w:val="00C4210E"/>
    <w:rsid w:val="00C42370"/>
    <w:rsid w:val="00C42A5F"/>
    <w:rsid w:val="00C4432C"/>
    <w:rsid w:val="00C46FDB"/>
    <w:rsid w:val="00C55B7B"/>
    <w:rsid w:val="00C5764F"/>
    <w:rsid w:val="00C6627E"/>
    <w:rsid w:val="00C7175F"/>
    <w:rsid w:val="00C737E0"/>
    <w:rsid w:val="00C74744"/>
    <w:rsid w:val="00C758D9"/>
    <w:rsid w:val="00C84C9C"/>
    <w:rsid w:val="00C924CC"/>
    <w:rsid w:val="00C97F29"/>
    <w:rsid w:val="00CA333C"/>
    <w:rsid w:val="00CA36DE"/>
    <w:rsid w:val="00CA3C15"/>
    <w:rsid w:val="00CA6A77"/>
    <w:rsid w:val="00CA76C8"/>
    <w:rsid w:val="00CB1E9D"/>
    <w:rsid w:val="00CB349F"/>
    <w:rsid w:val="00CB772F"/>
    <w:rsid w:val="00CC11C4"/>
    <w:rsid w:val="00CC14A7"/>
    <w:rsid w:val="00CC35DB"/>
    <w:rsid w:val="00CC3EDE"/>
    <w:rsid w:val="00CC5C29"/>
    <w:rsid w:val="00CD0964"/>
    <w:rsid w:val="00CD0E61"/>
    <w:rsid w:val="00CD2467"/>
    <w:rsid w:val="00CE3848"/>
    <w:rsid w:val="00CE7767"/>
    <w:rsid w:val="00CF6682"/>
    <w:rsid w:val="00D018AC"/>
    <w:rsid w:val="00D04B0D"/>
    <w:rsid w:val="00D14C1E"/>
    <w:rsid w:val="00D20EB1"/>
    <w:rsid w:val="00D229EB"/>
    <w:rsid w:val="00D22C61"/>
    <w:rsid w:val="00D23D7C"/>
    <w:rsid w:val="00D313BF"/>
    <w:rsid w:val="00D324A3"/>
    <w:rsid w:val="00D324CB"/>
    <w:rsid w:val="00D332A3"/>
    <w:rsid w:val="00D33610"/>
    <w:rsid w:val="00D33B36"/>
    <w:rsid w:val="00D33C08"/>
    <w:rsid w:val="00D415B1"/>
    <w:rsid w:val="00D43704"/>
    <w:rsid w:val="00D442D7"/>
    <w:rsid w:val="00D44BDD"/>
    <w:rsid w:val="00D44D32"/>
    <w:rsid w:val="00D46A8A"/>
    <w:rsid w:val="00D54E85"/>
    <w:rsid w:val="00D56418"/>
    <w:rsid w:val="00D60CBD"/>
    <w:rsid w:val="00D67F2E"/>
    <w:rsid w:val="00D71A25"/>
    <w:rsid w:val="00D776CF"/>
    <w:rsid w:val="00D81977"/>
    <w:rsid w:val="00D91FC4"/>
    <w:rsid w:val="00D95751"/>
    <w:rsid w:val="00D96548"/>
    <w:rsid w:val="00D97B13"/>
    <w:rsid w:val="00DA1712"/>
    <w:rsid w:val="00DA4754"/>
    <w:rsid w:val="00DA51A6"/>
    <w:rsid w:val="00DA52BC"/>
    <w:rsid w:val="00DA6FDD"/>
    <w:rsid w:val="00DB172E"/>
    <w:rsid w:val="00DB3632"/>
    <w:rsid w:val="00DB6A02"/>
    <w:rsid w:val="00DC0341"/>
    <w:rsid w:val="00DC0B0C"/>
    <w:rsid w:val="00DC71D5"/>
    <w:rsid w:val="00DD040A"/>
    <w:rsid w:val="00DD121E"/>
    <w:rsid w:val="00DD39BD"/>
    <w:rsid w:val="00DD7372"/>
    <w:rsid w:val="00DE2F04"/>
    <w:rsid w:val="00DE3652"/>
    <w:rsid w:val="00DE3815"/>
    <w:rsid w:val="00DF1C33"/>
    <w:rsid w:val="00DF392C"/>
    <w:rsid w:val="00DF535B"/>
    <w:rsid w:val="00DF5512"/>
    <w:rsid w:val="00DF67DD"/>
    <w:rsid w:val="00E005F4"/>
    <w:rsid w:val="00E218B7"/>
    <w:rsid w:val="00E27526"/>
    <w:rsid w:val="00E33886"/>
    <w:rsid w:val="00E36260"/>
    <w:rsid w:val="00E3750D"/>
    <w:rsid w:val="00E37A2F"/>
    <w:rsid w:val="00E37E37"/>
    <w:rsid w:val="00E50481"/>
    <w:rsid w:val="00E52419"/>
    <w:rsid w:val="00E53C6F"/>
    <w:rsid w:val="00E54799"/>
    <w:rsid w:val="00E562F9"/>
    <w:rsid w:val="00E606EC"/>
    <w:rsid w:val="00E60B96"/>
    <w:rsid w:val="00E62952"/>
    <w:rsid w:val="00E62F42"/>
    <w:rsid w:val="00E66641"/>
    <w:rsid w:val="00E77C0A"/>
    <w:rsid w:val="00E8165F"/>
    <w:rsid w:val="00E831E0"/>
    <w:rsid w:val="00E853D7"/>
    <w:rsid w:val="00E87485"/>
    <w:rsid w:val="00E90DAB"/>
    <w:rsid w:val="00E951C1"/>
    <w:rsid w:val="00EA2ED9"/>
    <w:rsid w:val="00EB26B8"/>
    <w:rsid w:val="00EB4883"/>
    <w:rsid w:val="00EC06DA"/>
    <w:rsid w:val="00EC28CD"/>
    <w:rsid w:val="00EC3431"/>
    <w:rsid w:val="00EC6510"/>
    <w:rsid w:val="00ED4491"/>
    <w:rsid w:val="00ED65D2"/>
    <w:rsid w:val="00EE0BC0"/>
    <w:rsid w:val="00EE2C33"/>
    <w:rsid w:val="00EF0980"/>
    <w:rsid w:val="00EF1D52"/>
    <w:rsid w:val="00EF301B"/>
    <w:rsid w:val="00EF5B8B"/>
    <w:rsid w:val="00F003A7"/>
    <w:rsid w:val="00F019A7"/>
    <w:rsid w:val="00F06EFB"/>
    <w:rsid w:val="00F1061E"/>
    <w:rsid w:val="00F13125"/>
    <w:rsid w:val="00F15106"/>
    <w:rsid w:val="00F16577"/>
    <w:rsid w:val="00F20320"/>
    <w:rsid w:val="00F228CB"/>
    <w:rsid w:val="00F27F7C"/>
    <w:rsid w:val="00F3424F"/>
    <w:rsid w:val="00F354C8"/>
    <w:rsid w:val="00F3573D"/>
    <w:rsid w:val="00F36A28"/>
    <w:rsid w:val="00F3776E"/>
    <w:rsid w:val="00F42AD3"/>
    <w:rsid w:val="00F42BF7"/>
    <w:rsid w:val="00F43AFE"/>
    <w:rsid w:val="00F5385B"/>
    <w:rsid w:val="00F53A04"/>
    <w:rsid w:val="00F53EAB"/>
    <w:rsid w:val="00F55D32"/>
    <w:rsid w:val="00F568BE"/>
    <w:rsid w:val="00F56FB6"/>
    <w:rsid w:val="00F61BF3"/>
    <w:rsid w:val="00F6231B"/>
    <w:rsid w:val="00F641B7"/>
    <w:rsid w:val="00F6670B"/>
    <w:rsid w:val="00F67C8A"/>
    <w:rsid w:val="00F723AD"/>
    <w:rsid w:val="00F76665"/>
    <w:rsid w:val="00F77274"/>
    <w:rsid w:val="00F82910"/>
    <w:rsid w:val="00F90BC4"/>
    <w:rsid w:val="00F946EE"/>
    <w:rsid w:val="00F96523"/>
    <w:rsid w:val="00FA10DC"/>
    <w:rsid w:val="00FA4FA6"/>
    <w:rsid w:val="00FA6DFA"/>
    <w:rsid w:val="00FC1AEA"/>
    <w:rsid w:val="00FC1D3E"/>
    <w:rsid w:val="00FC48BA"/>
    <w:rsid w:val="00FC6918"/>
    <w:rsid w:val="00FD08B5"/>
    <w:rsid w:val="00FD27CF"/>
    <w:rsid w:val="00FD3586"/>
    <w:rsid w:val="00FF1833"/>
    <w:rsid w:val="00FF2EF4"/>
    <w:rsid w:val="00FF4808"/>
    <w:rsid w:val="00FF6ABF"/>
    <w:rsid w:val="00FF6CDB"/>
    <w:rsid w:val="00FF6E6E"/>
    <w:rsid w:val="00FF75ED"/>
    <w:rsid w:val="01BA178B"/>
    <w:rsid w:val="026A4959"/>
    <w:rsid w:val="029C290B"/>
    <w:rsid w:val="030329BA"/>
    <w:rsid w:val="032076CE"/>
    <w:rsid w:val="036A374F"/>
    <w:rsid w:val="03B47DC1"/>
    <w:rsid w:val="043B10A6"/>
    <w:rsid w:val="04F57CED"/>
    <w:rsid w:val="056A1D11"/>
    <w:rsid w:val="058B60C2"/>
    <w:rsid w:val="06686C72"/>
    <w:rsid w:val="067547B1"/>
    <w:rsid w:val="072256E2"/>
    <w:rsid w:val="073443D9"/>
    <w:rsid w:val="07CD53CA"/>
    <w:rsid w:val="07FD21B0"/>
    <w:rsid w:val="086E5263"/>
    <w:rsid w:val="08AD31FB"/>
    <w:rsid w:val="0A365262"/>
    <w:rsid w:val="0A4A0725"/>
    <w:rsid w:val="0AD91528"/>
    <w:rsid w:val="0B1E0C43"/>
    <w:rsid w:val="0CD7158E"/>
    <w:rsid w:val="11202301"/>
    <w:rsid w:val="117C00ED"/>
    <w:rsid w:val="11D90D02"/>
    <w:rsid w:val="176D0592"/>
    <w:rsid w:val="194C4AAD"/>
    <w:rsid w:val="1B555E6B"/>
    <w:rsid w:val="1C295179"/>
    <w:rsid w:val="1CB52B35"/>
    <w:rsid w:val="1E005FA5"/>
    <w:rsid w:val="1E4C2C3B"/>
    <w:rsid w:val="1E544886"/>
    <w:rsid w:val="1EE04EB1"/>
    <w:rsid w:val="20CD1E0F"/>
    <w:rsid w:val="21E47925"/>
    <w:rsid w:val="22A2772B"/>
    <w:rsid w:val="25332346"/>
    <w:rsid w:val="260D76B9"/>
    <w:rsid w:val="267E2238"/>
    <w:rsid w:val="274C5429"/>
    <w:rsid w:val="294008AF"/>
    <w:rsid w:val="29CF1658"/>
    <w:rsid w:val="2C9E5875"/>
    <w:rsid w:val="2DA763C8"/>
    <w:rsid w:val="2FA73189"/>
    <w:rsid w:val="2FAF4C07"/>
    <w:rsid w:val="30F67906"/>
    <w:rsid w:val="314D0EE2"/>
    <w:rsid w:val="32043FBE"/>
    <w:rsid w:val="32233830"/>
    <w:rsid w:val="32E90F84"/>
    <w:rsid w:val="33663940"/>
    <w:rsid w:val="33F36BFE"/>
    <w:rsid w:val="35625557"/>
    <w:rsid w:val="384A186B"/>
    <w:rsid w:val="3A2B1F54"/>
    <w:rsid w:val="3A38784C"/>
    <w:rsid w:val="3A5B1046"/>
    <w:rsid w:val="3B38142F"/>
    <w:rsid w:val="3B5C2526"/>
    <w:rsid w:val="3BA478A4"/>
    <w:rsid w:val="3C5E5B29"/>
    <w:rsid w:val="3C933C0E"/>
    <w:rsid w:val="3CE47B2E"/>
    <w:rsid w:val="3CF01CC5"/>
    <w:rsid w:val="3CFA5E5C"/>
    <w:rsid w:val="3E9D72A2"/>
    <w:rsid w:val="3EA811A8"/>
    <w:rsid w:val="3EB640DE"/>
    <w:rsid w:val="415D16B6"/>
    <w:rsid w:val="447B74B4"/>
    <w:rsid w:val="44ED4117"/>
    <w:rsid w:val="44F63F7F"/>
    <w:rsid w:val="45DB6BD5"/>
    <w:rsid w:val="460A0EAE"/>
    <w:rsid w:val="4820224D"/>
    <w:rsid w:val="49137B1B"/>
    <w:rsid w:val="49A90486"/>
    <w:rsid w:val="4ABF7A2E"/>
    <w:rsid w:val="4B386D45"/>
    <w:rsid w:val="4CD337E9"/>
    <w:rsid w:val="4DC30244"/>
    <w:rsid w:val="4E4B4EA9"/>
    <w:rsid w:val="4EB44311"/>
    <w:rsid w:val="4EBB7C58"/>
    <w:rsid w:val="501972E0"/>
    <w:rsid w:val="506015E4"/>
    <w:rsid w:val="524C30E6"/>
    <w:rsid w:val="52607EE4"/>
    <w:rsid w:val="54890F5A"/>
    <w:rsid w:val="55300172"/>
    <w:rsid w:val="553B7BF2"/>
    <w:rsid w:val="55A24DEF"/>
    <w:rsid w:val="56786D59"/>
    <w:rsid w:val="568B7EE3"/>
    <w:rsid w:val="580C7B94"/>
    <w:rsid w:val="58B11C11"/>
    <w:rsid w:val="5A0F3C17"/>
    <w:rsid w:val="5B19333A"/>
    <w:rsid w:val="5B5D4FDD"/>
    <w:rsid w:val="5B676294"/>
    <w:rsid w:val="5BF1015F"/>
    <w:rsid w:val="5CB13BA9"/>
    <w:rsid w:val="5E19638D"/>
    <w:rsid w:val="5F373FBF"/>
    <w:rsid w:val="5FA559DE"/>
    <w:rsid w:val="60AD60FE"/>
    <w:rsid w:val="60AE671D"/>
    <w:rsid w:val="626266E7"/>
    <w:rsid w:val="62A87EE4"/>
    <w:rsid w:val="63051A3D"/>
    <w:rsid w:val="644454F5"/>
    <w:rsid w:val="65970E49"/>
    <w:rsid w:val="662305C2"/>
    <w:rsid w:val="67FDED82"/>
    <w:rsid w:val="67FE6E91"/>
    <w:rsid w:val="68807A41"/>
    <w:rsid w:val="69191871"/>
    <w:rsid w:val="69A23E61"/>
    <w:rsid w:val="6D5F728E"/>
    <w:rsid w:val="6EF230AA"/>
    <w:rsid w:val="6F25667C"/>
    <w:rsid w:val="70A1532D"/>
    <w:rsid w:val="7263752C"/>
    <w:rsid w:val="73935206"/>
    <w:rsid w:val="77BE5CAD"/>
    <w:rsid w:val="7828682C"/>
    <w:rsid w:val="7981729A"/>
    <w:rsid w:val="7B327CBF"/>
    <w:rsid w:val="7BD7640F"/>
    <w:rsid w:val="7E3A23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D729199"/>
  <w15:docId w15:val="{CAEBF5E7-FD42-45E0-9C61-D8C809E54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qFormat="1"/>
    <w:lsdException w:name="Block Text" w:semiHidden="1" w:unhideWhenUsed="1"/>
    <w:lsdException w:name="Hyperlink"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pPr>
      <w:tabs>
        <w:tab w:val="center" w:pos="4201"/>
        <w:tab w:val="right" w:leader="dot" w:pos="9298"/>
      </w:tabs>
      <w:autoSpaceDE w:val="0"/>
      <w:autoSpaceDN w:val="0"/>
      <w:ind w:firstLineChars="200" w:firstLine="420"/>
      <w:jc w:val="both"/>
    </w:pPr>
    <w:rPr>
      <w:rFonts w:asciiTheme="minorEastAsia" w:eastAsiaTheme="minorEastAsia" w:hAnsiTheme="minorEastAsia"/>
      <w:sz w:val="21"/>
      <w:szCs w:val="22"/>
    </w:rPr>
  </w:style>
  <w:style w:type="paragraph" w:styleId="10">
    <w:name w:val="heading 1"/>
    <w:basedOn w:val="a4"/>
    <w:next w:val="a4"/>
    <w:qFormat/>
    <w:pPr>
      <w:keepNext/>
      <w:keepLines/>
      <w:spacing w:before="340" w:after="330" w:line="576" w:lineRule="auto"/>
      <w:outlineLvl w:val="0"/>
    </w:pPr>
    <w:rPr>
      <w:rFonts w:ascii="Times New Roman" w:hAnsi="Times New Roman"/>
      <w:b/>
      <w:kern w:val="44"/>
      <w:sz w:val="44"/>
    </w:rPr>
  </w:style>
  <w:style w:type="paragraph" w:styleId="2">
    <w:name w:val="heading 2"/>
    <w:basedOn w:val="a4"/>
    <w:next w:val="a4"/>
    <w:link w:val="20"/>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annotation text"/>
    <w:basedOn w:val="a4"/>
    <w:link w:val="a9"/>
    <w:qFormat/>
    <w:pPr>
      <w:jc w:val="left"/>
    </w:pPr>
  </w:style>
  <w:style w:type="paragraph" w:styleId="aa">
    <w:name w:val="Body Text"/>
    <w:basedOn w:val="a4"/>
    <w:qFormat/>
    <w:pPr>
      <w:spacing w:after="120"/>
    </w:pPr>
  </w:style>
  <w:style w:type="paragraph" w:styleId="ab">
    <w:name w:val="Body Text Indent"/>
    <w:basedOn w:val="a4"/>
    <w:qFormat/>
    <w:pPr>
      <w:tabs>
        <w:tab w:val="left" w:pos="560"/>
        <w:tab w:val="left" w:pos="1120"/>
      </w:tabs>
      <w:spacing w:line="480" w:lineRule="atLeast"/>
      <w:ind w:firstLine="460"/>
    </w:pPr>
    <w:rPr>
      <w:rFonts w:ascii="Arial" w:hAnsi="Arial"/>
      <w:sz w:val="24"/>
      <w:szCs w:val="20"/>
    </w:rPr>
  </w:style>
  <w:style w:type="paragraph" w:styleId="TOC3">
    <w:name w:val="toc 3"/>
    <w:basedOn w:val="a4"/>
    <w:next w:val="a4"/>
    <w:uiPriority w:val="39"/>
    <w:unhideWhenUsed/>
    <w:qFormat/>
    <w:pPr>
      <w:ind w:leftChars="400" w:left="840"/>
    </w:pPr>
  </w:style>
  <w:style w:type="paragraph" w:styleId="ac">
    <w:name w:val="Plain Text"/>
    <w:basedOn w:val="a4"/>
    <w:link w:val="ad"/>
    <w:qFormat/>
    <w:rPr>
      <w:rFonts w:ascii="宋体" w:hAnsi="Courier New" w:cs="Courier New"/>
      <w:szCs w:val="21"/>
    </w:rPr>
  </w:style>
  <w:style w:type="paragraph" w:styleId="ae">
    <w:name w:val="Date"/>
    <w:basedOn w:val="a4"/>
    <w:next w:val="a4"/>
    <w:link w:val="af"/>
    <w:qFormat/>
    <w:pPr>
      <w:ind w:leftChars="2500" w:left="100"/>
    </w:pPr>
  </w:style>
  <w:style w:type="paragraph" w:styleId="af0">
    <w:name w:val="Balloon Text"/>
    <w:basedOn w:val="a4"/>
    <w:link w:val="af1"/>
    <w:qFormat/>
    <w:rPr>
      <w:sz w:val="18"/>
      <w:szCs w:val="18"/>
    </w:rPr>
  </w:style>
  <w:style w:type="paragraph" w:styleId="af2">
    <w:name w:val="footer"/>
    <w:basedOn w:val="a4"/>
    <w:link w:val="af3"/>
    <w:uiPriority w:val="99"/>
    <w:qFormat/>
    <w:pPr>
      <w:tabs>
        <w:tab w:val="center" w:pos="4153"/>
        <w:tab w:val="right" w:pos="8306"/>
      </w:tabs>
      <w:snapToGrid w:val="0"/>
      <w:jc w:val="left"/>
    </w:pPr>
    <w:rPr>
      <w:sz w:val="18"/>
    </w:rPr>
  </w:style>
  <w:style w:type="paragraph" w:styleId="af4">
    <w:name w:val="header"/>
    <w:basedOn w:val="a4"/>
    <w:link w:val="af5"/>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4"/>
    <w:next w:val="a4"/>
    <w:uiPriority w:val="39"/>
    <w:unhideWhenUsed/>
    <w:qFormat/>
  </w:style>
  <w:style w:type="paragraph" w:styleId="3">
    <w:name w:val="Body Text Indent 3"/>
    <w:basedOn w:val="a4"/>
    <w:qFormat/>
    <w:pPr>
      <w:spacing w:after="120"/>
      <w:ind w:leftChars="200" w:left="420"/>
    </w:pPr>
    <w:rPr>
      <w:sz w:val="16"/>
      <w:szCs w:val="16"/>
    </w:rPr>
  </w:style>
  <w:style w:type="paragraph" w:styleId="TOC2">
    <w:name w:val="toc 2"/>
    <w:basedOn w:val="a4"/>
    <w:next w:val="a4"/>
    <w:uiPriority w:val="39"/>
    <w:unhideWhenUsed/>
    <w:qFormat/>
    <w:pPr>
      <w:ind w:leftChars="200" w:left="420"/>
    </w:pPr>
  </w:style>
  <w:style w:type="paragraph" w:styleId="21">
    <w:name w:val="Body Text 2"/>
    <w:basedOn w:val="a4"/>
    <w:qFormat/>
    <w:rPr>
      <w:rFonts w:ascii="宋体"/>
      <w:sz w:val="18"/>
      <w:szCs w:val="20"/>
    </w:rPr>
  </w:style>
  <w:style w:type="paragraph" w:styleId="af6">
    <w:name w:val="Title"/>
    <w:basedOn w:val="a4"/>
    <w:next w:val="a4"/>
    <w:link w:val="af7"/>
    <w:qFormat/>
    <w:pPr>
      <w:spacing w:before="240" w:after="60"/>
      <w:jc w:val="center"/>
      <w:outlineLvl w:val="0"/>
    </w:pPr>
    <w:rPr>
      <w:rFonts w:ascii="Calibri Light" w:hAnsi="Calibri Light"/>
      <w:b/>
      <w:bCs/>
      <w:sz w:val="32"/>
      <w:szCs w:val="32"/>
    </w:rPr>
  </w:style>
  <w:style w:type="paragraph" w:styleId="af8">
    <w:name w:val="annotation subject"/>
    <w:basedOn w:val="a8"/>
    <w:next w:val="a8"/>
    <w:link w:val="af9"/>
    <w:qFormat/>
    <w:rPr>
      <w:b/>
      <w:bCs/>
    </w:rPr>
  </w:style>
  <w:style w:type="paragraph" w:styleId="afa">
    <w:name w:val="Body Text First Indent"/>
    <w:basedOn w:val="aa"/>
    <w:qFormat/>
    <w:pPr>
      <w:ind w:firstLineChars="100" w:firstLine="100"/>
    </w:pPr>
  </w:style>
  <w:style w:type="table" w:styleId="afb">
    <w:name w:val="Table Grid"/>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age number"/>
    <w:basedOn w:val="a5"/>
    <w:qFormat/>
    <w:rPr>
      <w:rFonts w:ascii="Times New Roman" w:eastAsia="宋体" w:hAnsi="Times New Roman"/>
      <w:sz w:val="18"/>
    </w:rPr>
  </w:style>
  <w:style w:type="character" w:styleId="afd">
    <w:name w:val="Emphasis"/>
    <w:basedOn w:val="a5"/>
    <w:uiPriority w:val="20"/>
    <w:qFormat/>
    <w:rPr>
      <w:i/>
      <w:iCs/>
    </w:rPr>
  </w:style>
  <w:style w:type="character" w:styleId="afe">
    <w:name w:val="Hyperlink"/>
    <w:basedOn w:val="a5"/>
    <w:uiPriority w:val="99"/>
    <w:unhideWhenUsed/>
    <w:qFormat/>
    <w:rPr>
      <w:color w:val="0000FF"/>
      <w:u w:val="single"/>
    </w:rPr>
  </w:style>
  <w:style w:type="character" w:styleId="aff">
    <w:name w:val="annotation reference"/>
    <w:qFormat/>
    <w:rPr>
      <w:sz w:val="21"/>
      <w:szCs w:val="21"/>
    </w:rPr>
  </w:style>
  <w:style w:type="paragraph" w:customStyle="1" w:styleId="aff0">
    <w:name w:val="文献分类号"/>
    <w:qFormat/>
    <w:pPr>
      <w:framePr w:hSpace="180" w:vSpace="180" w:wrap="around" w:hAnchor="margin" w:y="1" w:anchorLock="1"/>
      <w:widowControl w:val="0"/>
      <w:textAlignment w:val="center"/>
    </w:pPr>
    <w:rPr>
      <w:rFonts w:ascii="黑体" w:eastAsia="黑体" w:hAnsi="Calibri"/>
      <w:sz w:val="21"/>
      <w:szCs w:val="21"/>
    </w:rPr>
  </w:style>
  <w:style w:type="paragraph" w:customStyle="1" w:styleId="aff1">
    <w:name w:val="标准标志"/>
    <w:next w:val="a4"/>
    <w:qFormat/>
    <w:pPr>
      <w:framePr w:w="2546" w:h="1389" w:hRule="exact" w:hSpace="181" w:vSpace="181" w:wrap="around" w:hAnchor="margin" w:x="6522" w:y="398" w:anchorLock="1"/>
      <w:shd w:val="solid" w:color="FFFFFF" w:fill="FFFFFF"/>
      <w:spacing w:line="0" w:lineRule="atLeast"/>
      <w:jc w:val="right"/>
    </w:pPr>
    <w:rPr>
      <w:rFonts w:ascii="Calibri" w:hAnsi="Calibri"/>
      <w:b/>
      <w:w w:val="170"/>
      <w:sz w:val="96"/>
      <w:szCs w:val="96"/>
    </w:rPr>
  </w:style>
  <w:style w:type="paragraph" w:customStyle="1" w:styleId="aff2">
    <w:name w:val="其他标准称谓"/>
    <w:next w:val="a4"/>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22">
    <w:name w:val="封面标准号2"/>
    <w:qFormat/>
    <w:pPr>
      <w:framePr w:w="9140" w:h="1242" w:hRule="exact" w:hSpace="284" w:wrap="around" w:vAnchor="page" w:hAnchor="page" w:x="1645" w:y="2910" w:anchorLock="1"/>
      <w:spacing w:before="357" w:line="280" w:lineRule="exact"/>
      <w:jc w:val="right"/>
    </w:pPr>
    <w:rPr>
      <w:rFonts w:ascii="黑体" w:eastAsia="黑体" w:hAnsi="Calibri"/>
      <w:sz w:val="28"/>
      <w:szCs w:val="28"/>
    </w:rPr>
  </w:style>
  <w:style w:type="paragraph" w:customStyle="1" w:styleId="aff3">
    <w:name w:val="封面标准代替信息"/>
    <w:qFormat/>
    <w:pPr>
      <w:framePr w:w="9140" w:h="1242" w:hRule="exact" w:hSpace="284" w:wrap="around" w:vAnchor="page" w:hAnchor="page" w:x="1645" w:y="2910" w:anchorLock="1"/>
      <w:spacing w:before="57" w:line="280" w:lineRule="exact"/>
      <w:jc w:val="right"/>
    </w:pPr>
    <w:rPr>
      <w:rFonts w:ascii="宋体" w:hAnsi="Calibri"/>
      <w:sz w:val="21"/>
      <w:szCs w:val="21"/>
    </w:rPr>
  </w:style>
  <w:style w:type="paragraph" w:customStyle="1" w:styleId="aff4">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hAnsi="Calibri"/>
      <w:sz w:val="52"/>
      <w:szCs w:val="22"/>
    </w:rPr>
  </w:style>
  <w:style w:type="paragraph" w:customStyle="1" w:styleId="aff5">
    <w:name w:val="封面标准英文名称"/>
    <w:basedOn w:val="aff4"/>
    <w:qFormat/>
    <w:pPr>
      <w:framePr w:wrap="around"/>
      <w:spacing w:before="370" w:line="400" w:lineRule="exact"/>
    </w:pPr>
    <w:rPr>
      <w:rFonts w:ascii="Times New Roman"/>
      <w:sz w:val="28"/>
      <w:szCs w:val="28"/>
    </w:rPr>
  </w:style>
  <w:style w:type="paragraph" w:customStyle="1" w:styleId="aff6">
    <w:name w:val="封面一致性程度标识"/>
    <w:basedOn w:val="aff5"/>
    <w:qFormat/>
    <w:pPr>
      <w:framePr w:wrap="around"/>
      <w:spacing w:before="440"/>
    </w:pPr>
    <w:rPr>
      <w:rFonts w:ascii="宋体" w:eastAsia="宋体"/>
    </w:rPr>
  </w:style>
  <w:style w:type="paragraph" w:customStyle="1" w:styleId="aff7">
    <w:name w:val="封面标准文稿类别"/>
    <w:basedOn w:val="aff6"/>
    <w:qFormat/>
    <w:pPr>
      <w:framePr w:wrap="around"/>
      <w:spacing w:after="160" w:line="240" w:lineRule="auto"/>
    </w:pPr>
    <w:rPr>
      <w:sz w:val="24"/>
    </w:rPr>
  </w:style>
  <w:style w:type="paragraph" w:customStyle="1" w:styleId="aff8">
    <w:name w:val="封面标准文稿编辑信息"/>
    <w:basedOn w:val="aff7"/>
    <w:qFormat/>
    <w:pPr>
      <w:framePr w:wrap="around"/>
      <w:spacing w:before="180" w:line="180" w:lineRule="exact"/>
    </w:pPr>
    <w:rPr>
      <w:sz w:val="21"/>
    </w:rPr>
  </w:style>
  <w:style w:type="paragraph" w:customStyle="1" w:styleId="aff9">
    <w:name w:val="其他发布日期"/>
    <w:basedOn w:val="affa"/>
    <w:qFormat/>
    <w:pPr>
      <w:framePr w:wrap="around" w:vAnchor="page" w:hAnchor="text" w:x="1419"/>
    </w:pPr>
  </w:style>
  <w:style w:type="paragraph" w:customStyle="1" w:styleId="affa">
    <w:name w:val="发布日期"/>
    <w:qFormat/>
    <w:pPr>
      <w:framePr w:w="3997" w:h="471" w:hRule="exact" w:vSpace="181" w:wrap="around" w:hAnchor="page" w:x="7089" w:y="14097" w:anchorLock="1"/>
    </w:pPr>
    <w:rPr>
      <w:rFonts w:ascii="Calibri" w:eastAsia="黑体" w:hAnsi="Calibri"/>
      <w:sz w:val="28"/>
      <w:szCs w:val="22"/>
    </w:rPr>
  </w:style>
  <w:style w:type="paragraph" w:customStyle="1" w:styleId="affb">
    <w:name w:val="其他实施日期"/>
    <w:basedOn w:val="affc"/>
    <w:qFormat/>
    <w:pPr>
      <w:framePr w:wrap="around"/>
    </w:pPr>
  </w:style>
  <w:style w:type="paragraph" w:customStyle="1" w:styleId="affc">
    <w:name w:val="实施日期"/>
    <w:basedOn w:val="affa"/>
    <w:qFormat/>
    <w:pPr>
      <w:framePr w:wrap="around" w:vAnchor="page" w:hAnchor="text"/>
      <w:jc w:val="right"/>
    </w:pPr>
  </w:style>
  <w:style w:type="paragraph" w:customStyle="1" w:styleId="affd">
    <w:name w:val="其他发布部门"/>
    <w:basedOn w:val="affe"/>
    <w:qFormat/>
    <w:pPr>
      <w:framePr w:wrap="around" w:y="15310"/>
      <w:spacing w:line="0" w:lineRule="atLeast"/>
    </w:pPr>
    <w:rPr>
      <w:rFonts w:ascii="黑体" w:eastAsia="黑体"/>
      <w:b w:val="0"/>
    </w:rPr>
  </w:style>
  <w:style w:type="paragraph" w:customStyle="1" w:styleId="affe">
    <w:name w:val="发布部门"/>
    <w:next w:val="a"/>
    <w:qFormat/>
    <w:pPr>
      <w:framePr w:w="7938" w:h="1134" w:hRule="exact" w:hSpace="125" w:vSpace="181" w:wrap="around" w:vAnchor="page" w:hAnchor="page" w:x="2150" w:y="14630" w:anchorLock="1"/>
      <w:jc w:val="center"/>
    </w:pPr>
    <w:rPr>
      <w:rFonts w:ascii="宋体" w:hAnsi="Calibri"/>
      <w:b/>
      <w:spacing w:val="20"/>
      <w:w w:val="135"/>
      <w:sz w:val="28"/>
      <w:szCs w:val="22"/>
    </w:rPr>
  </w:style>
  <w:style w:type="paragraph" w:customStyle="1" w:styleId="a">
    <w:name w:val="段"/>
    <w:link w:val="Char"/>
    <w:qFormat/>
    <w:pPr>
      <w:numPr>
        <w:ilvl w:val="1"/>
        <w:numId w:val="1"/>
      </w:numPr>
      <w:tabs>
        <w:tab w:val="center" w:pos="4201"/>
        <w:tab w:val="right" w:leader="dot" w:pos="9298"/>
      </w:tabs>
      <w:autoSpaceDE w:val="0"/>
      <w:autoSpaceDN w:val="0"/>
      <w:spacing w:beforeLines="50" w:before="156" w:afterLines="50" w:after="156"/>
      <w:jc w:val="both"/>
    </w:pPr>
    <w:rPr>
      <w:rFonts w:ascii="黑体" w:eastAsia="黑体" w:hAnsi="黑体"/>
      <w:sz w:val="21"/>
      <w:szCs w:val="22"/>
    </w:rPr>
  </w:style>
  <w:style w:type="character" w:customStyle="1" w:styleId="afff">
    <w:name w:val="发布"/>
    <w:qFormat/>
    <w:rPr>
      <w:rFonts w:ascii="黑体" w:eastAsia="黑体"/>
      <w:spacing w:val="85"/>
      <w:w w:val="100"/>
      <w:position w:val="3"/>
      <w:sz w:val="28"/>
      <w:szCs w:val="28"/>
    </w:rPr>
  </w:style>
  <w:style w:type="paragraph" w:customStyle="1" w:styleId="afff0">
    <w:name w:val="前言、引言标题"/>
    <w:next w:val="a4"/>
    <w:qFormat/>
    <w:pPr>
      <w:keepNext/>
      <w:pageBreakBefore/>
      <w:shd w:val="clear" w:color="FFFFFF" w:fill="FFFFFF"/>
      <w:spacing w:before="640" w:after="560"/>
      <w:jc w:val="center"/>
      <w:outlineLvl w:val="0"/>
    </w:pPr>
    <w:rPr>
      <w:rFonts w:ascii="黑体" w:eastAsia="黑体" w:hAnsi="Calibri"/>
      <w:sz w:val="32"/>
      <w:szCs w:val="22"/>
    </w:rPr>
  </w:style>
  <w:style w:type="paragraph" w:customStyle="1" w:styleId="afff1">
    <w:name w:val="目次、标准名称标题"/>
    <w:basedOn w:val="afff0"/>
    <w:next w:val="a"/>
    <w:qFormat/>
    <w:pPr>
      <w:tabs>
        <w:tab w:val="center" w:pos="4201"/>
        <w:tab w:val="right" w:leader="dot" w:pos="9298"/>
      </w:tabs>
      <w:spacing w:line="460" w:lineRule="exact"/>
    </w:pPr>
    <w:rPr>
      <w:szCs w:val="20"/>
    </w:rPr>
  </w:style>
  <w:style w:type="paragraph" w:customStyle="1" w:styleId="afff2">
    <w:name w:val="章标题"/>
    <w:next w:val="a"/>
    <w:qFormat/>
    <w:pPr>
      <w:tabs>
        <w:tab w:val="left" w:pos="0"/>
      </w:tabs>
      <w:spacing w:beforeLines="100" w:afterLines="100"/>
      <w:jc w:val="both"/>
      <w:outlineLvl w:val="1"/>
    </w:pPr>
    <w:rPr>
      <w:rFonts w:ascii="黑体" w:eastAsia="黑体" w:hAnsi="Calibri"/>
      <w:sz w:val="21"/>
      <w:szCs w:val="22"/>
    </w:rPr>
  </w:style>
  <w:style w:type="paragraph" w:customStyle="1" w:styleId="afff3">
    <w:name w:val="终结线"/>
    <w:basedOn w:val="a4"/>
    <w:qFormat/>
    <w:pPr>
      <w:framePr w:hSpace="181" w:vSpace="181" w:wrap="around" w:vAnchor="text" w:hAnchor="margin" w:xAlign="center" w:y="285"/>
    </w:pPr>
  </w:style>
  <w:style w:type="character" w:customStyle="1" w:styleId="af5">
    <w:name w:val="页眉 字符"/>
    <w:link w:val="af4"/>
    <w:uiPriority w:val="99"/>
    <w:qFormat/>
    <w:rPr>
      <w:kern w:val="2"/>
      <w:sz w:val="18"/>
      <w:szCs w:val="18"/>
    </w:rPr>
  </w:style>
  <w:style w:type="paragraph" w:customStyle="1" w:styleId="11">
    <w:name w:val="修订1"/>
    <w:hidden/>
    <w:uiPriority w:val="99"/>
    <w:unhideWhenUsed/>
    <w:qFormat/>
    <w:rPr>
      <w:rFonts w:ascii="Calibri" w:hAnsi="Calibri"/>
      <w:kern w:val="2"/>
      <w:sz w:val="21"/>
      <w:szCs w:val="24"/>
    </w:rPr>
  </w:style>
  <w:style w:type="character" w:customStyle="1" w:styleId="Char">
    <w:name w:val="段 Char"/>
    <w:link w:val="a"/>
    <w:qFormat/>
    <w:rPr>
      <w:rFonts w:ascii="黑体" w:eastAsia="黑体" w:hAnsi="黑体"/>
      <w:sz w:val="21"/>
      <w:szCs w:val="22"/>
    </w:rPr>
  </w:style>
  <w:style w:type="character" w:customStyle="1" w:styleId="a9">
    <w:name w:val="批注文字 字符"/>
    <w:link w:val="a8"/>
    <w:qFormat/>
    <w:rPr>
      <w:kern w:val="2"/>
      <w:sz w:val="21"/>
      <w:szCs w:val="24"/>
    </w:rPr>
  </w:style>
  <w:style w:type="character" w:customStyle="1" w:styleId="af9">
    <w:name w:val="批注主题 字符"/>
    <w:link w:val="af8"/>
    <w:qFormat/>
    <w:rPr>
      <w:b/>
      <w:bCs/>
      <w:kern w:val="2"/>
      <w:sz w:val="21"/>
      <w:szCs w:val="24"/>
    </w:rPr>
  </w:style>
  <w:style w:type="character" w:customStyle="1" w:styleId="af1">
    <w:name w:val="批注框文本 字符"/>
    <w:link w:val="af0"/>
    <w:qFormat/>
    <w:rPr>
      <w:kern w:val="2"/>
      <w:sz w:val="18"/>
      <w:szCs w:val="18"/>
    </w:rPr>
  </w:style>
  <w:style w:type="paragraph" w:styleId="afff4">
    <w:name w:val="List Paragraph"/>
    <w:basedOn w:val="a4"/>
    <w:uiPriority w:val="99"/>
    <w:qFormat/>
  </w:style>
  <w:style w:type="character" w:customStyle="1" w:styleId="af3">
    <w:name w:val="页脚 字符"/>
    <w:link w:val="af2"/>
    <w:uiPriority w:val="99"/>
    <w:qFormat/>
    <w:rPr>
      <w:rFonts w:ascii="Calibri" w:eastAsia="宋体" w:hAnsi="Calibri" w:cs="Times New Roman"/>
      <w:kern w:val="2"/>
      <w:sz w:val="18"/>
      <w:szCs w:val="24"/>
    </w:rPr>
  </w:style>
  <w:style w:type="paragraph" w:customStyle="1" w:styleId="afff5">
    <w:name w:val="一级条标题"/>
    <w:basedOn w:val="a2"/>
    <w:next w:val="a"/>
    <w:qFormat/>
    <w:pPr>
      <w:spacing w:beforeLines="50" w:afterLines="50"/>
      <w:ind w:left="142"/>
      <w:outlineLvl w:val="2"/>
    </w:pPr>
    <w:rPr>
      <w:rFonts w:cs="Times New Roman"/>
    </w:rPr>
  </w:style>
  <w:style w:type="paragraph" w:customStyle="1" w:styleId="a2">
    <w:name w:val="标准文件_一级条标题"/>
    <w:basedOn w:val="1"/>
    <w:next w:val="afff6"/>
    <w:uiPriority w:val="99"/>
    <w:qFormat/>
    <w:pPr>
      <w:numPr>
        <w:ilvl w:val="2"/>
      </w:numPr>
      <w:spacing w:beforeLines="0" w:afterLines="0"/>
      <w:outlineLvl w:val="1"/>
    </w:pPr>
  </w:style>
  <w:style w:type="paragraph" w:customStyle="1" w:styleId="1">
    <w:name w:val="1章标题"/>
    <w:next w:val="afff6"/>
    <w:uiPriority w:val="99"/>
    <w:qFormat/>
    <w:pPr>
      <w:numPr>
        <w:ilvl w:val="1"/>
        <w:numId w:val="2"/>
      </w:numPr>
      <w:spacing w:beforeLines="50" w:afterLines="50"/>
      <w:jc w:val="both"/>
      <w:outlineLvl w:val="0"/>
    </w:pPr>
    <w:rPr>
      <w:rFonts w:ascii="黑体" w:eastAsia="黑体" w:cs="黑体"/>
      <w:sz w:val="21"/>
      <w:szCs w:val="21"/>
    </w:rPr>
  </w:style>
  <w:style w:type="paragraph" w:customStyle="1" w:styleId="afff6">
    <w:name w:val="标准文件_段"/>
    <w:uiPriority w:val="99"/>
    <w:qFormat/>
    <w:pPr>
      <w:widowControl w:val="0"/>
      <w:ind w:firstLineChars="200" w:firstLine="198"/>
      <w:jc w:val="both"/>
    </w:pPr>
    <w:rPr>
      <w:rFonts w:ascii="宋体" w:hAnsi="宋体" w:cs="宋体"/>
      <w:kern w:val="2"/>
      <w:sz w:val="21"/>
      <w:szCs w:val="21"/>
    </w:rPr>
  </w:style>
  <w:style w:type="paragraph" w:customStyle="1" w:styleId="afff7">
    <w:name w:val="标准书脚_奇数页"/>
    <w:qFormat/>
    <w:pPr>
      <w:spacing w:before="120"/>
      <w:ind w:right="198"/>
      <w:jc w:val="right"/>
    </w:pPr>
    <w:rPr>
      <w:rFonts w:ascii="宋体"/>
      <w:sz w:val="18"/>
      <w:szCs w:val="18"/>
    </w:rPr>
  </w:style>
  <w:style w:type="paragraph" w:customStyle="1" w:styleId="afff8">
    <w:name w:val="标准书眉_奇数页"/>
    <w:next w:val="a4"/>
    <w:qFormat/>
    <w:pPr>
      <w:tabs>
        <w:tab w:val="center" w:pos="4154"/>
        <w:tab w:val="right" w:pos="8306"/>
      </w:tabs>
      <w:spacing w:after="220"/>
      <w:jc w:val="right"/>
    </w:pPr>
    <w:rPr>
      <w:rFonts w:ascii="黑体" w:eastAsia="黑体"/>
      <w:sz w:val="21"/>
      <w:szCs w:val="21"/>
    </w:rPr>
  </w:style>
  <w:style w:type="paragraph" w:customStyle="1" w:styleId="afff9">
    <w:name w:val="二级条标题"/>
    <w:basedOn w:val="afff5"/>
    <w:next w:val="a"/>
    <w:qFormat/>
    <w:pPr>
      <w:spacing w:before="50" w:after="50"/>
      <w:ind w:left="0"/>
      <w:outlineLvl w:val="3"/>
    </w:pPr>
  </w:style>
  <w:style w:type="paragraph" w:customStyle="1" w:styleId="afffa">
    <w:name w:val="三级条标题"/>
    <w:basedOn w:val="afff9"/>
    <w:next w:val="a"/>
    <w:qFormat/>
    <w:pPr>
      <w:ind w:left="1134"/>
      <w:outlineLvl w:val="4"/>
    </w:pPr>
  </w:style>
  <w:style w:type="paragraph" w:customStyle="1" w:styleId="afffb">
    <w:name w:val="四级条标题"/>
    <w:basedOn w:val="afffa"/>
    <w:next w:val="a"/>
    <w:qFormat/>
    <w:pPr>
      <w:ind w:left="0"/>
      <w:outlineLvl w:val="5"/>
    </w:pPr>
  </w:style>
  <w:style w:type="paragraph" w:customStyle="1" w:styleId="afffc">
    <w:name w:val="五级条标题"/>
    <w:basedOn w:val="afffb"/>
    <w:next w:val="a"/>
    <w:qFormat/>
    <w:pPr>
      <w:outlineLvl w:val="6"/>
    </w:pPr>
  </w:style>
  <w:style w:type="character" w:customStyle="1" w:styleId="ad">
    <w:name w:val="纯文本 字符"/>
    <w:link w:val="ac"/>
    <w:qFormat/>
    <w:rPr>
      <w:rFonts w:ascii="宋体" w:eastAsia="宋体" w:hAnsi="Courier New" w:cs="Courier New"/>
      <w:kern w:val="2"/>
      <w:sz w:val="21"/>
      <w:szCs w:val="21"/>
    </w:rPr>
  </w:style>
  <w:style w:type="character" w:customStyle="1" w:styleId="af7">
    <w:name w:val="标题 字符"/>
    <w:link w:val="af6"/>
    <w:qFormat/>
    <w:rPr>
      <w:rFonts w:ascii="Calibri Light" w:hAnsi="Calibri Light" w:cs="Times New Roman"/>
      <w:b/>
      <w:bCs/>
      <w:kern w:val="2"/>
      <w:sz w:val="32"/>
      <w:szCs w:val="32"/>
    </w:rPr>
  </w:style>
  <w:style w:type="character" w:styleId="afffd">
    <w:name w:val="Placeholder Text"/>
    <w:basedOn w:val="a5"/>
    <w:uiPriority w:val="99"/>
    <w:semiHidden/>
    <w:qFormat/>
    <w:rPr>
      <w:color w:val="808080"/>
    </w:rPr>
  </w:style>
  <w:style w:type="paragraph" w:customStyle="1" w:styleId="TOC10">
    <w:name w:val="TOC 标题1"/>
    <w:basedOn w:val="10"/>
    <w:next w:val="a4"/>
    <w:uiPriority w:val="39"/>
    <w:unhideWhenUsed/>
    <w:qFormat/>
    <w:pPr>
      <w:spacing w:before="240" w:after="0" w:line="259" w:lineRule="auto"/>
      <w:jc w:val="left"/>
      <w:outlineLvl w:val="9"/>
    </w:pPr>
    <w:rPr>
      <w:rFonts w:asciiTheme="majorHAnsi" w:eastAsiaTheme="majorEastAsia" w:hAnsiTheme="majorHAnsi" w:cstheme="majorBidi"/>
      <w:b w:val="0"/>
      <w:color w:val="2E74B5" w:themeColor="accent1" w:themeShade="BF"/>
      <w:kern w:val="0"/>
      <w:sz w:val="32"/>
      <w:szCs w:val="32"/>
    </w:rPr>
  </w:style>
  <w:style w:type="paragraph" w:customStyle="1" w:styleId="a0">
    <w:name w:val="章"/>
    <w:basedOn w:val="a4"/>
    <w:next w:val="a"/>
    <w:qFormat/>
    <w:pPr>
      <w:numPr>
        <w:numId w:val="3"/>
      </w:numPr>
      <w:adjustRightInd w:val="0"/>
      <w:spacing w:beforeLines="50" w:before="156" w:afterLines="50" w:after="156"/>
      <w:ind w:left="0"/>
      <w:jc w:val="center"/>
      <w:outlineLvl w:val="0"/>
    </w:pPr>
    <w:rPr>
      <w:b/>
      <w:kern w:val="21"/>
      <w:sz w:val="32"/>
      <w:szCs w:val="32"/>
    </w:rPr>
  </w:style>
  <w:style w:type="character" w:customStyle="1" w:styleId="20">
    <w:name w:val="标题 2 字符"/>
    <w:basedOn w:val="a5"/>
    <w:link w:val="2"/>
    <w:qFormat/>
    <w:rPr>
      <w:rFonts w:asciiTheme="majorHAnsi" w:eastAsiaTheme="majorEastAsia" w:hAnsiTheme="majorHAnsi" w:cstheme="majorBidi"/>
      <w:b/>
      <w:bCs/>
      <w:kern w:val="2"/>
      <w:sz w:val="32"/>
      <w:szCs w:val="32"/>
    </w:rPr>
  </w:style>
  <w:style w:type="paragraph" w:customStyle="1" w:styleId="Afffe">
    <w:name w:val="附录A列表"/>
    <w:basedOn w:val="a4"/>
    <w:qFormat/>
    <w:pPr>
      <w:keepNext/>
      <w:spacing w:line="300" w:lineRule="auto"/>
      <w:jc w:val="center"/>
    </w:pPr>
  </w:style>
  <w:style w:type="paragraph" w:customStyle="1" w:styleId="xl26">
    <w:name w:val="xl26"/>
    <w:basedOn w:val="a4"/>
    <w:qFormat/>
    <w:pPr>
      <w:pBdr>
        <w:bottom w:val="single" w:sz="4" w:space="0" w:color="auto"/>
        <w:right w:val="single" w:sz="4" w:space="0" w:color="auto"/>
      </w:pBdr>
      <w:spacing w:before="100" w:beforeAutospacing="1" w:after="100" w:afterAutospacing="1"/>
      <w:jc w:val="center"/>
      <w:textAlignment w:val="center"/>
    </w:pPr>
    <w:rPr>
      <w:szCs w:val="21"/>
    </w:rPr>
  </w:style>
  <w:style w:type="paragraph" w:customStyle="1" w:styleId="12">
    <w:name w:val="正文1"/>
    <w:qFormat/>
    <w:pPr>
      <w:spacing w:line="360" w:lineRule="auto"/>
      <w:ind w:firstLineChars="200" w:firstLine="200"/>
    </w:pPr>
    <w:rPr>
      <w:rFonts w:ascii="Calibri" w:hAnsi="Calibri"/>
      <w:sz w:val="24"/>
    </w:rPr>
  </w:style>
  <w:style w:type="paragraph" w:customStyle="1" w:styleId="Char1">
    <w:name w:val="Char1"/>
    <w:basedOn w:val="a4"/>
    <w:qFormat/>
    <w:pPr>
      <w:spacing w:beforeLines="25" w:before="78" w:afterLines="25" w:after="78" w:line="360" w:lineRule="auto"/>
      <w:jc w:val="left"/>
    </w:pPr>
    <w:rPr>
      <w:rFonts w:ascii="宋体" w:hAnsi="宋体" w:cs="宋体"/>
      <w:bCs/>
      <w:sz w:val="24"/>
    </w:rPr>
  </w:style>
  <w:style w:type="table" w:customStyle="1" w:styleId="TableGrid">
    <w:name w:val="TableGrid"/>
    <w:qFormat/>
    <w:rPr>
      <w:rFonts w:asciiTheme="minorHAnsi" w:eastAsiaTheme="minorEastAsia" w:hAnsiTheme="minorHAnsi" w:cstheme="minorBidi"/>
      <w:kern w:val="2"/>
      <w:sz w:val="21"/>
      <w:szCs w:val="22"/>
    </w:rPr>
    <w:tblPr>
      <w:tblCellMar>
        <w:top w:w="0" w:type="dxa"/>
        <w:left w:w="0" w:type="dxa"/>
        <w:bottom w:w="0" w:type="dxa"/>
        <w:right w:w="0" w:type="dxa"/>
      </w:tblCellMar>
    </w:tblPr>
  </w:style>
  <w:style w:type="paragraph" w:customStyle="1" w:styleId="TOC20">
    <w:name w:val="TOC 标题2"/>
    <w:basedOn w:val="10"/>
    <w:next w:val="a4"/>
    <w:uiPriority w:val="39"/>
    <w:unhideWhenUsed/>
    <w:qFormat/>
    <w:pPr>
      <w:tabs>
        <w:tab w:val="clear" w:pos="4201"/>
        <w:tab w:val="clear" w:pos="9298"/>
      </w:tabs>
      <w:autoSpaceDE/>
      <w:autoSpaceDN/>
      <w:spacing w:before="240" w:after="0" w:line="259" w:lineRule="auto"/>
      <w:ind w:firstLineChars="0" w:firstLine="0"/>
      <w:jc w:val="left"/>
      <w:outlineLvl w:val="9"/>
    </w:pPr>
    <w:rPr>
      <w:rFonts w:asciiTheme="majorHAnsi" w:eastAsiaTheme="majorEastAsia" w:hAnsiTheme="majorHAnsi" w:cstheme="majorBidi"/>
      <w:b w:val="0"/>
      <w:color w:val="2E74B5" w:themeColor="accent1" w:themeShade="BF"/>
      <w:kern w:val="0"/>
      <w:sz w:val="32"/>
      <w:szCs w:val="32"/>
    </w:rPr>
  </w:style>
  <w:style w:type="character" w:customStyle="1" w:styleId="af">
    <w:name w:val="日期 字符"/>
    <w:basedOn w:val="a5"/>
    <w:link w:val="ae"/>
    <w:qFormat/>
    <w:rPr>
      <w:rFonts w:asciiTheme="minorEastAsia" w:eastAsiaTheme="minorEastAsia" w:hAnsiTheme="minorEastAsia"/>
      <w:sz w:val="21"/>
      <w:szCs w:val="22"/>
    </w:rPr>
  </w:style>
  <w:style w:type="paragraph" w:customStyle="1" w:styleId="a1">
    <w:name w:val="注："/>
    <w:next w:val="a"/>
    <w:qFormat/>
    <w:pPr>
      <w:widowControl w:val="0"/>
      <w:numPr>
        <w:numId w:val="2"/>
      </w:numPr>
      <w:autoSpaceDE w:val="0"/>
      <w:autoSpaceDN w:val="0"/>
      <w:jc w:val="both"/>
    </w:pPr>
    <w:rPr>
      <w:rFonts w:ascii="宋体"/>
      <w:sz w:val="18"/>
    </w:rPr>
  </w:style>
  <w:style w:type="character" w:customStyle="1" w:styleId="Char0">
    <w:name w:val="编号列项（三级） Char"/>
    <w:basedOn w:val="a5"/>
    <w:qFormat/>
    <w:rPr>
      <w:rFonts w:ascii="宋体" w:eastAsia="宋体"/>
      <w:sz w:val="21"/>
      <w:lang w:val="en-US" w:eastAsia="zh-CN" w:bidi="ar-SA"/>
    </w:rPr>
  </w:style>
  <w:style w:type="paragraph" w:customStyle="1" w:styleId="a3">
    <w:name w:val="列项——（一级）"/>
    <w:qFormat/>
    <w:pPr>
      <w:widowControl w:val="0"/>
      <w:numPr>
        <w:numId w:val="4"/>
      </w:numPr>
      <w:tabs>
        <w:tab w:val="clear" w:pos="1140"/>
        <w:tab w:val="left" w:pos="854"/>
      </w:tabs>
      <w:ind w:leftChars="200" w:left="200" w:hangingChars="200" w:hanging="200"/>
      <w:jc w:val="both"/>
    </w:pPr>
    <w:rPr>
      <w:rFonts w:ascii="宋体"/>
      <w:sz w:val="21"/>
    </w:rPr>
  </w:style>
  <w:style w:type="paragraph" w:customStyle="1" w:styleId="affff">
    <w:name w:val="正文样式"/>
    <w:basedOn w:val="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E421BE-BF48-44D9-BAA3-8C1D04BBD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630</Words>
  <Characters>3595</Characters>
  <Application>Microsoft Office Word</Application>
  <DocSecurity>0</DocSecurity>
  <Lines>29</Lines>
  <Paragraphs>8</Paragraphs>
  <ScaleCrop>false</ScaleCrop>
  <Company/>
  <LinksUpToDate>false</LinksUpToDate>
  <CharactersWithSpaces>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梵高先生 </dc:creator>
  <cp:lastModifiedBy>Yong Kong</cp:lastModifiedBy>
  <cp:revision>3</cp:revision>
  <cp:lastPrinted>2022-05-11T11:12:00Z</cp:lastPrinted>
  <dcterms:created xsi:type="dcterms:W3CDTF">2025-09-12T08:12:00Z</dcterms:created>
  <dcterms:modified xsi:type="dcterms:W3CDTF">2025-09-12T08:15:00Z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058DF36D92C245AFBDCCBA4EF2590446_13</vt:lpwstr>
  </property>
  <property fmtid="{D5CDD505-2E9C-101B-9397-08002B2CF9AE}" pid="4" name="KSOTemplateDocerSaveRecord">
    <vt:lpwstr>eyJoZGlkIjoiNDU2NmM3MGVmMmRjMGRhZDI3OGZhM2M0NTM5ODJiMDEiLCJ1c2VySWQiOiIxNDQ3NzcxMDU4In0=</vt:lpwstr>
  </property>
</Properties>
</file>